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6602" w14:textId="22258DE7" w:rsidR="00D47880" w:rsidRPr="006B25B5" w:rsidRDefault="00D47880" w:rsidP="00A75AF2">
      <w:pPr>
        <w:pStyle w:val="Articletitle"/>
      </w:pPr>
      <w:bookmarkStart w:id="0" w:name="_Hlk31800292"/>
      <w:r>
        <w:t>Industrial Policy and Monopoly Capitalism in Nigeria</w:t>
      </w:r>
      <w:r w:rsidRPr="006B25B5">
        <w:t xml:space="preserve">: </w:t>
      </w:r>
      <w:r>
        <w:t xml:space="preserve">Lessons from </w:t>
      </w:r>
      <w:r w:rsidR="00AA05D1">
        <w:t>t</w:t>
      </w:r>
      <w:r>
        <w:t xml:space="preserve">he </w:t>
      </w:r>
      <w:r w:rsidRPr="006B25B5">
        <w:t xml:space="preserve">Dangote </w:t>
      </w:r>
      <w:r>
        <w:t>Business Conglomerate</w:t>
      </w:r>
    </w:p>
    <w:bookmarkEnd w:id="0"/>
    <w:p w14:paraId="0DDBAC89" w14:textId="77777777" w:rsidR="00D47880" w:rsidRPr="001E3917" w:rsidRDefault="00D47880" w:rsidP="00A75AF2">
      <w:pPr>
        <w:pStyle w:val="Abstract"/>
      </w:pPr>
      <w:r w:rsidRPr="001E3917">
        <w:t>Abstract</w:t>
      </w:r>
    </w:p>
    <w:p w14:paraId="3F76C183" w14:textId="2BA09792" w:rsidR="00D47880" w:rsidRDefault="00D47880" w:rsidP="00A75AF2">
      <w:pPr>
        <w:pStyle w:val="Abstract"/>
      </w:pPr>
    </w:p>
    <w:p w14:paraId="10E0B646" w14:textId="01F849D4" w:rsidR="009107CD" w:rsidRPr="009107CD" w:rsidRDefault="009107CD" w:rsidP="009107CD">
      <w:pPr>
        <w:pStyle w:val="Abstract"/>
      </w:pPr>
      <w:r>
        <w:t xml:space="preserve">At the example of the </w:t>
      </w:r>
      <w:r w:rsidRPr="0010045C">
        <w:t>Dangote conglomerate</w:t>
      </w:r>
      <w:r>
        <w:t>, this article investigates</w:t>
      </w:r>
      <w:r w:rsidRPr="0010045C">
        <w:t xml:space="preserve"> why pockets of efficiency formed in the Nigerian manufacturing sector and why, at the same time, structural transformation remained limited across the </w:t>
      </w:r>
      <w:proofErr w:type="gramStart"/>
      <w:r w:rsidRPr="0010045C">
        <w:t>economy as a whole</w:t>
      </w:r>
      <w:proofErr w:type="gramEnd"/>
      <w:r w:rsidRPr="0010045C">
        <w:t>. We argue that expansion of, in this case domestic</w:t>
      </w:r>
      <w:r w:rsidR="00F255AF">
        <w:t>,</w:t>
      </w:r>
      <w:r w:rsidRPr="0010045C">
        <w:t xml:space="preserve"> markets can discipline learning. Yet emerging monopoly capitalism carries </w:t>
      </w:r>
      <w:r w:rsidR="00F255AF">
        <w:t>in</w:t>
      </w:r>
      <w:r w:rsidRPr="0010045C">
        <w:t xml:space="preserve"> it the fruit of fr</w:t>
      </w:r>
      <w:r w:rsidRPr="007123F4">
        <w:t>agile accumulation to the extent that price setting power, tax evasion and control over wages undermines the growth of purchasing power.</w:t>
      </w:r>
      <w:r>
        <w:t xml:space="preserve"> Under expanding markets, Dangote</w:t>
      </w:r>
      <w:r w:rsidRPr="0015217C">
        <w:t xml:space="preserve">’s </w:t>
      </w:r>
      <w:r>
        <w:t xml:space="preserve">monopoly position and </w:t>
      </w:r>
      <w:r w:rsidRPr="0015217C">
        <w:t>growing profits follow</w:t>
      </w:r>
      <w:r>
        <w:t>ed</w:t>
      </w:r>
      <w:r w:rsidRPr="0015217C">
        <w:t xml:space="preserve"> from productive investment, </w:t>
      </w:r>
      <w:r>
        <w:t>but these were</w:t>
      </w:r>
      <w:r w:rsidRPr="0015217C">
        <w:t xml:space="preserve"> not passed down at the same rate into wages. What is more, the difficulties in taxing the conglomerate </w:t>
      </w:r>
      <w:proofErr w:type="gramStart"/>
      <w:r>
        <w:t>has</w:t>
      </w:r>
      <w:proofErr w:type="gramEnd"/>
      <w:r>
        <w:t xml:space="preserve"> </w:t>
      </w:r>
      <w:r w:rsidRPr="0015217C">
        <w:t xml:space="preserve">undercut the state’s resources available for </w:t>
      </w:r>
      <w:r>
        <w:t xml:space="preserve">pro-poor </w:t>
      </w:r>
      <w:r w:rsidRPr="0015217C">
        <w:t>redistribution.</w:t>
      </w:r>
    </w:p>
    <w:p w14:paraId="0A7F9117" w14:textId="1AC6F40E" w:rsidR="00A75AF2" w:rsidRPr="00953059" w:rsidRDefault="00A75AF2" w:rsidP="00A75AF2">
      <w:pPr>
        <w:pStyle w:val="Keywords"/>
      </w:pPr>
      <w:r w:rsidRPr="00953059">
        <w:t>Key words:</w:t>
      </w:r>
      <w:r w:rsidR="00BA3312" w:rsidRPr="00953059">
        <w:t xml:space="preserve"> Industrial Policy, </w:t>
      </w:r>
      <w:r w:rsidR="00953059">
        <w:t xml:space="preserve">Africa, </w:t>
      </w:r>
      <w:r w:rsidR="00953059" w:rsidRPr="00953059">
        <w:t xml:space="preserve">Nigeria, </w:t>
      </w:r>
      <w:r w:rsidR="00BA3312" w:rsidRPr="00953059">
        <w:t xml:space="preserve">Dangote, </w:t>
      </w:r>
      <w:proofErr w:type="spellStart"/>
      <w:r w:rsidR="00BA3312" w:rsidRPr="00953059">
        <w:t>Kalecki</w:t>
      </w:r>
      <w:proofErr w:type="spellEnd"/>
      <w:r w:rsidR="009E7B61">
        <w:t>, Distribution</w:t>
      </w:r>
    </w:p>
    <w:p w14:paraId="486E60E3" w14:textId="77777777" w:rsidR="00A75AF2" w:rsidRPr="00A75AF2" w:rsidRDefault="00A75AF2" w:rsidP="00A75AF2">
      <w:pPr>
        <w:pStyle w:val="Paragraph"/>
      </w:pPr>
    </w:p>
    <w:p w14:paraId="49EA8BD7" w14:textId="77777777" w:rsidR="00D47880" w:rsidRDefault="00D47880" w:rsidP="00D47880">
      <w:pPr>
        <w:pStyle w:val="Heading1"/>
      </w:pPr>
      <w:r>
        <w:t>Introduction</w:t>
      </w:r>
    </w:p>
    <w:p w14:paraId="76CF0D5D" w14:textId="4AE384CB" w:rsidR="00BB3DE6" w:rsidRDefault="00BB3DE6" w:rsidP="00BB3DE6">
      <w:bookmarkStart w:id="1" w:name="_Hlk47089798"/>
      <w:r>
        <w:t xml:space="preserve">Dangote Industries Limited (DIL) </w:t>
      </w:r>
      <w:r w:rsidRPr="009E7A87">
        <w:t>is the biggest group listed on the Nigerian Stock Exchange</w:t>
      </w:r>
      <w:r>
        <w:t xml:space="preserve"> (NSE)</w:t>
      </w:r>
      <w:r w:rsidRPr="009E7A87">
        <w:t>,</w:t>
      </w:r>
      <w:r>
        <w:t xml:space="preserve"> with</w:t>
      </w:r>
      <w:r w:rsidRPr="009E7A87">
        <w:t xml:space="preserve"> market </w:t>
      </w:r>
      <w:r w:rsidRPr="00A85197">
        <w:t xml:space="preserve">capitalisation of its four listed </w:t>
      </w:r>
      <w:r>
        <w:t>subsidiaries</w:t>
      </w:r>
      <w:r w:rsidRPr="00A85197">
        <w:t xml:space="preserve"> accounting for 43</w:t>
      </w:r>
      <w:r>
        <w:t xml:space="preserve"> per cent</w:t>
      </w:r>
      <w:r w:rsidRPr="00A85197">
        <w:t xml:space="preserve"> of</w:t>
      </w:r>
      <w:r>
        <w:t xml:space="preserve"> total stock</w:t>
      </w:r>
      <w:r w:rsidRPr="00A85197">
        <w:t>.</w:t>
      </w:r>
      <w:r>
        <w:t xml:space="preserve"> </w:t>
      </w:r>
      <w:r w:rsidRPr="009E7A87">
        <w:t>The Group has expanded rapidly over the period 2007 to 2017 from its core business in cement</w:t>
      </w:r>
      <w:r>
        <w:t>,</w:t>
      </w:r>
      <w:r w:rsidRPr="009E7A87">
        <w:t xml:space="preserve"> </w:t>
      </w:r>
      <w:r>
        <w:t>becoming</w:t>
      </w:r>
      <w:r w:rsidRPr="009E7A87">
        <w:t xml:space="preserve"> a key player in the African cement business</w:t>
      </w:r>
      <w:r>
        <w:t>,</w:t>
      </w:r>
      <w:r w:rsidRPr="009E7A87">
        <w:t xml:space="preserve"> but also within the Nigerian manufacturing sector. </w:t>
      </w:r>
      <w:r>
        <w:t>The conglomerate</w:t>
      </w:r>
      <w:r w:rsidRPr="009E7A87">
        <w:t xml:space="preserve">’s activities now comprise a web of cement businesses in seven African countries as well as a range of </w:t>
      </w:r>
      <w:proofErr w:type="spellStart"/>
      <w:r w:rsidRPr="009E7A87">
        <w:t>agriprocessing</w:t>
      </w:r>
      <w:proofErr w:type="spellEnd"/>
      <w:r w:rsidRPr="009E7A87">
        <w:t xml:space="preserve"> activities in Nigeria.</w:t>
      </w:r>
      <w:r>
        <w:t xml:space="preserve"> </w:t>
      </w:r>
      <w:r w:rsidRPr="00E7140E">
        <w:t xml:space="preserve">Initially </w:t>
      </w:r>
      <w:r>
        <w:t xml:space="preserve">set up as an import business for cement, sugar, </w:t>
      </w:r>
      <w:proofErr w:type="gramStart"/>
      <w:r>
        <w:t>rice</w:t>
      </w:r>
      <w:proofErr w:type="gramEnd"/>
      <w:r>
        <w:t xml:space="preserve"> and other consumer goods, DIL operated in Nigeria since the late 1970s going through most major shifts in the government’s efforts to promote diversification. Only since the mid-2000s has </w:t>
      </w:r>
      <w:r w:rsidRPr="00A0431D">
        <w:t xml:space="preserve">the group substantially expanded its activities to </w:t>
      </w:r>
      <w:proofErr w:type="gramStart"/>
      <w:r>
        <w:t>domestically-oriented</w:t>
      </w:r>
      <w:proofErr w:type="gramEnd"/>
      <w:r>
        <w:t xml:space="preserve"> </w:t>
      </w:r>
      <w:r w:rsidRPr="00A0431D">
        <w:t xml:space="preserve">manufacturing and responded to government incentives </w:t>
      </w:r>
      <w:r w:rsidR="00F255AF">
        <w:t>for</w:t>
      </w:r>
      <w:r w:rsidR="00F255AF" w:rsidRPr="00A0431D">
        <w:t xml:space="preserve"> </w:t>
      </w:r>
      <w:r w:rsidRPr="00A0431D">
        <w:t xml:space="preserve">backward linkage formation. </w:t>
      </w:r>
    </w:p>
    <w:p w14:paraId="0040B0EF" w14:textId="4FBF83DD" w:rsidR="00BB3DE6" w:rsidRDefault="00BB3DE6" w:rsidP="00BB3DE6">
      <w:r>
        <w:lastRenderedPageBreak/>
        <w:t xml:space="preserve">Recent </w:t>
      </w:r>
      <w:r w:rsidR="00E76119">
        <w:t>research has</w:t>
      </w:r>
      <w:r>
        <w:t xml:space="preserve"> identified DIL as a</w:t>
      </w:r>
      <w:r w:rsidR="00E76119">
        <w:t>n example</w:t>
      </w:r>
      <w:r>
        <w:t xml:space="preserve"> for successful expansion of domestic lead firms outside of subordinate positions in GVCs (</w:t>
      </w:r>
      <w:proofErr w:type="spellStart"/>
      <w:r>
        <w:t>Odijie</w:t>
      </w:r>
      <w:proofErr w:type="spellEnd"/>
      <w:r w:rsidR="00252386">
        <w:t>,</w:t>
      </w:r>
      <w:r w:rsidR="00E76119">
        <w:t xml:space="preserve"> 2019</w:t>
      </w:r>
      <w:r>
        <w:t>)</w:t>
      </w:r>
      <w:r w:rsidR="00E76119">
        <w:t>.</w:t>
      </w:r>
      <w:r>
        <w:t xml:space="preserve"> DILs expansion </w:t>
      </w:r>
      <w:r w:rsidR="00E76119">
        <w:t xml:space="preserve">was linked </w:t>
      </w:r>
      <w:r>
        <w:t xml:space="preserve">to its close ties to government but equally to </w:t>
      </w:r>
      <w:r w:rsidR="00E76119">
        <w:t xml:space="preserve">entrepreneurial skill against the context of </w:t>
      </w:r>
      <w:r>
        <w:t>rising demand (</w:t>
      </w:r>
      <w:proofErr w:type="spellStart"/>
      <w:r>
        <w:t>Ankinyoade</w:t>
      </w:r>
      <w:proofErr w:type="spellEnd"/>
      <w:r>
        <w:t xml:space="preserve"> and Uche</w:t>
      </w:r>
      <w:r w:rsidR="00252386">
        <w:t>,</w:t>
      </w:r>
      <w:r>
        <w:t xml:space="preserve"> 2018) and </w:t>
      </w:r>
      <w:proofErr w:type="spellStart"/>
      <w:r w:rsidR="00E76119">
        <w:t>Odijie</w:t>
      </w:r>
      <w:proofErr w:type="spellEnd"/>
      <w:r w:rsidR="00E76119">
        <w:t xml:space="preserve"> and </w:t>
      </w:r>
      <w:proofErr w:type="spellStart"/>
      <w:r w:rsidR="00E76119">
        <w:t>Onofua</w:t>
      </w:r>
      <w:proofErr w:type="spellEnd"/>
      <w:r w:rsidR="00E76119">
        <w:t xml:space="preserve"> (2020) </w:t>
      </w:r>
      <w:r w:rsidR="00F255AF">
        <w:t xml:space="preserve">have </w:t>
      </w:r>
      <w:r w:rsidR="00E76119">
        <w:t xml:space="preserve">highlighted </w:t>
      </w:r>
      <w:r>
        <w:t xml:space="preserve">Dangote’s ability to co-opt opposing groups </w:t>
      </w:r>
      <w:r w:rsidR="00E76119">
        <w:t xml:space="preserve">in favour of continuation of industrial policy </w:t>
      </w:r>
      <w:r>
        <w:t>when ruling coalitions changed</w:t>
      </w:r>
      <w:r w:rsidR="00E76119">
        <w:t>.</w:t>
      </w:r>
    </w:p>
    <w:p w14:paraId="5AB592AC" w14:textId="243DB389" w:rsidR="00F255AF" w:rsidRDefault="00BB3DE6" w:rsidP="00BB3DE6">
      <w:r>
        <w:t xml:space="preserve">Building on this literature, this article asks which insights can be gained from the Dangote conglomerate both in terms of why pockets of efficiency formed in the Nigerian manufacturing sector and why, at the same time, structural transformation remained limited across the </w:t>
      </w:r>
      <w:proofErr w:type="gramStart"/>
      <w:r>
        <w:t>economy as a whole</w:t>
      </w:r>
      <w:proofErr w:type="gramEnd"/>
      <w:r>
        <w:t xml:space="preserve">. Teasing out </w:t>
      </w:r>
      <w:r w:rsidRPr="00E84218">
        <w:t xml:space="preserve">domestic market formation as underpinning </w:t>
      </w:r>
      <w:r>
        <w:t>Dangote’s expansion into manufacturing, we draw</w:t>
      </w:r>
      <w:r w:rsidRPr="00D9756B">
        <w:t xml:space="preserve"> on a theoretical framework</w:t>
      </w:r>
      <w:r>
        <w:t>, which integrates political settlements (PS)</w:t>
      </w:r>
      <w:r w:rsidRPr="00D9756B">
        <w:t xml:space="preserve"> </w:t>
      </w:r>
      <w:r>
        <w:t>with the work of</w:t>
      </w:r>
      <w:r w:rsidRPr="00D9756B">
        <w:t xml:space="preserve"> Schumpeter and</w:t>
      </w:r>
      <w:r>
        <w:t xml:space="preserve"> </w:t>
      </w:r>
      <w:proofErr w:type="spellStart"/>
      <w:r w:rsidRPr="00D9756B">
        <w:t>Kalecki</w:t>
      </w:r>
      <w:proofErr w:type="spellEnd"/>
      <w:r w:rsidRPr="00D9756B">
        <w:t xml:space="preserve"> to unravel reasons for the fragility of </w:t>
      </w:r>
      <w:r>
        <w:t>structural transformation in Nigeria</w:t>
      </w:r>
      <w:r w:rsidRPr="00D9756B">
        <w:t>.</w:t>
      </w:r>
      <w:r w:rsidR="00E76119">
        <w:t xml:space="preserve"> </w:t>
      </w:r>
      <w:r>
        <w:t xml:space="preserve">DIL has benefitted from the political structuring of markets through Nigeria’s backward integration policies (BIP), of which DIL alongside a few other large-scale conglomerates were the main beneficiaries. A key factor in the successful implementation of such industrial policies (IP) is whether </w:t>
      </w:r>
      <w:r w:rsidR="00E76119">
        <w:t xml:space="preserve">they </w:t>
      </w:r>
      <w:r>
        <w:t xml:space="preserve">succeed in disciplining learning for productivity increases within a specific political settlement (PS). </w:t>
      </w:r>
    </w:p>
    <w:p w14:paraId="7449BCCC" w14:textId="3D2B4582" w:rsidR="00BB3DE6" w:rsidRDefault="00E76119" w:rsidP="00BB3DE6">
      <w:r>
        <w:t xml:space="preserve">DIL </w:t>
      </w:r>
      <w:r w:rsidR="00F255AF">
        <w:t>gives cause for</w:t>
      </w:r>
      <w:r>
        <w:t xml:space="preserve"> debate because it has achieved (quasi)-monopolistic positions in various markets. From a neoclassical perspective, monopolies are understood as a form of imperfect competition contributing to high prices and low product quality. </w:t>
      </w:r>
      <w:r w:rsidR="00F255AF">
        <w:t>However, s</w:t>
      </w:r>
      <w:r w:rsidR="00BB3DE6">
        <w:t xml:space="preserve">crutinizing DIL’s cost- and revenue-structures, we show that monopoly formation was the outcome of </w:t>
      </w:r>
      <w:r>
        <w:t xml:space="preserve">competitive processes triggered by </w:t>
      </w:r>
      <w:r w:rsidR="00BB3DE6">
        <w:t xml:space="preserve">growth in demand. </w:t>
      </w:r>
      <w:r>
        <w:t xml:space="preserve">Potentially large prospective profits set strong incentives to expand market leadership against competitors by achieving economies of scale and scope. </w:t>
      </w:r>
      <w:r w:rsidR="00BB3DE6">
        <w:t xml:space="preserve">The conjuncture of learning rents from BIP with prospective Schumpeterian monopoly rents in domestic markets that were anticipated to grow disciplined Dangote to grow its businesses </w:t>
      </w:r>
      <w:r w:rsidR="00F255AF">
        <w:t xml:space="preserve">along </w:t>
      </w:r>
      <w:r w:rsidR="00BB3DE6">
        <w:t>productive lines, rent-</w:t>
      </w:r>
      <w:proofErr w:type="gramStart"/>
      <w:r w:rsidR="00BB3DE6">
        <w:t>seeking</w:t>
      </w:r>
      <w:proofErr w:type="gramEnd"/>
      <w:r w:rsidR="00BB3DE6">
        <w:t xml:space="preserve"> and corruption notwithstanding. Against the context of growing markets then, IP was successful in the sense of achieving learning for productivity growth. </w:t>
      </w:r>
    </w:p>
    <w:p w14:paraId="2B7EC45E" w14:textId="7D57858E" w:rsidR="00F255AF" w:rsidRDefault="00F255AF" w:rsidP="00BB3DE6">
      <w:r>
        <w:t>Ironically, t</w:t>
      </w:r>
      <w:r w:rsidR="00BB3DE6">
        <w:t xml:space="preserve">hough monopolies </w:t>
      </w:r>
      <w:r>
        <w:t xml:space="preserve">can be </w:t>
      </w:r>
      <w:r w:rsidR="00BB3DE6">
        <w:t xml:space="preserve">the outcome of positive responses to growth in demand, they </w:t>
      </w:r>
      <w:r>
        <w:t xml:space="preserve">also </w:t>
      </w:r>
      <w:r w:rsidR="00BB3DE6">
        <w:t xml:space="preserve">favour disproportionate growth in profits relative to the purchasing power of wage-earners and subsistence </w:t>
      </w:r>
      <w:proofErr w:type="spellStart"/>
      <w:r w:rsidR="00BB3DE6">
        <w:t>collectivities</w:t>
      </w:r>
      <w:proofErr w:type="spellEnd"/>
      <w:r w:rsidR="00BB3DE6">
        <w:t xml:space="preserve"> thus undermining the growth of </w:t>
      </w:r>
      <w:r w:rsidR="00BB3DE6">
        <w:lastRenderedPageBreak/>
        <w:t>demand over time. Hence,</w:t>
      </w:r>
      <w:r w:rsidR="00BB3DE6" w:rsidRPr="00D9756B">
        <w:t xml:space="preserve"> </w:t>
      </w:r>
      <w:r w:rsidR="00BB3DE6">
        <w:t xml:space="preserve">monopolistic market structures </w:t>
      </w:r>
      <w:r w:rsidR="00BB3DE6" w:rsidRPr="00D9756B">
        <w:t>carr</w:t>
      </w:r>
      <w:r w:rsidR="00BB3DE6">
        <w:t>y</w:t>
      </w:r>
      <w:r w:rsidR="00BB3DE6" w:rsidRPr="00D9756B">
        <w:t xml:space="preserve"> </w:t>
      </w:r>
      <w:r>
        <w:t>in</w:t>
      </w:r>
      <w:r w:rsidRPr="00D9756B">
        <w:t xml:space="preserve"> </w:t>
      </w:r>
      <w:r w:rsidR="00BB3DE6">
        <w:t>them</w:t>
      </w:r>
      <w:r w:rsidR="00BB3DE6" w:rsidRPr="00D9756B">
        <w:t xml:space="preserve"> the fruits of fragile accumulation to the extent that price setting power, tax evasion and control over wage growth </w:t>
      </w:r>
      <w:r w:rsidR="00BB3DE6">
        <w:t xml:space="preserve">undermine the growth of purchasing power. </w:t>
      </w:r>
    </w:p>
    <w:p w14:paraId="734974CE" w14:textId="1188FAFF" w:rsidR="00BB3DE6" w:rsidRPr="00496E43" w:rsidRDefault="00BB3DE6" w:rsidP="00BB3DE6">
      <w:r>
        <w:t>These emerging contradictions of monopolistic market structures – incentivising productive investment without sustaining the growth of purchasing power of workers or low-income households – are particularly relevant in the Nigerian context, where a</w:t>
      </w:r>
      <w:r w:rsidRPr="00F867D9">
        <w:t xml:space="preserve"> common feature of </w:t>
      </w:r>
      <w:r>
        <w:t xml:space="preserve">manufacturing </w:t>
      </w:r>
      <w:r w:rsidRPr="00F867D9">
        <w:t>firms is their size measured by capital</w:t>
      </w:r>
      <w:r w:rsidRPr="00496E43">
        <w:t xml:space="preserve">. </w:t>
      </w:r>
      <w:r>
        <w:t xml:space="preserve">Our research highlights that in addition to learning for productivity increases, IP needs to achieve pro-poor and pro-labour distributional outcomes to maintain economic viability of accumulation through commodity production, </w:t>
      </w:r>
      <w:r w:rsidRPr="00496E43">
        <w:t xml:space="preserve">especially </w:t>
      </w:r>
      <w:proofErr w:type="gramStart"/>
      <w:r w:rsidRPr="00496E43">
        <w:t>if and when</w:t>
      </w:r>
      <w:proofErr w:type="gramEnd"/>
      <w:r w:rsidRPr="00496E43">
        <w:t xml:space="preserve"> support for manufacturing production is oriented </w:t>
      </w:r>
      <w:r w:rsidR="00C57921">
        <w:t>at</w:t>
      </w:r>
      <w:r w:rsidR="00C57921" w:rsidRPr="00496E43">
        <w:t xml:space="preserve"> </w:t>
      </w:r>
      <w:r w:rsidRPr="00496E43">
        <w:t>the domestic market.</w:t>
      </w:r>
      <w:r>
        <w:t xml:space="preserve"> With a population of just under 200 million, the potential size of the Nigerian market is obviously unique in SSA but historically the growth of domestic markets has been important (</w:t>
      </w:r>
      <w:proofErr w:type="spellStart"/>
      <w:r>
        <w:t>Frankema</w:t>
      </w:r>
      <w:proofErr w:type="spellEnd"/>
      <w:r>
        <w:t xml:space="preserve"> and van </w:t>
      </w:r>
      <w:proofErr w:type="spellStart"/>
      <w:r>
        <w:t>Waijenburg</w:t>
      </w:r>
      <w:proofErr w:type="spellEnd"/>
      <w:r w:rsidR="00252386">
        <w:t>, 2018</w:t>
      </w:r>
      <w:r>
        <w:t xml:space="preserve">) </w:t>
      </w:r>
      <w:r w:rsidR="005F42E1">
        <w:t>including</w:t>
      </w:r>
      <w:r w:rsidR="00F255AF">
        <w:t xml:space="preserve"> </w:t>
      </w:r>
      <w:r>
        <w:t>in small and export-oriented economies like South Korea (Chenery et al</w:t>
      </w:r>
      <w:r w:rsidR="00252386">
        <w:t>,</w:t>
      </w:r>
      <w:r>
        <w:t xml:space="preserve"> 1986)</w:t>
      </w:r>
      <w:r w:rsidR="00CA29E3">
        <w:t xml:space="preserve"> and African capitalists commanding diversified business groups are an increasingly widespread phenomenon (Behuria</w:t>
      </w:r>
      <w:r w:rsidR="00252386">
        <w:t>,</w:t>
      </w:r>
      <w:r w:rsidR="00CA29E3">
        <w:t xml:space="preserve"> 2019)</w:t>
      </w:r>
      <w:r>
        <w:t xml:space="preserve">. </w:t>
      </w:r>
    </w:p>
    <w:p w14:paraId="1923F290" w14:textId="5104B85F" w:rsidR="00D47880" w:rsidRDefault="00D47880" w:rsidP="00D47880">
      <w:r>
        <w:t xml:space="preserve">The article is structured as follows. Section 1 reviews factors relating to the successful implementation of </w:t>
      </w:r>
      <w:r w:rsidR="00C57921">
        <w:t>IP</w:t>
      </w:r>
      <w:r>
        <w:t xml:space="preserve"> within specific constellations of power in society</w:t>
      </w:r>
      <w:r w:rsidR="00BB3DE6">
        <w:t xml:space="preserve"> and extends those to account for demand, </w:t>
      </w:r>
      <w:proofErr w:type="gramStart"/>
      <w:r w:rsidR="00BB3DE6">
        <w:t>distribution</w:t>
      </w:r>
      <w:proofErr w:type="gramEnd"/>
      <w:r w:rsidR="00BB3DE6">
        <w:t xml:space="preserve"> and market structures</w:t>
      </w:r>
      <w:r>
        <w:t xml:space="preserve">. Section 2 traces the evolution of the Nigerian manufacturing sector in relation to the main government initiatives deployed towards its promotion. Section 3 traces the emergence of the Dangote business conglomerate, in particular its motivations to expand beyond </w:t>
      </w:r>
      <w:r w:rsidR="00C57921">
        <w:t xml:space="preserve">its </w:t>
      </w:r>
      <w:r>
        <w:t>various import businesses</w:t>
      </w:r>
      <w:r w:rsidR="00D469B3">
        <w:t>.</w:t>
      </w:r>
      <w:r>
        <w:t xml:space="preserve"> Section 4 </w:t>
      </w:r>
      <w:r w:rsidR="00D469B3">
        <w:t>documents the groups’ efforts to achieve reductions in their costs of sales through economies of scale and scope and draw</w:t>
      </w:r>
      <w:r w:rsidR="009A6F37">
        <w:t>s</w:t>
      </w:r>
      <w:r w:rsidR="00D469B3">
        <w:t xml:space="preserve"> out some of the contradictions of the emerging monopoly capitalism</w:t>
      </w:r>
      <w:r>
        <w:t>.</w:t>
      </w:r>
    </w:p>
    <w:p w14:paraId="772AFB7C" w14:textId="77777777" w:rsidR="00BB3DE6" w:rsidRDefault="00BB3DE6" w:rsidP="00D47880"/>
    <w:bookmarkEnd w:id="1"/>
    <w:p w14:paraId="131D310B" w14:textId="7DFDCABA" w:rsidR="00D47880" w:rsidRPr="009A4DA1" w:rsidRDefault="00D47880" w:rsidP="00D47880">
      <w:pPr>
        <w:pStyle w:val="Heading1"/>
      </w:pPr>
      <w:r w:rsidRPr="009A4DA1">
        <w:t>1. Industrial Policy</w:t>
      </w:r>
      <w:r w:rsidR="008B1508">
        <w:t>, Demand and Distribution</w:t>
      </w:r>
    </w:p>
    <w:p w14:paraId="713CEC00" w14:textId="4F11B046" w:rsidR="00CD53AC" w:rsidRDefault="00D47880" w:rsidP="007661CD">
      <w:r w:rsidRPr="009A4DA1">
        <w:t xml:space="preserve">Khan’s political settlements </w:t>
      </w:r>
      <w:r w:rsidR="003B4752">
        <w:t xml:space="preserve">(PS) </w:t>
      </w:r>
      <w:r w:rsidRPr="009A4DA1">
        <w:t xml:space="preserve">approach </w:t>
      </w:r>
      <w:r w:rsidR="003B4752">
        <w:fldChar w:fldCharType="begin"/>
      </w:r>
      <w:r w:rsidR="00EE1490">
        <w:instrText xml:space="preserve"> ADDIN ZOTERO_ITEM CSL_CITATION {"citationID":"R9M5qRLK","properties":{"formattedCitation":"(Khan, 2013)","plainCitation":"(Khan, 2013)","dontUpdate":true,"noteIndex":0},"citationItems":[{"id":786,"uris":["http://zotero.org/users/1028973/items/2PMXDXC3"],"uri":["http://zotero.org/users/1028973/items/2PMXDXC3"],"itemData":{"id":786,"type":"chapter","container-title":"The Industrial Policy Revolution I. The Role of Government Beyond Ideology","event-place":"London","page":"79-115","publisher":"Palgrave Macmillan","publisher-place":"London","title":"Technology Policies and Learning with Imperfect Governance","author":[{"family":"Khan","given":"Mushtaq Hussain"}],"editor":[{"family":"Lin","given":"Justin Yifu"},{"family":"Stiglitz","given":"Joseph E."}],"issued":{"date-parts":[["2013"]]}}}],"schema":"https://github.com/citation-style-language/schema/raw/master/csl-citation.json"} </w:instrText>
      </w:r>
      <w:r w:rsidR="003B4752">
        <w:fldChar w:fldCharType="separate"/>
      </w:r>
      <w:r w:rsidR="003B4752" w:rsidRPr="003B4752">
        <w:t>(Khan, 2013</w:t>
      </w:r>
      <w:r w:rsidR="003B4752">
        <w:fldChar w:fldCharType="end"/>
      </w:r>
      <w:r w:rsidR="003B4752">
        <w:t xml:space="preserve">; </w:t>
      </w:r>
      <w:r w:rsidRPr="009A4DA1">
        <w:fldChar w:fldCharType="begin"/>
      </w:r>
      <w:r w:rsidR="00EE1490">
        <w:instrText xml:space="preserve"> ADDIN ZOTERO_ITEM CSL_CITATION {"citationID":"qmTuvt9m","properties":{"formattedCitation":"(Khan 2017)","plainCitation":"(Khan 2017)","dontUpdate":true,"noteIndex":0},"citationItems":[{"id":1822,"uris":["http://zotero.org/users/1028973/items/C7CVR3ZT"],"uri":["http://zotero.org/users/1028973/items/C7CVR3ZT"],"itemData":{"id":1822,"type":"article-journal","container-title":"African Affairs","DOI":"10.1093/afraf/adx044","ISSN":"0001-9909, 1468-2621","language":"en","source":"Crossref","title":"Introduction: Political Settlements and the Analysis of Institutions","title-short":"Introduction","URL":"http://academic.oup.com/afraf/advance-article/doi/10.1093/afraf/adx044/4690667","author":[{"family":"Khan","given":"Mushtaq Hussain"}],"accessed":{"date-parts":[["2018",6,9]]},"issued":{"date-parts":[["2017",12,5]]}}}],"schema":"https://github.com/citation-style-language/schema/raw/master/csl-citation.json"} </w:instrText>
      </w:r>
      <w:r w:rsidRPr="009A4DA1">
        <w:fldChar w:fldCharType="separate"/>
      </w:r>
      <w:r w:rsidRPr="009A4DA1">
        <w:t>Khan</w:t>
      </w:r>
      <w:r w:rsidR="00252386">
        <w:t>,</w:t>
      </w:r>
      <w:r w:rsidRPr="009A4DA1">
        <w:t xml:space="preserve"> 201</w:t>
      </w:r>
      <w:r w:rsidRPr="009A4DA1">
        <w:fldChar w:fldCharType="end"/>
      </w:r>
      <w:r w:rsidR="00B33BAB">
        <w:t>8</w:t>
      </w:r>
      <w:r w:rsidR="003B4752">
        <w:t xml:space="preserve">; </w:t>
      </w:r>
      <w:r w:rsidR="003B4752">
        <w:fldChar w:fldCharType="begin"/>
      </w:r>
      <w:r w:rsidR="00EE1490">
        <w:instrText xml:space="preserve"> ADDIN ZOTERO_ITEM CSL_CITATION {"citationID":"PYcdHN42","properties":{"formattedCitation":"(Khan, 2019)","plainCitation":"(Khan, 2019)","dontUpdate":true,"noteIndex":0},"citationItems":[{"id":1527,"uris":["http://zotero.org/users/1028973/items/FIAARMJY"],"uri":["http://zotero.org/users/1028973/items/FIAARMJY"],"itemData":{"id":1527,"type":"article-journal","container-title":"Structural Change and Economic Dynamics","DOI":"10.1016/j.strueco.2018.05.006","ISSN":"0954349X","journalAbbreviation":"Structural Change and Economic Dynamics","language":"en","page":"42-52","source":"DOI.org (Crossref)","title":"Knowledge, skills and organizational capabilities for structural transformation","volume":"48","author":[{"family":"Khan","given":"Mushtaq H."}],"issued":{"date-parts":[["2019",3]]}}}],"schema":"https://github.com/citation-style-language/schema/raw/master/csl-citation.json"} </w:instrText>
      </w:r>
      <w:r w:rsidR="003B4752">
        <w:fldChar w:fldCharType="separate"/>
      </w:r>
      <w:r w:rsidR="003B4752" w:rsidRPr="003B4752">
        <w:t>Khan, 2019)</w:t>
      </w:r>
      <w:r w:rsidR="003B4752">
        <w:fldChar w:fldCharType="end"/>
      </w:r>
      <w:r w:rsidRPr="009A4DA1">
        <w:t xml:space="preserve"> </w:t>
      </w:r>
      <w:r w:rsidR="00326A55">
        <w:t>advanced</w:t>
      </w:r>
      <w:r w:rsidR="00326A55" w:rsidRPr="009A4DA1">
        <w:t xml:space="preserve"> </w:t>
      </w:r>
      <w:r w:rsidRPr="009A4DA1">
        <w:t xml:space="preserve">the debate </w:t>
      </w:r>
      <w:r w:rsidR="00B04AF7">
        <w:t xml:space="preserve">around IP </w:t>
      </w:r>
      <w:r w:rsidRPr="009A4DA1">
        <w:t xml:space="preserve">away </w:t>
      </w:r>
      <w:r w:rsidR="00B04AF7">
        <w:t xml:space="preserve">from whether </w:t>
      </w:r>
      <w:r w:rsidR="00CD5A3B">
        <w:t xml:space="preserve">it is economically justified </w:t>
      </w:r>
      <w:r w:rsidR="00B04AF7">
        <w:t>to the question under which conditions it can be successfully implemented</w:t>
      </w:r>
      <w:r w:rsidR="002D5212">
        <w:t xml:space="preserve">. </w:t>
      </w:r>
      <w:r w:rsidR="00615841" w:rsidRPr="00A85197">
        <w:t xml:space="preserve">Because </w:t>
      </w:r>
      <w:r w:rsidR="00615841" w:rsidRPr="00A85197">
        <w:lastRenderedPageBreak/>
        <w:t xml:space="preserve">productivity increases rely on tacit knowledge about how to operate machines and organise production, which can only be acquired through the production process itself, costs of production in developing </w:t>
      </w:r>
      <w:r w:rsidR="00615841">
        <w:t>economies</w:t>
      </w:r>
      <w:r w:rsidR="00615841" w:rsidRPr="00A85197">
        <w:t xml:space="preserve"> will exceed world market prices. Therefore</w:t>
      </w:r>
      <w:r w:rsidR="00C57921">
        <w:t>,</w:t>
      </w:r>
      <w:r w:rsidR="00326A55">
        <w:t xml:space="preserve"> </w:t>
      </w:r>
      <w:r w:rsidR="00615841">
        <w:t>learning rents</w:t>
      </w:r>
      <w:r w:rsidR="006E0A35">
        <w:t xml:space="preserve">, </w:t>
      </w:r>
      <w:r w:rsidR="006E0A35" w:rsidRPr="00A85197">
        <w:t>such as subsidies on inputs, credit direction, or tariff protection</w:t>
      </w:r>
      <w:r w:rsidR="006E0A35">
        <w:t>,</w:t>
      </w:r>
      <w:r w:rsidR="00615841" w:rsidRPr="00A85197">
        <w:t xml:space="preserve"> are needed to ensure production can take place </w:t>
      </w:r>
      <w:r w:rsidR="00615841" w:rsidRPr="00A85197">
        <w:rPr>
          <w:i/>
          <w:iCs/>
        </w:rPr>
        <w:t>before</w:t>
      </w:r>
      <w:r w:rsidR="00615841" w:rsidRPr="00A85197">
        <w:t xml:space="preserve"> competitiveness is reached</w:t>
      </w:r>
      <w:r w:rsidR="00615841">
        <w:t xml:space="preserve"> </w:t>
      </w:r>
      <w:r w:rsidR="00615841">
        <w:fldChar w:fldCharType="begin"/>
      </w:r>
      <w:r w:rsidR="00EE1490">
        <w:instrText xml:space="preserve"> ADDIN ZOTERO_ITEM CSL_CITATION {"citationID":"5rbFZjfL","properties":{"formattedCitation":"(Khan, 2013)","plainCitation":"(Khan, 2013)","noteIndex":0},"citationItems":[{"id":786,"uris":["http://zotero.org/users/1028973/items/2PMXDXC3"],"uri":["http://zotero.org/users/1028973/items/2PMXDXC3"],"itemData":{"id":786,"type":"chapter","container-title":"The Industrial Policy Revolution I. The Role of Government Beyond Ideology","event-place":"London","page":"79-115","publisher":"Palgrave Macmillan","publisher-place":"London","title":"Technology Policies and Learning with Imperfect Governance","author":[{"family":"Khan","given":"Mushtaq Hussain"}],"editor":[{"family":"Lin","given":"Justin Yifu"},{"family":"Stiglitz","given":"Joseph E."}],"issued":{"date-parts":[["2013"]]}}}],"schema":"https://github.com/citation-style-language/schema/raw/master/csl-citation.json"} </w:instrText>
      </w:r>
      <w:r w:rsidR="00615841">
        <w:fldChar w:fldCharType="separate"/>
      </w:r>
      <w:r w:rsidR="00615841" w:rsidRPr="00340D63">
        <w:t>(Khan, 2013)</w:t>
      </w:r>
      <w:r w:rsidR="00615841">
        <w:fldChar w:fldCharType="end"/>
      </w:r>
      <w:r w:rsidR="00615841" w:rsidRPr="00A85197">
        <w:t>.</w:t>
      </w:r>
      <w:r w:rsidR="00615841">
        <w:t xml:space="preserve"> </w:t>
      </w:r>
      <w:r w:rsidR="00326A55">
        <w:t>However, t</w:t>
      </w:r>
      <w:r>
        <w:t xml:space="preserve">he success of learning ultimately depends on </w:t>
      </w:r>
      <w:r w:rsidR="00C57921">
        <w:t>the active effort of firms</w:t>
      </w:r>
      <w:r>
        <w:t xml:space="preserve">, which can be difficult to enforce. The state’s ability to discipline </w:t>
      </w:r>
      <w:r w:rsidR="002B4D72">
        <w:t xml:space="preserve">non-performing </w:t>
      </w:r>
      <w:r>
        <w:t>capitalists</w:t>
      </w:r>
      <w:r w:rsidR="00C57921">
        <w:t>,</w:t>
      </w:r>
      <w:r>
        <w:t xml:space="preserve"> who just cash-in rents, in turn, depends on the match between the institutional set-up and the distribution of power in society. A</w:t>
      </w:r>
      <w:r w:rsidRPr="0087438D">
        <w:t xml:space="preserve">nalysing the relative power of different </w:t>
      </w:r>
      <w:r>
        <w:t xml:space="preserve">groups or </w:t>
      </w:r>
      <w:r w:rsidRPr="0087438D">
        <w:t xml:space="preserve">organisations </w:t>
      </w:r>
      <w:r>
        <w:t xml:space="preserve">and the interests they pursue helps to explain why </w:t>
      </w:r>
      <w:r w:rsidRPr="0087438D">
        <w:t>similar set</w:t>
      </w:r>
      <w:r>
        <w:t>s</w:t>
      </w:r>
      <w:r w:rsidRPr="0087438D">
        <w:t xml:space="preserve"> of </w:t>
      </w:r>
      <w:r w:rsidR="00326A55">
        <w:t>IP</w:t>
      </w:r>
      <w:r w:rsidR="00326A55" w:rsidRPr="0087438D">
        <w:t xml:space="preserve"> </w:t>
      </w:r>
      <w:r>
        <w:t>have</w:t>
      </w:r>
      <w:r w:rsidRPr="0087438D">
        <w:t xml:space="preserve"> produced very different outcomes across different countries</w:t>
      </w:r>
      <w:r>
        <w:t xml:space="preserve"> and </w:t>
      </w:r>
      <w:r w:rsidR="009A6F37">
        <w:t xml:space="preserve">also </w:t>
      </w:r>
      <w:r w:rsidRPr="0087438D">
        <w:t>which institutional arrangements have worked in similar types of political settlements</w:t>
      </w:r>
      <w:r w:rsidR="00D10B21">
        <w:t xml:space="preserve"> </w:t>
      </w:r>
      <w:r w:rsidR="000572A0">
        <w:fldChar w:fldCharType="begin"/>
      </w:r>
      <w:r w:rsidR="00EE1490">
        <w:instrText xml:space="preserve"> ADDIN ZOTERO_ITEM CSL_CITATION {"citationID":"oEhEEcd4","properties":{"formattedCitation":"(Khan, 2013)","plainCitation":"(Khan, 2013)","noteIndex":0},"citationItems":[{"id":786,"uris":["http://zotero.org/users/1028973/items/2PMXDXC3"],"uri":["http://zotero.org/users/1028973/items/2PMXDXC3"],"itemData":{"id":786,"type":"chapter","container-title":"The Industrial Policy Revolution I. The Role of Government Beyond Ideology","event-place":"London","page":"79-115","publisher":"Palgrave Macmillan","publisher-place":"London","title":"Technology Policies and Learning with Imperfect Governance","author":[{"family":"Khan","given":"Mushtaq Hussain"}],"editor":[{"family":"Lin","given":"Justin Yifu"},{"family":"Stiglitz","given":"Joseph E."}],"issued":{"date-parts":[["2013"]]}}}],"schema":"https://github.com/citation-style-language/schema/raw/master/csl-citation.json"} </w:instrText>
      </w:r>
      <w:r w:rsidR="000572A0">
        <w:fldChar w:fldCharType="separate"/>
      </w:r>
      <w:r w:rsidR="00340D63" w:rsidRPr="00340D63">
        <w:t>(Khan, 2013)</w:t>
      </w:r>
      <w:r w:rsidR="000572A0">
        <w:fldChar w:fldCharType="end"/>
      </w:r>
      <w:r w:rsidRPr="0087438D">
        <w:t>.</w:t>
      </w:r>
      <w:r>
        <w:t xml:space="preserve"> </w:t>
      </w:r>
    </w:p>
    <w:p w14:paraId="5340B1C8" w14:textId="0ECB8687" w:rsidR="001E5444" w:rsidRDefault="00615841" w:rsidP="007661CD">
      <w:r>
        <w:t xml:space="preserve">Its further development by </w:t>
      </w:r>
      <w:r>
        <w:fldChar w:fldCharType="begin"/>
      </w:r>
      <w:r w:rsidR="00EE1490">
        <w:instrText xml:space="preserve"> ADDIN ZOTERO_ITEM CSL_CITATION {"citationID":"BkRzhaGm","properties":{"formattedCitation":"(Whitfield et al., 2015)","plainCitation":"(Whitfield et al., 2015)","dontUpdate":true,"noteIndex":0},"citationItems":[{"id":1432,"uris":["http://zotero.org/users/1028973/items/FU6BMSKK"],"uri":["http://zotero.org/users/1028973/items/FU6BMSKK"],"itemData":{"id":1432,"type":"book","event-place":"Cambridge, UK","publisher":"Cambridge University Press","publisher-place":"Cambridge, UK","title":"The Politics of African Industrial Policy: A Comparative Perspective","author":[{"family":"Whitfield","given":"Lindsay"},{"family":"Therkildsen","given":"Ole"},{"family":"Buur","given":"Lars"},{"family":"KjÆr","given":"Anne Mette"}],"issued":{"date-parts":[["2015"]]}}}],"schema":"https://github.com/citation-style-language/schema/raw/master/csl-citation.json"} </w:instrText>
      </w:r>
      <w:r>
        <w:fldChar w:fldCharType="separate"/>
      </w:r>
      <w:r w:rsidRPr="00615841">
        <w:t xml:space="preserve">Whitfield et al. </w:t>
      </w:r>
      <w:r>
        <w:t>(</w:t>
      </w:r>
      <w:r w:rsidRPr="00615841">
        <w:t>2015)</w:t>
      </w:r>
      <w:r>
        <w:fldChar w:fldCharType="end"/>
      </w:r>
      <w:r>
        <w:t xml:space="preserve"> </w:t>
      </w:r>
      <w:r w:rsidR="003D64F5">
        <w:t xml:space="preserve">identified ‘mutual interest’ and ‘pockets of efficiency’ as conducive to learning for productivity. </w:t>
      </w:r>
      <w:r w:rsidR="00D47880">
        <w:t xml:space="preserve">The </w:t>
      </w:r>
      <w:r w:rsidR="003D64F5">
        <w:t>PS</w:t>
      </w:r>
      <w:r w:rsidR="00D47880">
        <w:t xml:space="preserve"> approach </w:t>
      </w:r>
      <w:r w:rsidR="003D64F5">
        <w:t xml:space="preserve">has been widely used to locate the reasons </w:t>
      </w:r>
      <w:r w:rsidR="00D47880">
        <w:t xml:space="preserve">for limited success of IP </w:t>
      </w:r>
      <w:r w:rsidR="00E12F1D">
        <w:t xml:space="preserve">in </w:t>
      </w:r>
      <w:r w:rsidR="00D47880">
        <w:t xml:space="preserve">sub-Saharan Africa (SSA) (e.g. </w:t>
      </w:r>
      <w:r w:rsidR="00D47880">
        <w:fldChar w:fldCharType="begin"/>
      </w:r>
      <w:r w:rsidR="00EE1490">
        <w:instrText xml:space="preserve"> ADDIN ZOTERO_ITEM CSL_CITATION {"citationID":"CfKppuYj","properties":{"formattedCitation":"(Buur, Mondlane Tembe, and Baloi 2012)","plainCitation":"(Buur, Mondlane Tembe, and Baloi 2012)","dontUpdate":true,"noteIndex":0},"citationItems":[{"id":"c9llF2ac/LCR6SUfW","uris":["http://zotero.org/users/1028973/items/ATZIWRHN"],"uri":["http://zotero.org/users/1028973/items/ATZIWRHN"],"itemData":{"id":5565,"type":"article-journal","title":"The White Gold: The Role of Government and State in Rehabilitating the Sugar Industry in Mozambique","container-title":"Journal of Development Studies","page":"349-362","volume":"48","issue":"3","source":"Crossref","DOI":"10.1080/00220388.2011.635200","ISSN":"0022-0388, 1743-9140","shortTitle":"The White Gold","language":"en","author":[{"family":"Buur","given":"Lars"},{"family":"Mondlane Tembe","given":"Carlota"},{"family":"Baloi","given":"Obede"}],"issued":{"date-parts":[["2012",3]]}}}],"schema":"https://github.com/citation-style-language/schema/raw/master/csl-citation.json"} </w:instrText>
      </w:r>
      <w:r w:rsidR="00D47880">
        <w:fldChar w:fldCharType="separate"/>
      </w:r>
      <w:r w:rsidR="00D47880" w:rsidRPr="00AE0C15">
        <w:t>Buur, Mondlane Tembe, and Baloi</w:t>
      </w:r>
      <w:r w:rsidR="00252386">
        <w:t>,</w:t>
      </w:r>
      <w:r w:rsidR="00D47880" w:rsidRPr="00AE0C15">
        <w:t xml:space="preserve"> 2012</w:t>
      </w:r>
      <w:r w:rsidR="00D47880">
        <w:fldChar w:fldCharType="end"/>
      </w:r>
      <w:r w:rsidR="00D47880">
        <w:t xml:space="preserve">; </w:t>
      </w:r>
      <w:r w:rsidR="00D47880">
        <w:fldChar w:fldCharType="begin"/>
      </w:r>
      <w:r w:rsidR="00EE1490">
        <w:instrText xml:space="preserve"> ADDIN ZOTERO_ITEM CSL_CITATION {"citationID":"TYKRPOtb","properties":{"formattedCitation":"(Gray 2013)","plainCitation":"(Gray 2013)","dontUpdate":true,"noteIndex":0},"citationItems":[{"id":753,"uris":["http://zotero.org/users/1028973/items/Q486PQMM"],"uri":["http://zotero.org/users/1028973/items/Q486PQMM"],"itemData":{"id":753,"type":"article-journal","abstract":"This article explores Tanzania's experience of industrial policy since independence through the concept of the political settlement. Higher growth in manufacturing since 1996 has been seen as a vindication of neoliberal policies of market liberalisation. Yet, the neoliberal approach fails to take account of the important legacy of state-led industrialisation under socialism and aspects of the political economy of the state in Tanzania that explain some of the longer-term constraints on industrialisation. Critical aspects of Tanzania's political settlement relate to state-capital relations and the distribution of power between contending factions of intermediate classes within the state.","archive":"eoh","container-title":"Review of African Political Economy","ISSN":"03056244","issue":"136","journalAbbreviation":"Review of African Political Economy","page":"185-201","source":"EBSCOhost","title":"Industrial Policy and the Political Settlement in Tanzania: Aspects of Continuity and Change since Independence","volume":"40","author":[{"family":"Gray","given":"Hazel"}],"issued":{"date-parts":[["2013",6]]}}}],"schema":"https://github.com/citation-style-language/schema/raw/master/csl-citation.json"} </w:instrText>
      </w:r>
      <w:r w:rsidR="00D47880">
        <w:fldChar w:fldCharType="separate"/>
      </w:r>
      <w:r w:rsidR="00D47880" w:rsidRPr="00AE0C15">
        <w:t>Gray</w:t>
      </w:r>
      <w:r w:rsidR="00252386">
        <w:t>,</w:t>
      </w:r>
      <w:r w:rsidR="00D47880" w:rsidRPr="00AE0C15">
        <w:t xml:space="preserve"> 2013</w:t>
      </w:r>
      <w:r w:rsidR="00D47880">
        <w:fldChar w:fldCharType="end"/>
      </w:r>
      <w:r w:rsidR="00D47880">
        <w:t xml:space="preserve">; </w:t>
      </w:r>
      <w:r w:rsidR="00D47880">
        <w:fldChar w:fldCharType="begin"/>
      </w:r>
      <w:r w:rsidR="00EE1490">
        <w:instrText xml:space="preserve"> ADDIN ZOTERO_ITEM CSL_CITATION {"citationID":"JmTT78Rs","properties":{"formattedCitation":"(Gray 2018)","plainCitation":"(Gray 2018)","dontUpdate":true,"noteIndex":0},"citationItems":[{"id":"c9llF2ac/pBzSW3fK","uris":["http://zotero.org/users/1028973/items/AXBM2S6A"],"uri":["http://zotero.org/users/1028973/items/AXBM2S6A"],"itemData":{"id":5543,"type":"book","title":"Turbulence and Order in Economic Development: Institutions and Economic Transformation in Tanzania and Vietnam","publisher":"Oxford University Press","publisher-place":"Oxford","number-of-pages":"272","source":"Amazon","event-place":"Oxford","abstract":"The terms of debate on the role of institutions in economic development are changing. Stable market institutions, in particular, secure private property rights and democratically accountable governments that uphold the rule of law, are widely seen to be a pre-requisite for economic transformation in low income countries, yet over the last thirty years, economic growth and structural transformation has surged forward in a range of countries where market and state institutions have differed these ideals, as well as from each other. Turbulence and Order in Economic Development studies the role of the state in two such countries, examining the interplay between market liberalization, institutions, and the distribution of power in Tanzania and Vietnam. Tanzania and Vietnam were two of the poorest countries in the world in the early 1980s but over the last thirty years, both have experienced significant changes in the pace and character of economic development. While both countries experienced faster rates of GDP growth, their paths of economic transformation were very different as Vietnam experienced rapid poverty reduction associated with the expansion of manufacturing while Tanzania's path of industrialization was characterized by the rise of mining and a much slower pace of poverty reduction. Employing a political settlements approach, this book considers the comparative role of the state in driving economic transformation. In both countries, the experiences of socialism continued to shape the role of the state in the economy even after extensive market liberalization, however, the distribution of political and economic power was very different. This had important consequences for the overlapping role of the state in generating political order and in driving economic transformation. Turbulence and Order in Economic Development studies the formal and informal ways that the state influenced economic transformation through its role in public financial management, land and industrial policy.","ISBN":"978-0-19-871464-4","shortTitle":"Turbulence and Order in Economic Development","language":"English","author":[{"family":"Gray","given":"Hazel"}],"issued":{"date-parts":[["2018"]]}}}],"schema":"https://github.com/citation-style-language/schema/raw/master/csl-citation.json"} </w:instrText>
      </w:r>
      <w:r w:rsidR="00D47880">
        <w:fldChar w:fldCharType="separate"/>
      </w:r>
      <w:r w:rsidR="00D47880" w:rsidRPr="00AE0C15">
        <w:t>Gray</w:t>
      </w:r>
      <w:r w:rsidR="00252386">
        <w:t>,</w:t>
      </w:r>
      <w:r w:rsidR="00D47880" w:rsidRPr="00AE0C15">
        <w:t xml:space="preserve"> 2018</w:t>
      </w:r>
      <w:r w:rsidR="00D47880">
        <w:fldChar w:fldCharType="end"/>
      </w:r>
      <w:r w:rsidR="00D47880">
        <w:t xml:space="preserve">; </w:t>
      </w:r>
      <w:r w:rsidR="00D47880">
        <w:fldChar w:fldCharType="begin"/>
      </w:r>
      <w:r w:rsidR="00EE1490">
        <w:instrText xml:space="preserve"> ADDIN ZOTERO_ITEM CSL_CITATION {"citationID":"2sJQumJ9","properties":{"formattedCitation":"{\\rtf (Kj\\uc0\\u198{}r 2015)}","plainCitation":"(KjÆr 2015)","dontUpdate":true,"noteIndex":0},"citationItems":[{"id":1124,"uris":["http://zotero.org/users/1028973/items/37K9XMK9"],"uri":["http://zotero.org/users/1028973/items/37K9XMK9"],"itemData":{"id":1124,"type":"article-journal","container-title":"World Development","DOI":"10.1016/j.worlddev.2014.12.004","ISSN":"0305750X","language":"en","page":"230-241","source":"CrossRef","title":"Political Settlements and Productive Sector Policies: Understanding Sector Differences in Uganda","title-short":"Political Settlements and Productive Sector Policies","volume":"68","author":[{"family":"KjÆr","given":"Anne Mette"}],"issued":{"date-parts":[["2015",4]]}}}],"schema":"https://github.com/citation-style-language/schema/raw/master/csl-citation.json"} </w:instrText>
      </w:r>
      <w:r w:rsidR="00D47880">
        <w:fldChar w:fldCharType="separate"/>
      </w:r>
      <w:r w:rsidR="00D47880" w:rsidRPr="0062765D">
        <w:t>KjÆr</w:t>
      </w:r>
      <w:r w:rsidR="00252386">
        <w:t>,</w:t>
      </w:r>
      <w:r w:rsidR="00D47880" w:rsidRPr="0062765D">
        <w:t xml:space="preserve"> 2015</w:t>
      </w:r>
      <w:r w:rsidR="00D47880">
        <w:fldChar w:fldCharType="end"/>
      </w:r>
      <w:r w:rsidR="00D47880">
        <w:t xml:space="preserve">; </w:t>
      </w:r>
      <w:r w:rsidR="00D47880">
        <w:fldChar w:fldCharType="begin"/>
      </w:r>
      <w:r w:rsidR="00EE1490">
        <w:instrText xml:space="preserve"> ADDIN ZOTERO_ITEM CSL_CITATION {"citationID":"kGxAxRQv","properties":{"formattedCitation":"(Behuria, Buur, and Gray 2017)","plainCitation":"(Behuria, Buur, and Gray 2017)","dontUpdate":true,"noteIndex":0},"citationItems":[{"id":1826,"uris":["http://zotero.org/users/1028973/items/AIV3SAAE"],"uri":["http://zotero.org/users/1028973/items/AIV3SAAE"],"itemData":{"id":1826,"type":"article-journal","container-title":"African Affairs","DOI":"10.1093/afraf/adx019","ISSN":"0001-9909, 1468-2621","issue":"464","language":"en","page":"508-525","source":"Crossref","title":"Studying political settlements in Africa","volume":"116","author":[{"family":"Behuria","given":"Pritish"},{"family":"Buur","given":"Lars"},{"family":"Gray","given":"Hazel"}],"issued":{"date-parts":[["2017",7]]}}}],"schema":"https://github.com/citation-style-language/schema/raw/master/csl-citation.json"} </w:instrText>
      </w:r>
      <w:r w:rsidR="00D47880">
        <w:fldChar w:fldCharType="separate"/>
      </w:r>
      <w:r w:rsidR="00D47880" w:rsidRPr="00AE0C15">
        <w:t>Behuria, Buur, and Gray</w:t>
      </w:r>
      <w:r w:rsidR="00252386">
        <w:t>,</w:t>
      </w:r>
      <w:r w:rsidR="00D47880" w:rsidRPr="00AE0C15">
        <w:t xml:space="preserve"> 2017)</w:t>
      </w:r>
      <w:r w:rsidR="00D47880">
        <w:fldChar w:fldCharType="end"/>
      </w:r>
      <w:r w:rsidR="00D47880">
        <w:t xml:space="preserve">. </w:t>
      </w:r>
      <w:r w:rsidR="001E5444">
        <w:t>In the Nigerian economy, o</w:t>
      </w:r>
      <w:r w:rsidR="00CD53AC">
        <w:t xml:space="preserve">il obtains a central role because it serves as the main source of foreign exchange, </w:t>
      </w:r>
      <w:r w:rsidR="001E5444">
        <w:t xml:space="preserve">provides government revenue out of which diversification programmes can be financed and </w:t>
      </w:r>
      <w:r w:rsidR="00CD53AC">
        <w:t>drives fluctuations of the exchange rate</w:t>
      </w:r>
      <w:r w:rsidR="001E5444">
        <w:t>, which</w:t>
      </w:r>
      <w:r w:rsidR="00CD53AC">
        <w:t xml:space="preserve"> filter through into domestic prices. Given the high degree of volatility of oil prices, </w:t>
      </w:r>
      <w:r w:rsidR="00CD53AC">
        <w:fldChar w:fldCharType="begin"/>
      </w:r>
      <w:r w:rsidR="00EE1490">
        <w:instrText xml:space="preserve"> ADDIN ZOTERO_ITEM CSL_CITATION {"citationID":"zNFYHmeL","properties":{"formattedCitation":"(Usman, 2020)","plainCitation":"(Usman, 2020)","dontUpdate":true,"noteIndex":0},"citationItems":[{"id":96,"uris":["http://zotero.org/users/1028973/items/PN8JV5F2"],"uri":["http://zotero.org/users/1028973/items/PN8JV5F2"],"itemData":{"id":96,"type":"article-journal","abstract":"ABSTRACT\n            There are limitations in the explanatory power of prevailing theories on the political economy of Africa’s growth without industrialization that emphasize the resource-curse, ethnicity, neopatrimonialism, and the developmental state. This article uses a political settlements approach to explain the institutional underpinnings of Nigeria’s economic transition. It shows how external constraints on ruling elites interact with the distribution of power and institutions to stimulate episodic reforms in an ‘intermediate’ Nigerian state. Rather than a ‘developmental’ state presiding over industrial upgrading or a ‘predatory’ state operating solely on neopatrimonial basis, this intermediate state presides over selective reforms and bursts of economic growth and diversification. Thus, specific constraints in Nigeria’s post-military political settlement from 1999 generated the initial impetus for successful telecoms liberalization, while inhibiting growth in the oil sector. This article contributes to advancing the political settlements framework in applying it to resource-rich countries, by outlining the four dimensions of the distribution of power and the constraints for institutional persistence or change, and their varying economic implications. It also reclaims the concept of ‘elite bargains’ as a defining feature of the horizontal distribution of power and demonstrates its centrality to the durability or fragility of institutions, especially at critical junctures of resource booms and busts.","container-title":"African Affairs","DOI":"10.1093/afraf/adz026","ISSN":"0001-9909, 1468-2621","issue":"474","language":"en","page":"1-38","source":"DOI.org (Crossref)","title":"The Successes and Failures of Economic Reform in Nigeria’s Post-Military Political Settlement","volume":"119","author":[{"family":"Usman","given":"Zainab"}],"issued":{"date-parts":[["2020",1,24]]}}}],"schema":"https://github.com/citation-style-language/schema/raw/master/csl-citation.json"} </w:instrText>
      </w:r>
      <w:r w:rsidR="00CD53AC">
        <w:fldChar w:fldCharType="separate"/>
      </w:r>
      <w:r w:rsidR="00CD53AC" w:rsidRPr="00620ED7">
        <w:t xml:space="preserve">Usman </w:t>
      </w:r>
      <w:r w:rsidR="00CD53AC">
        <w:t>(</w:t>
      </w:r>
      <w:r w:rsidR="00CD53AC" w:rsidRPr="00620ED7">
        <w:t>2020)</w:t>
      </w:r>
      <w:r w:rsidR="00CD53AC">
        <w:fldChar w:fldCharType="end"/>
      </w:r>
      <w:r w:rsidR="00CD53AC">
        <w:t xml:space="preserve"> maintains that </w:t>
      </w:r>
      <w:r w:rsidR="001E5444">
        <w:t xml:space="preserve">ruling elites are subject to changing external constraints resulting in episodic </w:t>
      </w:r>
      <w:r w:rsidR="00B35F7B">
        <w:t xml:space="preserve">but not transformative </w:t>
      </w:r>
      <w:r w:rsidR="001E5444">
        <w:t xml:space="preserve">attempts </w:t>
      </w:r>
      <w:r w:rsidR="00112332">
        <w:t>at</w:t>
      </w:r>
      <w:r w:rsidR="001E5444">
        <w:t xml:space="preserve"> promot</w:t>
      </w:r>
      <w:r w:rsidR="00112332">
        <w:t>ing</w:t>
      </w:r>
      <w:r w:rsidR="001E5444">
        <w:t xml:space="preserve"> diversification</w:t>
      </w:r>
      <w:r w:rsidR="0025257E">
        <w:t xml:space="preserve"> while access to oil rents shape distributional demands of elites, middle classes and the poor.</w:t>
      </w:r>
    </w:p>
    <w:p w14:paraId="2B9DE1AF" w14:textId="7BEA1FF8" w:rsidR="003D64F5" w:rsidRDefault="003D64F5" w:rsidP="007661CD">
      <w:r>
        <w:t>Based on case studies of the Dangote conglomerate, a recent body of literature has advanced the political discussion on IP.</w:t>
      </w:r>
      <w:r w:rsidR="007C3820">
        <w:t xml:space="preserve"> </w:t>
      </w:r>
      <w:r w:rsidR="007C3820" w:rsidRPr="00B10FAB">
        <w:fldChar w:fldCharType="begin"/>
      </w:r>
      <w:r w:rsidR="00EE1490">
        <w:instrText xml:space="preserve"> ADDIN ZOTERO_ITEM CSL_CITATION {"citationID":"MlFwAl9w","properties":{"formattedCitation":"(Odijie, 2019)","plainCitation":"(Odijie, 2019)","dontUpdate":true,"noteIndex":0},"citationItems":[{"id":1524,"uris":["http://zotero.org/users/1028973/items/WS3S9G9R"],"uri":["http://zotero.org/users/1028973/items/WS3S9G9R"],"itemData":{"id":1524,"type":"article-journal","container-title":"Review of International Political Economy","DOI":"10.1080/09692290.2019.1657480","ISSN":"0969-2290, 1466-4526","journalAbbreviation":"Review of International Political Economy","language":"en","page":"1-23","source":"DOI.org (Crossref)","title":"Is traditional industrial policy defunct? Evidence from the Nigerian cement industry","title-short":"Is traditional industrial policy defunct?","author":[{"family":"Odijie","given":"Michael E."}],"issued":{"date-parts":[["2019",9,5]]}}}],"schema":"https://github.com/citation-style-language/schema/raw/master/csl-citation.json"} </w:instrText>
      </w:r>
      <w:r w:rsidR="007C3820" w:rsidRPr="00B10FAB">
        <w:fldChar w:fldCharType="separate"/>
      </w:r>
      <w:r w:rsidR="007C3820" w:rsidRPr="00B10FAB">
        <w:t>Odijie (2019)</w:t>
      </w:r>
      <w:r w:rsidR="007C3820" w:rsidRPr="00B10FAB">
        <w:fldChar w:fldCharType="end"/>
      </w:r>
      <w:r w:rsidR="007C3820">
        <w:t xml:space="preserve">, for instance, uses Dangote Cement as a point in case to </w:t>
      </w:r>
      <w:r w:rsidR="007C3820" w:rsidRPr="00B10FAB">
        <w:t>argue that developing economies should build domestic lead firms first before trying to enter sub-ordinate positions in GVCs.</w:t>
      </w:r>
      <w:r w:rsidR="007C3820">
        <w:t xml:space="preserve"> </w:t>
      </w:r>
      <w:proofErr w:type="spellStart"/>
      <w:r w:rsidR="007C3820">
        <w:t>Akinyoade</w:t>
      </w:r>
      <w:proofErr w:type="spellEnd"/>
      <w:r w:rsidR="007C3820">
        <w:t xml:space="preserve"> and Uche (2018) showed that mutual interest between Dangote and the Obasanjo government alone cannot fully explain Dangote’s success, which was equally supported by unique entrepreneurial skill and rapidly rising demand for cement.</w:t>
      </w:r>
      <w:r>
        <w:t xml:space="preserve"> </w:t>
      </w:r>
      <w:r w:rsidRPr="00620ED7">
        <w:rPr>
          <w:rFonts w:eastAsia="Calibri"/>
        </w:rPr>
        <w:fldChar w:fldCharType="begin"/>
      </w:r>
      <w:r w:rsidR="00EE1490">
        <w:rPr>
          <w:rFonts w:eastAsia="Calibri"/>
        </w:rPr>
        <w:instrText xml:space="preserve"> ADDIN ZOTERO_ITEM CSL_CITATION {"citationID":"SwV3chi7","properties":{"formattedCitation":"(Odijie and Onofua, 2020)","plainCitation":"(Odijie and Onofua, 2020)","dontUpdate":true,"noteIndex":0},"citationItems":[{"id":97,"uris":["http://zotero.org/users/1028973/items/RJGGJW8T"],"uri":["http://zotero.org/users/1028973/items/RJGGJW8T"],"itemData":{"id":97,"type":"article-journal","container-title":"Globalizations","DOI":"10.1080/14747731.2020.1714851","ISSN":"1474-7731, 1474-774X","journalAbbreviation":"Globalizations","language":"en","page":"1-16","source":"DOI.org (Crossref)","title":"Political origin and persistence of industrial policy in Africa","author":[{"family":"Odijie","given":"Michael E."},{"family":"Onofua","given":"Anthony O."}],"issued":{"date-parts":[["2020",1,27]]}}}],"schema":"https://github.com/citation-style-language/schema/raw/master/csl-citation.json"} </w:instrText>
      </w:r>
      <w:r w:rsidRPr="00620ED7">
        <w:rPr>
          <w:rFonts w:eastAsia="Calibri"/>
        </w:rPr>
        <w:fldChar w:fldCharType="separate"/>
      </w:r>
      <w:r w:rsidRPr="00E44B1F">
        <w:t>Odijie and Onofua (2020)</w:t>
      </w:r>
      <w:r w:rsidRPr="00620ED7">
        <w:rPr>
          <w:rFonts w:eastAsia="Calibri"/>
        </w:rPr>
        <w:fldChar w:fldCharType="end"/>
      </w:r>
      <w:r w:rsidRPr="003D64F5">
        <w:rPr>
          <w:rFonts w:eastAsia="Calibri"/>
        </w:rPr>
        <w:t xml:space="preserve"> investigate the factors contributing to the persistence (rather than the emergence) of </w:t>
      </w:r>
      <w:r w:rsidR="007655A3">
        <w:rPr>
          <w:rFonts w:eastAsia="Calibri"/>
        </w:rPr>
        <w:t>IP</w:t>
      </w:r>
      <w:r w:rsidRPr="003D64F5">
        <w:rPr>
          <w:rFonts w:eastAsia="Calibri"/>
        </w:rPr>
        <w:t xml:space="preserve"> </w:t>
      </w:r>
      <w:r w:rsidR="00326A55">
        <w:rPr>
          <w:rFonts w:eastAsia="Calibri"/>
        </w:rPr>
        <w:t>when</w:t>
      </w:r>
      <w:r w:rsidRPr="003D64F5">
        <w:rPr>
          <w:rFonts w:eastAsia="Calibri"/>
        </w:rPr>
        <w:t xml:space="preserve"> ruling elites </w:t>
      </w:r>
      <w:r w:rsidR="00326A55">
        <w:rPr>
          <w:rFonts w:eastAsia="Calibri"/>
        </w:rPr>
        <w:t xml:space="preserve">change </w:t>
      </w:r>
      <w:r w:rsidRPr="003D64F5">
        <w:rPr>
          <w:rFonts w:eastAsia="Calibri"/>
        </w:rPr>
        <w:t>and show that Dangote has successfully co-opted o</w:t>
      </w:r>
      <w:r w:rsidRPr="00620ED7">
        <w:rPr>
          <w:rFonts w:eastAsia="Calibri"/>
        </w:rPr>
        <w:t xml:space="preserve">pposition groups and rivalling </w:t>
      </w:r>
      <w:r w:rsidRPr="00620ED7">
        <w:rPr>
          <w:rFonts w:eastAsia="Calibri"/>
        </w:rPr>
        <w:lastRenderedPageBreak/>
        <w:t>civil society groups to guarantee the continuation of the BIP</w:t>
      </w:r>
      <w:r w:rsidR="00326A55">
        <w:rPr>
          <w:rFonts w:eastAsia="Calibri"/>
        </w:rPr>
        <w:t>,</w:t>
      </w:r>
      <w:r w:rsidRPr="00620ED7">
        <w:rPr>
          <w:rFonts w:eastAsia="Calibri"/>
        </w:rPr>
        <w:t xml:space="preserve"> of which </w:t>
      </w:r>
      <w:r w:rsidR="00C57921">
        <w:rPr>
          <w:rFonts w:eastAsia="Calibri"/>
        </w:rPr>
        <w:t>DIL</w:t>
      </w:r>
      <w:r w:rsidRPr="00620ED7">
        <w:rPr>
          <w:rFonts w:eastAsia="Calibri"/>
        </w:rPr>
        <w:t xml:space="preserve"> was the main beneficiary.</w:t>
      </w:r>
      <w:r w:rsidRPr="00620ED7">
        <w:t xml:space="preserve"> </w:t>
      </w:r>
    </w:p>
    <w:p w14:paraId="6527E284" w14:textId="19F0123F" w:rsidR="00D47880" w:rsidRPr="00B10FAB" w:rsidRDefault="003D64F5" w:rsidP="00D47880">
      <w:r>
        <w:t>Our research builds on this literature but focusses on the economic aspects of accumulation through manufacturing, in</w:t>
      </w:r>
      <w:r w:rsidR="00326A55">
        <w:t xml:space="preserve">vestigating the conditions under which successful implementation of IP can lead </w:t>
      </w:r>
      <w:r w:rsidR="00CD53AC">
        <w:t xml:space="preserve">to sustained structural change </w:t>
      </w:r>
      <w:r w:rsidR="00326A55">
        <w:t xml:space="preserve">beyond islands of efficiency </w:t>
      </w:r>
      <w:r w:rsidRPr="00B10FAB">
        <w:fldChar w:fldCharType="begin"/>
      </w:r>
      <w:r w:rsidR="00EE1490">
        <w:instrText xml:space="preserve"> ADDIN ZOTERO_ITEM CSL_CITATION {"citationID":"884rbmqs","properties":{"formattedCitation":"(Khan 2019)","plainCitation":"(Khan 2019)","dontUpdate":true,"noteIndex":0},"citationItems":[{"id":1527,"uris":["http://zotero.org/users/1028973/items/FIAARMJY"],"uri":["http://zotero.org/users/1028973/items/FIAARMJY"],"itemData":{"id":1527,"type":"article-journal","container-title":"Structural Change and Economic Dynamics","DOI":"10.1016/j.strueco.2018.05.006","ISSN":"0954349X","journalAbbreviation":"Structural Change and Economic Dynamics","language":"en","page":"42-52","source":"DOI.org (Crossref)","title":"Knowledge, skills and organizational capabilities for structural transformation","volume":"48","author":[{"family":"Khan","given":"Mushtaq H."}],"issued":{"date-parts":[["2019",3]]}}}],"schema":"https://github.com/citation-style-language/schema/raw/master/csl-citation.json"} </w:instrText>
      </w:r>
      <w:r w:rsidRPr="00B10FAB">
        <w:fldChar w:fldCharType="separate"/>
      </w:r>
      <w:r w:rsidRPr="00B10FAB">
        <w:t>(Khan</w:t>
      </w:r>
      <w:r w:rsidR="00252386">
        <w:t>,</w:t>
      </w:r>
      <w:r w:rsidRPr="00B10FAB">
        <w:t xml:space="preserve"> 2019</w:t>
      </w:r>
      <w:r w:rsidRPr="00B10FAB">
        <w:fldChar w:fldCharType="end"/>
      </w:r>
      <w:r w:rsidRPr="00B10FAB">
        <w:t>: 46)</w:t>
      </w:r>
      <w:r w:rsidR="00326A55">
        <w:t xml:space="preserve">. </w:t>
      </w:r>
      <w:r w:rsidR="00620ED7">
        <w:t xml:space="preserve">To do so, we integrate the literature on PS and IP with theoretical contributions from Schumpeter and </w:t>
      </w:r>
      <w:proofErr w:type="spellStart"/>
      <w:r w:rsidR="00620ED7">
        <w:t>Kalecki</w:t>
      </w:r>
      <w:proofErr w:type="spellEnd"/>
      <w:r w:rsidR="00620ED7">
        <w:t xml:space="preserve"> to account for </w:t>
      </w:r>
      <w:r w:rsidR="007C3820">
        <w:t xml:space="preserve">the growth of </w:t>
      </w:r>
      <w:r w:rsidR="00620ED7">
        <w:t>demand</w:t>
      </w:r>
      <w:r w:rsidR="007C3820">
        <w:t xml:space="preserve"> through </w:t>
      </w:r>
      <w:r w:rsidR="00620ED7">
        <w:t>distribution</w:t>
      </w:r>
      <w:r w:rsidR="00B853DD">
        <w:t>al processes</w:t>
      </w:r>
      <w:r w:rsidR="00620ED7">
        <w:t xml:space="preserve"> and market structures. W</w:t>
      </w:r>
      <w:r w:rsidR="00D47880" w:rsidRPr="00B10FAB">
        <w:t>e argue that supporting the growth of demand for manufacturing output through redistribution can constitute an important dimension</w:t>
      </w:r>
      <w:r w:rsidR="009A6F37">
        <w:t xml:space="preserve"> in sustaining structural transformation</w:t>
      </w:r>
      <w:r w:rsidR="00D47880" w:rsidRPr="00B10FAB">
        <w:t xml:space="preserve">. </w:t>
      </w:r>
    </w:p>
    <w:p w14:paraId="4629D0EC" w14:textId="792789BC" w:rsidR="00D47880" w:rsidRDefault="00276807" w:rsidP="00D47880">
      <w:proofErr w:type="gramStart"/>
      <w:r>
        <w:t xml:space="preserve">In particular, </w:t>
      </w:r>
      <w:r w:rsidR="00C57921">
        <w:t>in</w:t>
      </w:r>
      <w:proofErr w:type="gramEnd"/>
      <w:r w:rsidR="00C57921">
        <w:t xml:space="preserve"> line with </w:t>
      </w:r>
      <w:r w:rsidR="00C57921" w:rsidRPr="00532BB1">
        <w:t>the key</w:t>
      </w:r>
      <w:r w:rsidR="00C57921">
        <w:t xml:space="preserve"> points of departure of Keynesian and Post-Keynesian economics, </w:t>
      </w:r>
      <w:r>
        <w:t>w</w:t>
      </w:r>
      <w:r w:rsidRPr="00B10FAB">
        <w:t>e</w:t>
      </w:r>
      <w:r w:rsidR="00D47880" w:rsidRPr="00B10FAB">
        <w:t xml:space="preserve"> argue that </w:t>
      </w:r>
      <w:r w:rsidR="00C57921">
        <w:t>demand conditions drive firms’ investment behaviour and are therefore a factor underpinning successful implementation of IP. E</w:t>
      </w:r>
      <w:r w:rsidR="00D47880" w:rsidRPr="00B10FAB">
        <w:t xml:space="preserve">xpectations of expanding markets can act as a force disciplining learning and therefore as an incentive to achieve productivity </w:t>
      </w:r>
      <w:r w:rsidR="00D47880">
        <w:t xml:space="preserve">increases within </w:t>
      </w:r>
      <w:r w:rsidR="00505806">
        <w:t>a specific PS,</w:t>
      </w:r>
      <w:r w:rsidR="00D47880" w:rsidRPr="002D698F">
        <w:t xml:space="preserve"> because searching out effective ways </w:t>
      </w:r>
      <w:r w:rsidR="00D47880">
        <w:t>of</w:t>
      </w:r>
      <w:r w:rsidR="00D47880" w:rsidRPr="002D698F">
        <w:t xml:space="preserve"> organis</w:t>
      </w:r>
      <w:r w:rsidR="00D47880">
        <w:t>ing</w:t>
      </w:r>
      <w:r w:rsidR="00D47880" w:rsidRPr="002D698F">
        <w:t xml:space="preserve"> production</w:t>
      </w:r>
      <w:r w:rsidR="00D47880">
        <w:t>, of achieving cost-</w:t>
      </w:r>
      <w:r w:rsidR="00D47880" w:rsidRPr="002D698F">
        <w:t>effective</w:t>
      </w:r>
      <w:r w:rsidR="00D47880">
        <w:t xml:space="preserve"> use of</w:t>
      </w:r>
      <w:r w:rsidR="00D47880" w:rsidRPr="002D698F">
        <w:t xml:space="preserve"> inputs</w:t>
      </w:r>
      <w:r w:rsidR="00D47880">
        <w:t>,</w:t>
      </w:r>
      <w:r w:rsidR="00D47880" w:rsidRPr="002D698F">
        <w:t xml:space="preserve"> or </w:t>
      </w:r>
      <w:r w:rsidR="00D47880">
        <w:t xml:space="preserve">of </w:t>
      </w:r>
      <w:r w:rsidR="00D47880" w:rsidRPr="002D698F">
        <w:t>innovat</w:t>
      </w:r>
      <w:r w:rsidR="00D47880">
        <w:t>ing new kinds of</w:t>
      </w:r>
      <w:r w:rsidR="00D47880" w:rsidRPr="002D698F">
        <w:t xml:space="preserve"> output allows firms to </w:t>
      </w:r>
      <w:r w:rsidR="00D47880">
        <w:t xml:space="preserve">increase profit margins relative to </w:t>
      </w:r>
      <w:r w:rsidR="00D47880" w:rsidRPr="002D698F">
        <w:t xml:space="preserve">their competitors over and above the learning rents to be acquired from </w:t>
      </w:r>
      <w:r w:rsidR="009A6F37">
        <w:t>IP</w:t>
      </w:r>
      <w:r w:rsidR="00D47880" w:rsidRPr="002D698F">
        <w:t xml:space="preserve">. </w:t>
      </w:r>
      <w:r w:rsidR="00D47880" w:rsidRPr="00276807">
        <w:t>While these principles hold regardless of market conditions, the likelihood of successfully realising high profit margins increases with expanding markets.</w:t>
      </w:r>
      <w:r w:rsidR="00D47880">
        <w:t xml:space="preserve"> </w:t>
      </w:r>
    </w:p>
    <w:p w14:paraId="689BC5DA" w14:textId="35E5AC4E" w:rsidR="00276807" w:rsidRDefault="00AF6258" w:rsidP="00D47880">
      <w:r>
        <w:t>D</w:t>
      </w:r>
      <w:r w:rsidRPr="00D10180">
        <w:t xml:space="preserve">emand-side conditions </w:t>
      </w:r>
      <w:r>
        <w:t xml:space="preserve">for successful implementation of IP </w:t>
      </w:r>
      <w:r w:rsidR="00276807">
        <w:t xml:space="preserve">have long been </w:t>
      </w:r>
      <w:r w:rsidRPr="00D10180">
        <w:t xml:space="preserve">absent from the IP debates both on a theoretical level under the assumption </w:t>
      </w:r>
      <w:r>
        <w:t>of</w:t>
      </w:r>
      <w:r w:rsidRPr="00D10180">
        <w:t xml:space="preserve"> Say’s law </w:t>
      </w:r>
      <w:r w:rsidRPr="00D10180">
        <w:fldChar w:fldCharType="begin"/>
      </w:r>
      <w:r w:rsidR="00EE1490">
        <w:instrText xml:space="preserve"> ADDIN ZOTERO_ITEM CSL_CITATION {"citationID":"xMELvHxR","properties":{"formattedCitation":"(Nelson and Winter 1982)","plainCitation":"(Nelson and Winter 1982)","dontUpdate":true,"noteIndex":0},"citationItems":[{"id":1465,"uris":["http://zotero.org/users/1028973/items/DEAZUWT9"],"uri":["http://zotero.org/users/1028973/items/DEAZUWT9"],"itemData":{"id":1465,"type":"book","abstract":"This book contains the most sustained and serious attack on mainstream, neoclassical economics in more than forty years. Nelson and Winter focus their critique on the basic question of how firms and industries change overtime. They marshal significant objections to the fundamental neoclassical assumptions of profit maximization and market equilibrium, which they find ineffective in the analysis of technological innovation and the dynamics of competition among firms.To replace these assumptions, they borrow from biology the concept of natural selection to construct a precise and detailed evolutionary theory of business behavior. They grant that films are motivated by profit and engage in search for ways of improving profits, but they do not consider them to be profit maximizing. Likewise, they emphasize the tendency for the more profitable firms to drive the less profitable ones out of business, but they do not focus their analysis on hypothetical states of industry equilibrium.The results of their new paradigm and analytical framework are impressive. Not only have they been able to develop more coherent and powerful models of competitive firm dynamics under conditions of growth and technological change, but their approach is compatible with findings in psychology and other social sciences. Finally, their work has important implications for welfare economics and for government policy toward industry.","ISBN":"978-0-674-27228-6","language":"en","number-of-pages":"456","publisher":"The Belknap Press of Harvard University Press","title":"An Evolutionary Theory of Economic Change","author":[{"family":"Nelson","given":"Richard R."},{"family":"Winter","given":"Sidney G."}],"issued":{"date-parts":[["1982"]]}}}],"schema":"https://github.com/citation-style-language/schema/raw/master/csl-citation.json"} </w:instrText>
      </w:r>
      <w:r w:rsidRPr="00D10180">
        <w:fldChar w:fldCharType="separate"/>
      </w:r>
      <w:r w:rsidRPr="00D10180">
        <w:t>(Nelson and Winter</w:t>
      </w:r>
      <w:r w:rsidR="00252386">
        <w:t>,</w:t>
      </w:r>
      <w:r w:rsidRPr="00D10180">
        <w:t xml:space="preserve"> 1982</w:t>
      </w:r>
      <w:r w:rsidRPr="00D10180">
        <w:fldChar w:fldCharType="end"/>
      </w:r>
      <w:r w:rsidRPr="00D10180">
        <w:t xml:space="preserve">: 209; </w:t>
      </w:r>
      <w:r w:rsidRPr="00D10180">
        <w:fldChar w:fldCharType="begin"/>
      </w:r>
      <w:r w:rsidR="00EE1490">
        <w:instrText xml:space="preserve"> ADDIN ZOTERO_ITEM CSL_CITATION {"citationID":"PaPczDjV","properties":{"formattedCitation":"(Amsden 1990)","plainCitation":"(Amsden 1990)","dontUpdate":true,"noteIndex":0},"citationItems":[{"id":1286,"uris":["http://zotero.org/users/1028973/items/WZJE5KBE"],"uri":["http://zotero.org/users/1028973/items/WZJE5KBE"],"itemData":{"id":1286,"type":"article-journal","container-title":"New Left Review","issue":"July-August","page":"5-31","title":"Third World Industrialization: ‘Global Fordism’ or a New Model?","volume":"182","author":[{"family":"Amsden","given":"Alice H."}],"issued":{"date-parts":[["1990"]]}}}],"schema":"https://github.com/citation-style-language/schema/raw/master/csl-citation.json"} </w:instrText>
      </w:r>
      <w:r w:rsidRPr="00D10180">
        <w:fldChar w:fldCharType="separate"/>
      </w:r>
      <w:r w:rsidRPr="00D10180">
        <w:t>Amsden</w:t>
      </w:r>
      <w:r w:rsidR="00252386">
        <w:t>,</w:t>
      </w:r>
      <w:r w:rsidRPr="00D10180">
        <w:t xml:space="preserve"> 1990</w:t>
      </w:r>
      <w:r w:rsidRPr="00D10180">
        <w:fldChar w:fldCharType="end"/>
      </w:r>
      <w:r w:rsidRPr="00D10180">
        <w:t xml:space="preserve">: 11; </w:t>
      </w:r>
      <w:r w:rsidRPr="00D10180">
        <w:fldChar w:fldCharType="begin"/>
      </w:r>
      <w:r w:rsidR="00EE1490">
        <w:instrText xml:space="preserve"> ADDIN ZOTERO_ITEM CSL_CITATION {"citationID":"ImKrUHRi","properties":{"formattedCitation":"(Monga 2013)","plainCitation":"(Monga 2013)","dontUpdate":true,"noteIndex":0},"citationItems":[{"id":1485,"uris":["http://zotero.org/users/1028973/items/MTDCNC8U"],"uri":["http://zotero.org/users/1028973/items/MTDCNC8U"],"itemData":{"id":1485,"type":"chapter","container-title":"The Industrial Policy Revolution II - Africa in the 21st Century","event-place":"Houndmills","page":"135-172","publisher":"Palgrave Macmillan","publisher-place":"Houndmills","title":"Winning the Jackpot: Jobs Dividends in a Multipolar World","author":[{"family":"Monga","given":"Celestin"}],"editor":[{"family":"Stiglitz","given":"Joseph E."},{"family":"Lin","given":"Justin Yifu"},{"family":"Patel","given":"Ebrahim"}],"issued":{"date-parts":[["2013"]]}}}],"schema":"https://github.com/citation-style-language/schema/raw/master/csl-citation.json"} </w:instrText>
      </w:r>
      <w:r w:rsidRPr="00D10180">
        <w:fldChar w:fldCharType="separate"/>
      </w:r>
      <w:r w:rsidRPr="00D10180">
        <w:t>Monga</w:t>
      </w:r>
      <w:r w:rsidR="00252386">
        <w:t>,</w:t>
      </w:r>
      <w:r w:rsidRPr="00D10180">
        <w:t xml:space="preserve"> 2013</w:t>
      </w:r>
      <w:r w:rsidRPr="00D10180">
        <w:fldChar w:fldCharType="end"/>
      </w:r>
      <w:r w:rsidRPr="00D10180">
        <w:t>: 154) a</w:t>
      </w:r>
      <w:r>
        <w:t xml:space="preserve">s well as in </w:t>
      </w:r>
      <w:r w:rsidRPr="00D10180">
        <w:t xml:space="preserve">policy terms, </w:t>
      </w:r>
      <w:r>
        <w:t xml:space="preserve">with </w:t>
      </w:r>
      <w:r w:rsidRPr="00D10180">
        <w:t>the growth of export demand being largely beyond policy control</w:t>
      </w:r>
      <w:r>
        <w:t>,</w:t>
      </w:r>
      <w:r w:rsidRPr="00D10180">
        <w:t xml:space="preserve"> the possible exception </w:t>
      </w:r>
      <w:r>
        <w:t>being</w:t>
      </w:r>
      <w:r w:rsidRPr="00D10180">
        <w:t xml:space="preserve"> policies influencing the (real) exchange rate </w:t>
      </w:r>
      <w:r w:rsidRPr="00D10180">
        <w:fldChar w:fldCharType="begin"/>
      </w:r>
      <w:r w:rsidR="00EE1490">
        <w:instrText xml:space="preserve"> ADDIN ZOTERO_ITEM CSL_CITATION {"citationID":"2gyHVzzA","properties":{"formattedCitation":"(Astorga, Cimoli, and Porcile 2014)","plainCitation":"(Astorga, Cimoli, and Porcile 2014)","dontUpdate":true,"noteIndex":0},"citationItems":[{"id":1487,"uris":["http://zotero.org/users/1028973/items/2NJPCUQR"],"uri":["http://zotero.org/users/1028973/items/2NJPCUQR"],"itemData":{"id":1487,"type":"chapter","container-title":"Transforming Economies","event-place":"Geneva","page":"79-111","publisher":"International Labour Office","publisher-place":"Geneva","title":"The role of industrial and exchange rate policies in promoting structural change, productivity and employment","author":[{"family":"Astorga","given":"Rodrigo"},{"family":"Cimoli","given":"Mario"},{"family":"Porcile","given":"Gabriel"}],"editor":[{"family":"Salazar-Xirinachs","given":"José Manuel"},{"family":"Nübler","given":"Irmgard"},{"family":"Kozul-Wright","given":"Richard"}],"issued":{"date-parts":[["2014"]]}}}],"schema":"https://github.com/citation-style-language/schema/raw/master/csl-citation.json"} </w:instrText>
      </w:r>
      <w:r w:rsidRPr="00D10180">
        <w:fldChar w:fldCharType="separate"/>
      </w:r>
      <w:r w:rsidRPr="00D10180">
        <w:t>(Astorga, Cimoli, and Porcile</w:t>
      </w:r>
      <w:r w:rsidR="00252386">
        <w:t>,</w:t>
      </w:r>
      <w:r w:rsidRPr="00D10180">
        <w:t xml:space="preserve"> 2014</w:t>
      </w:r>
      <w:r w:rsidRPr="00D10180">
        <w:fldChar w:fldCharType="end"/>
      </w:r>
      <w:r w:rsidRPr="00D10180">
        <w:t xml:space="preserve">; </w:t>
      </w:r>
      <w:r w:rsidRPr="00D10180">
        <w:fldChar w:fldCharType="begin"/>
      </w:r>
      <w:r w:rsidR="00EE1490">
        <w:instrText xml:space="preserve"> ADDIN ZOTERO_ITEM CSL_CITATION {"citationID":"12QsM8v4","properties":{"formattedCitation":"(Cimoli and Porcile 2013)","plainCitation":"(Cimoli and Porcile 2013)","dontUpdate":true,"noteIndex":0},"citationItems":[{"id":938,"uris":["http://zotero.org/users/1028973/items/NWJHWRMP"],"uri":["http://zotero.org/users/1028973/items/NWJHWRMP"],"itemData":{"id":938,"type":"chapter","container-title":"The Industrial Policy Revolution II - Africa in the 21st Century","event-place":"Basingstoke","page":"73-113","publisher":"Palgrave Macmillan","publisher-place":"Basingstoke","title":"Accumulations of Capabilities, Structural Change, and Macro Prices: an Evolutionary and Structuralist Roadmap","author":[{"family":"Cimoli","given":"Mario"},{"family":"Porcile","given":"Gabriel"}],"editor":[{"family":"Stiglitz","given":"Joseph E."},{"family":"Lin","given":"Justin Yifu"},{"family":"Patel","given":"Ebrahim"}],"issued":{"date-parts":[["2013"]]}}}],"schema":"https://github.com/citation-style-language/schema/raw/master/csl-citation.json"} </w:instrText>
      </w:r>
      <w:r w:rsidRPr="00D10180">
        <w:fldChar w:fldCharType="separate"/>
      </w:r>
      <w:r w:rsidRPr="00D10180">
        <w:t>Cimoli and Porcile</w:t>
      </w:r>
      <w:r w:rsidR="00252386">
        <w:t>,</w:t>
      </w:r>
      <w:r w:rsidRPr="00D10180">
        <w:t xml:space="preserve"> 2013)</w:t>
      </w:r>
      <w:r w:rsidRPr="00D10180">
        <w:fldChar w:fldCharType="end"/>
      </w:r>
      <w:r w:rsidRPr="00D10180">
        <w:t xml:space="preserve">. </w:t>
      </w:r>
      <w:r>
        <w:t>E</w:t>
      </w:r>
      <w:r w:rsidRPr="00D10180">
        <w:t>ven the latter type of interventions</w:t>
      </w:r>
      <w:r>
        <w:t>, however,</w:t>
      </w:r>
      <w:r w:rsidRPr="00D10180">
        <w:t xml:space="preserve"> is </w:t>
      </w:r>
      <w:r>
        <w:t>not</w:t>
      </w:r>
      <w:r w:rsidRPr="00D10180">
        <w:t xml:space="preserve"> straightforward</w:t>
      </w:r>
      <w:r>
        <w:t>,</w:t>
      </w:r>
      <w:r w:rsidRPr="00D10180">
        <w:t xml:space="preserve"> because depreciations pull in two different directions</w:t>
      </w:r>
      <w:r>
        <w:t>,</w:t>
      </w:r>
      <w:r w:rsidRPr="00D10180">
        <w:t xml:space="preserve"> making exports less expensive and imports more expensive, which is problematic for highly import dependent industries in late-industrialisers </w:t>
      </w:r>
      <w:r w:rsidRPr="00D10180">
        <w:fldChar w:fldCharType="begin"/>
      </w:r>
      <w:r w:rsidR="00EE1490">
        <w:instrText xml:space="preserve"> ADDIN ZOTERO_ITEM CSL_CITATION {"citationID":"woUPI9OG","properties":{"formattedCitation":"(Heintz, 2013)","plainCitation":"(Heintz, 2013)","noteIndex":0},"citationItems":[{"id":1486,"uris":["http://zotero.org/users/1028973/items/GC86TNXX"],"uri":["http://zotero.org/users/1028973/items/GC86TNXX"],"itemData":{"id":1486,"type":"chapter","container-title":"The Industrial Policy Revolution II - Africa in the 21st Century","event-place":"Houndmills","page":"201-215","publisher":"Palgrave Macmillan","publisher-place":"Houndmills","title":"How Macro-Economic Policy Can Support Economic Development in Sub-Saharan African Countries","author":[{"family":"Heintz","given":"James"}],"editor":[{"family":"Stiglitz","given":"Joseph E."},{"family":"Lin","given":"Justin Yifu"},{"family":"Patel","given":"Ebrahim"}],"issued":{"date-parts":[["2013"]]}}}],"schema":"https://github.com/citation-style-language/schema/raw/master/csl-citation.json"} </w:instrText>
      </w:r>
      <w:r w:rsidRPr="00D10180">
        <w:fldChar w:fldCharType="separate"/>
      </w:r>
      <w:r w:rsidRPr="00340D63">
        <w:t>(Heintz, 2013)</w:t>
      </w:r>
      <w:r w:rsidRPr="00D10180">
        <w:fldChar w:fldCharType="end"/>
      </w:r>
      <w:r w:rsidRPr="00D10180">
        <w:t>.</w:t>
      </w:r>
      <w:r>
        <w:t xml:space="preserve"> </w:t>
      </w:r>
    </w:p>
    <w:p w14:paraId="19F8DCDC" w14:textId="2BB6A726" w:rsidR="00AF6258" w:rsidRDefault="00276807" w:rsidP="00D47880">
      <w:r>
        <w:t xml:space="preserve">Only recently, </w:t>
      </w:r>
      <w:r w:rsidR="00AF6258">
        <w:fldChar w:fldCharType="begin"/>
      </w:r>
      <w:r w:rsidR="00EE1490">
        <w:instrText xml:space="preserve"> ADDIN ZOTERO_ITEM CSL_CITATION {"citationID":"IO5rlW4M","properties":{"formattedCitation":"(Chang and Andreoni, 2020)","plainCitation":"(Chang and Andreoni, 2020)","dontUpdate":true,"noteIndex":0},"citationItems":[{"id":1507,"uris":["http://zotero.org/users/1028973/items/ZPMQ7RAB"],"uri":["http://zotero.org/users/1028973/items/ZPMQ7RAB"],"itemData":{"id":1507,"type":"article-journal","container-title":"Development and Change","DOI":"10.1111/dech.12570","ISSN":"0012-155X, 1467-7660","journalAbbreviation":"Development and Change","language":"en","page":"dech.12570","source":"DOI.org (Crossref)","title":"Industrial Policy in the 21st Century","author":[{"family":"Chang","given":"Ha‐Joon"},{"family":"Andreoni","given":"Antonio"}],"issued":{"date-parts":[["2020",1,11]]}}}],"schema":"https://github.com/citation-style-language/schema/raw/master/csl-citation.json"} </w:instrText>
      </w:r>
      <w:r w:rsidR="00AF6258">
        <w:fldChar w:fldCharType="separate"/>
      </w:r>
      <w:r w:rsidR="00AF6258" w:rsidRPr="00AF6258">
        <w:t xml:space="preserve">Chang and Andreoni </w:t>
      </w:r>
      <w:r w:rsidR="00AF6258">
        <w:t>(</w:t>
      </w:r>
      <w:r w:rsidR="00AF6258" w:rsidRPr="00AF6258">
        <w:t>2020)</w:t>
      </w:r>
      <w:r w:rsidR="00AF6258">
        <w:fldChar w:fldCharType="end"/>
      </w:r>
      <w:r w:rsidR="00AF6258">
        <w:t xml:space="preserve"> and </w:t>
      </w:r>
      <w:r w:rsidR="00AF6258">
        <w:fldChar w:fldCharType="begin"/>
      </w:r>
      <w:r w:rsidR="00EE1490">
        <w:instrText xml:space="preserve"> ADDIN ZOTERO_ITEM CSL_CITATION {"citationID":"OxpzIZm3","properties":{"formattedCitation":"(Nissanke, 2019)","plainCitation":"(Nissanke, 2019)","dontUpdate":true,"noteIndex":0},"citationItems":[{"id":1506,"uris":["http://zotero.org/users/1028973/items/5A8DUA5Z"],"uri":["http://zotero.org/users/1028973/items/5A8DUA5Z"],"itemData":{"id":1506,"type":"article-journal","container-title":"Structural Change and Economic Dynamics","DOI":"10.1016/j.strueco.2018.07.005","ISSN":"0954349X","journalAbbreviation":"Structural Change and Economic Dynamics","language":"en","page":"103-116","source":"DOI.org (Crossref)","title":"Exploring macroeconomic frameworks conducive to structural transformation of sub-Saharan African economies","volume":"48","author":[{"family":"Nissanke","given":"Machiko"}],"issued":{"date-parts":[["2019",3]]}}}],"schema":"https://github.com/citation-style-language/schema/raw/master/csl-citation.json"} </w:instrText>
      </w:r>
      <w:r w:rsidR="00AF6258">
        <w:fldChar w:fldCharType="separate"/>
      </w:r>
      <w:r w:rsidR="00AF6258" w:rsidRPr="00AF6258">
        <w:t xml:space="preserve">Nissanke </w:t>
      </w:r>
      <w:r w:rsidR="00AF6258">
        <w:t>(</w:t>
      </w:r>
      <w:r w:rsidR="00AF6258" w:rsidRPr="00AF6258">
        <w:t>2019)</w:t>
      </w:r>
      <w:r w:rsidR="00AF6258">
        <w:fldChar w:fldCharType="end"/>
      </w:r>
      <w:r w:rsidR="00AF6258">
        <w:t xml:space="preserve"> </w:t>
      </w:r>
      <w:r w:rsidR="00AF6258" w:rsidRPr="00BC2671">
        <w:t>locate</w:t>
      </w:r>
      <w:r w:rsidR="00C57921">
        <w:t>d</w:t>
      </w:r>
      <w:r w:rsidR="00AF6258" w:rsidRPr="00BC2671">
        <w:t xml:space="preserve"> the role of macroeconomic demand-side management as a pre-condition for successful </w:t>
      </w:r>
      <w:r w:rsidR="00AF6258" w:rsidRPr="00BC2671">
        <w:lastRenderedPageBreak/>
        <w:t xml:space="preserve">implementation of </w:t>
      </w:r>
      <w:r w:rsidR="00AF6258">
        <w:t xml:space="preserve">IP. We add to their contribution </w:t>
      </w:r>
      <w:r w:rsidR="00541D19">
        <w:t xml:space="preserve">the </w:t>
      </w:r>
      <w:proofErr w:type="spellStart"/>
      <w:r w:rsidR="00541D19">
        <w:t>Kaleckian</w:t>
      </w:r>
      <w:proofErr w:type="spellEnd"/>
      <w:r w:rsidR="00541D19">
        <w:t xml:space="preserve"> proposition </w:t>
      </w:r>
      <w:r w:rsidR="00AF6258">
        <w:t xml:space="preserve">that the mechanisms, which sustain the growth of demand are closely linked if not reducible to the distribution of income and wealth. Relatedly, we emphasise the expansion of domestic markets </w:t>
      </w:r>
      <w:r w:rsidR="00AF6258">
        <w:fldChar w:fldCharType="begin"/>
      </w:r>
      <w:r w:rsidR="00EE1490">
        <w:instrText xml:space="preserve"> ADDIN ZOTERO_ITEM CSL_CITATION {"citationID":"v2qRVIhQ","properties":{"formattedCitation":"(Frankema and van Waijenburg, 2018)","plainCitation":"(Frankema and van Waijenburg, 2018)","dontUpdate":true,"noteIndex":0},"citationItems":[{"id":72,"uris":["http://zotero.org/users/1028973/items/BXA88V2W"],"uri":["http://zotero.org/users/1028973/items/BXA88V2W"],"itemData":{"id":72,"type":"article-journal","container-title":"African Affairs","DOI":"10.1093/afraf/ady022","ISSN":"0001-9909, 1468-2621","issue":"469","language":"en","page":"543-568","source":"DOI.org (Crossref)","title":"Africa rising? A historical perspective","title-short":"Africa rising?","volume":"117","author":[{"family":"Frankema","given":"Ewout"},{"family":"Waijenburg","given":"Marlous","non-dropping-particle":"van"}],"issued":{"date-parts":[["2018",10,1]]}}}],"schema":"https://github.com/citation-style-language/schema/raw/master/csl-citation.json"} </w:instrText>
      </w:r>
      <w:r w:rsidR="00AF6258">
        <w:fldChar w:fldCharType="separate"/>
      </w:r>
      <w:r w:rsidR="00AF6258" w:rsidRPr="00AF6258">
        <w:t>(Frankema and van Waijenburg, 2018</w:t>
      </w:r>
      <w:r w:rsidR="00AF6258">
        <w:fldChar w:fldCharType="end"/>
      </w:r>
      <w:r w:rsidR="00AF6258">
        <w:t xml:space="preserve">; </w:t>
      </w:r>
      <w:r w:rsidR="00AF6258">
        <w:fldChar w:fldCharType="begin"/>
      </w:r>
      <w:r w:rsidR="00EE1490">
        <w:instrText xml:space="preserve"> ADDIN ZOTERO_ITEM CSL_CITATION {"citationID":"L9Nced4T","properties":{"formattedCitation":"(Wolf, 2017)","plainCitation":"(Wolf, 2017)","dontUpdate":true,"noteIndex":0},"citationItems":[{"id":1596,"uris":["http://zotero.org/users/1028973/items/7U49GCIP"],"uri":["http://zotero.org/users/1028973/items/7U49GCIP"],"itemData":{"id":1596,"type":"article-journal","container-title":"African Affairs","DOI":"10.1093/afraf/adx015","ISSN":"0001-9909, 1468-2621","issue":"464","language":"en","page":"435-461","source":"CrossRef","title":"Industrialization in times of China: Domestic-market formation in Angola","title-short":"Industrialization in times of China","volume":"116","author":[{"family":"Wolf","given":"Christina"}],"issued":{"date-parts":[["2017",7]]}}}],"schema":"https://github.com/citation-style-language/schema/raw/master/csl-citation.json"} </w:instrText>
      </w:r>
      <w:r w:rsidR="00AF6258">
        <w:fldChar w:fldCharType="separate"/>
      </w:r>
      <w:r w:rsidR="00AF6258" w:rsidRPr="00AF6258">
        <w:t>Wolf, 2017</w:t>
      </w:r>
      <w:r w:rsidR="00AF6258">
        <w:fldChar w:fldCharType="end"/>
      </w:r>
      <w:r w:rsidR="00AF6258">
        <w:t xml:space="preserve">; </w:t>
      </w:r>
      <w:r w:rsidR="00AF6258">
        <w:fldChar w:fldCharType="begin"/>
      </w:r>
      <w:r w:rsidR="00EE1490">
        <w:instrText xml:space="preserve"> ADDIN ZOTERO_ITEM CSL_CITATION {"citationID":"jZafKOF9","properties":{"formattedCitation":"(Ovadia and Wolf, 2017)","plainCitation":"(Ovadia and Wolf, 2017)","dontUpdate":true,"noteIndex":0},"citationItems":[{"id":1872,"uris":["http://zotero.org/users/1028973/items/MWDM7TA2"],"uri":["http://zotero.org/users/1028973/items/MWDM7TA2"],"itemData":{"id":1872,"type":"article-journal","container-title":"Third World Quarterly","DOI":"10.1080/01436597.2017.1368382","ISSN":"0143-6597, 1360-2241","language":"en","page":"1-21","source":"CrossRef","title":"Studying the developmental state: theory and method in research on industrial policy and state-led development in Africa","title-short":"Studying the developmental state","author":[{"family":"Ovadia","given":"Jesse Salah"},{"family":"Wolf","given":"Christina"}],"issued":{"date-parts":[["2017",9,8]]}}}],"schema":"https://github.com/citation-style-language/schema/raw/master/csl-citation.json"} </w:instrText>
      </w:r>
      <w:r w:rsidR="00AF6258">
        <w:fldChar w:fldCharType="separate"/>
      </w:r>
      <w:r w:rsidR="00AF6258" w:rsidRPr="00AF6258">
        <w:t>Ovadia and Wolf, 2017</w:t>
      </w:r>
      <w:r w:rsidR="00AF6258">
        <w:fldChar w:fldCharType="end"/>
      </w:r>
      <w:r>
        <w:t>)</w:t>
      </w:r>
      <w:r w:rsidR="00AF6258">
        <w:t xml:space="preserve"> and domestic lead firms </w:t>
      </w:r>
      <w:r w:rsidR="00AF6258">
        <w:fldChar w:fldCharType="begin"/>
      </w:r>
      <w:r w:rsidR="00EE1490">
        <w:instrText xml:space="preserve"> ADDIN ZOTERO_ITEM CSL_CITATION {"citationID":"c2VQJjTs","properties":{"formattedCitation":"(Odijie, 2019)","plainCitation":"(Odijie, 2019)","noteIndex":0},"citationItems":[{"id":1524,"uris":["http://zotero.org/users/1028973/items/WS3S9G9R"],"uri":["http://zotero.org/users/1028973/items/WS3S9G9R"],"itemData":{"id":1524,"type":"article-journal","container-title":"Review of International Political Economy","DOI":"10.1080/09692290.2019.1657480","ISSN":"0969-2290, 1466-4526","journalAbbreviation":"Review of International Political Economy","language":"en","page":"1-23","source":"DOI.org (Crossref)","title":"Is traditional industrial policy defunct? Evidence from the Nigerian cement industry","title-short":"Is traditional industrial policy defunct?","author":[{"family":"Odijie","given":"Michael E."}],"issued":{"date-parts":[["2019",9,5]]}}}],"schema":"https://github.com/citation-style-language/schema/raw/master/csl-citation.json"} </w:instrText>
      </w:r>
      <w:r w:rsidR="00AF6258">
        <w:fldChar w:fldCharType="separate"/>
      </w:r>
      <w:r w:rsidR="00AF6258" w:rsidRPr="00AF6258">
        <w:t>(Odijie, 2019)</w:t>
      </w:r>
      <w:r w:rsidR="00AF6258">
        <w:fldChar w:fldCharType="end"/>
      </w:r>
      <w:r w:rsidR="00AF6258">
        <w:t xml:space="preserve"> as an important driver of growth in demand, alongside and as a basis for export diversification.</w:t>
      </w:r>
    </w:p>
    <w:p w14:paraId="4D40C7F3" w14:textId="470FF983" w:rsidR="00D47880" w:rsidRPr="00134142" w:rsidRDefault="00276807" w:rsidP="00D47880">
      <w:proofErr w:type="gramStart"/>
      <w:r>
        <w:t>With regard to</w:t>
      </w:r>
      <w:proofErr w:type="gramEnd"/>
      <w:r>
        <w:t xml:space="preserve"> the role of lead firms, it is important to note that </w:t>
      </w:r>
      <w:r w:rsidR="004E1B01">
        <w:t xml:space="preserve">DIL’s expansion in Nigeria caused controversy because its subsidiaries obtain </w:t>
      </w:r>
      <w:r>
        <w:t>(</w:t>
      </w:r>
      <w:r w:rsidR="004E1B01">
        <w:t>quasi</w:t>
      </w:r>
      <w:r>
        <w:t>-)</w:t>
      </w:r>
      <w:r w:rsidR="004E1B01">
        <w:t xml:space="preserve">monopolistic positions in their respective markets. </w:t>
      </w:r>
      <w:r w:rsidR="00D47880">
        <w:t xml:space="preserve">In neoclassical economics, </w:t>
      </w:r>
      <w:r w:rsidR="004E1B01">
        <w:t xml:space="preserve">such market structures are seen as signs of imperfect competition, </w:t>
      </w:r>
      <w:r w:rsidR="00D47880">
        <w:t xml:space="preserve">competitive forces </w:t>
      </w:r>
      <w:r w:rsidR="004E1B01">
        <w:t xml:space="preserve">being </w:t>
      </w:r>
      <w:r w:rsidR="00D47880">
        <w:t>deemed to increase the greater the number of participants, whether producers, consumers or workers, and the greater the exposure to exchange relations in markets</w:t>
      </w:r>
      <w:r w:rsidR="00620ED7">
        <w:t xml:space="preserve"> (</w:t>
      </w:r>
      <w:r w:rsidR="00505806">
        <w:t xml:space="preserve">i.e. </w:t>
      </w:r>
      <w:r w:rsidR="00620ED7">
        <w:t xml:space="preserve">the ‘quantity theory of competition’, </w:t>
      </w:r>
      <w:r w:rsidR="00620ED7">
        <w:fldChar w:fldCharType="begin"/>
      </w:r>
      <w:r w:rsidR="00EE1490">
        <w:instrText xml:space="preserve"> ADDIN ZOTERO_ITEM CSL_CITATION {"citationID":"A5lRTbfr","properties":{"formattedCitation":"(Weeks, 2012)","plainCitation":"(Weeks, 2012)","dontUpdate":true,"noteIndex":0},"citationItems":[{"id":1526,"uris":["http://zotero.org/users/1028973/items/LGYUCC66"],"uri":["http://zotero.org/users/1028973/items/LGYUCC66"],"itemData":{"id":1526,"type":"chapter","container-title":"Alternative Theories of Competition Challenges to the Orthodoxy","page":"13-26","publisher":"Routledge","title":"The Fallacy of Competition: Markets and the Movement of Capital","editor":[{"family":"Moudud","given":"Jamee K."},{"family":"Bina","given":"Cyrus"},{"family":"Mason","given":"Patrick L."}],"author":[{"family":"Weeks","given":"John"}],"issued":{"date-parts":[["2012"]]}}}],"schema":"https://github.com/citation-style-language/schema/raw/master/csl-citation.json"} </w:instrText>
      </w:r>
      <w:r w:rsidR="00620ED7">
        <w:fldChar w:fldCharType="separate"/>
      </w:r>
      <w:r w:rsidR="00620ED7" w:rsidRPr="00620ED7">
        <w:t>Weeks, 2012</w:t>
      </w:r>
      <w:r w:rsidR="004E1B01">
        <w:t xml:space="preserve">; </w:t>
      </w:r>
      <w:r w:rsidR="00620ED7">
        <w:fldChar w:fldCharType="end"/>
      </w:r>
      <w:r w:rsidR="00D47880" w:rsidRPr="00134142">
        <w:fldChar w:fldCharType="begin"/>
      </w:r>
      <w:r w:rsidR="00EE1490">
        <w:instrText xml:space="preserve"> ADDIN ZOTERO_ITEM CSL_CITATION {"citationID":"rZ6yiuXv","properties":{"formattedCitation":"(Tsoulfidis 2011)","plainCitation":"(Tsoulfidis 2011)","dontUpdate":true,"noteIndex":0},"citationItems":[{"id":1532,"uris":["http://zotero.org/users/1028973/items/XHVZKYGU"],"uri":["http://zotero.org/users/1028973/items/XHVZKYGU"],"itemData":{"id":1532,"type":"report","number":"MPRA Paper No. 43999","title":"Classical vs. Neoclassical Conceptions of Competition","author":[{"family":"Tsoulfidis","given":"Lefteris"}],"issued":{"date-parts":[["2011"]]}}}],"schema":"https://github.com/citation-style-language/schema/raw/master/csl-citation.json"} </w:instrText>
      </w:r>
      <w:r w:rsidR="00D47880" w:rsidRPr="00134142">
        <w:fldChar w:fldCharType="separate"/>
      </w:r>
      <w:r w:rsidR="00D47880" w:rsidRPr="00134142">
        <w:t>Tsoulfidis</w:t>
      </w:r>
      <w:r w:rsidR="00252386">
        <w:t>,</w:t>
      </w:r>
      <w:r w:rsidR="00D47880" w:rsidRPr="00134142">
        <w:t xml:space="preserve"> 2011</w:t>
      </w:r>
      <w:r w:rsidR="00D47880" w:rsidRPr="00134142">
        <w:fldChar w:fldCharType="end"/>
      </w:r>
      <w:r w:rsidR="00D47880" w:rsidRPr="00134142">
        <w:t xml:space="preserve">). </w:t>
      </w:r>
    </w:p>
    <w:p w14:paraId="4943836D" w14:textId="4D08DC82" w:rsidR="00D47880" w:rsidRDefault="00D47880" w:rsidP="00D47880"/>
    <w:p w14:paraId="67028A7C" w14:textId="3DEF7DBD" w:rsidR="00D47880" w:rsidRPr="00532BB1" w:rsidRDefault="00505806" w:rsidP="00D47880">
      <w:r>
        <w:t xml:space="preserve">In line with Schumpeter, we maintain that monopolies can be the outcome of competitive processes and are not necessarily a sign of failed competition or the absence of learning and hence failed IP. </w:t>
      </w:r>
      <w:r w:rsidR="00D47880" w:rsidRPr="00AD65C1">
        <w:rPr>
          <w:lang w:eastAsia="zh-CN"/>
        </w:rPr>
        <w:t xml:space="preserve">Schumpeter </w:t>
      </w:r>
      <w:r w:rsidR="00EE20C8">
        <w:rPr>
          <w:lang w:eastAsia="zh-CN"/>
        </w:rPr>
        <w:t>(</w:t>
      </w:r>
      <w:r w:rsidR="00D47880">
        <w:rPr>
          <w:lang w:eastAsia="zh-CN"/>
        </w:rPr>
        <w:fldChar w:fldCharType="begin"/>
      </w:r>
      <w:r w:rsidR="00EE1490">
        <w:rPr>
          <w:lang w:eastAsia="zh-CN"/>
        </w:rPr>
        <w:instrText xml:space="preserve"> ADDIN ZOTERO_ITEM CSL_CITATION {"citationID":"LXcFX2Qb","properties":{"formattedCitation":"(Schumpeter, 1943)","plainCitation":"(Schumpeter, 1943)","dontUpdate":true,"noteIndex":0},"citationItems":[{"id":1508,"uris":["http://zotero.org/users/1028973/items/KBSCKNWC"],"uri":["http://zotero.org/users/1028973/items/KBSCKNWC"],"itemData":{"id":1508,"type":"book","edition":"2010","event-place":"London; New York","publisher":"Routledge Classics","publisher-place":"London; New York","title":"Capitalism, Socialism and Democracy","author":[{"family":"Schumpeter","given":"Joseph"}],"issued":{"date-parts":[["1943"]]}}}],"schema":"https://github.com/citation-style-language/schema/raw/master/csl-citation.json"} </w:instrText>
      </w:r>
      <w:r w:rsidR="00D47880">
        <w:rPr>
          <w:lang w:eastAsia="zh-CN"/>
        </w:rPr>
        <w:fldChar w:fldCharType="separate"/>
      </w:r>
      <w:r w:rsidR="00D47880" w:rsidRPr="003B35D2">
        <w:t>1943)</w:t>
      </w:r>
      <w:r w:rsidR="00D47880">
        <w:rPr>
          <w:lang w:eastAsia="zh-CN"/>
        </w:rPr>
        <w:fldChar w:fldCharType="end"/>
      </w:r>
      <w:r w:rsidR="00D47880">
        <w:rPr>
          <w:lang w:eastAsia="zh-CN"/>
        </w:rPr>
        <w:t xml:space="preserve"> </w:t>
      </w:r>
      <w:r w:rsidR="00D47880" w:rsidRPr="00AD65C1">
        <w:rPr>
          <w:lang w:eastAsia="zh-CN"/>
        </w:rPr>
        <w:t xml:space="preserve">argues that from a dynamic perspective, monopolies are at the heart of the process of creative destruction, the prospect of monopoly profits driving innovation. </w:t>
      </w:r>
      <w:r w:rsidR="00AB5D07">
        <w:rPr>
          <w:lang w:eastAsia="zh-CN"/>
        </w:rPr>
        <w:t>H</w:t>
      </w:r>
      <w:r w:rsidR="00D47880" w:rsidRPr="00F44366">
        <w:rPr>
          <w:lang w:eastAsia="zh-CN"/>
        </w:rPr>
        <w:t xml:space="preserve">e </w:t>
      </w:r>
      <w:r w:rsidR="00D47880">
        <w:rPr>
          <w:lang w:eastAsia="zh-CN"/>
        </w:rPr>
        <w:t>understands innovation widely as anything affecting either a firm’s cost</w:t>
      </w:r>
      <w:r w:rsidR="002B4D72">
        <w:rPr>
          <w:lang w:eastAsia="zh-CN"/>
        </w:rPr>
        <w:t>-</w:t>
      </w:r>
      <w:r w:rsidR="00D47880">
        <w:rPr>
          <w:lang w:eastAsia="zh-CN"/>
        </w:rPr>
        <w:t xml:space="preserve"> or </w:t>
      </w:r>
      <w:r w:rsidR="002B4D72">
        <w:rPr>
          <w:lang w:eastAsia="zh-CN"/>
        </w:rPr>
        <w:t>revenue-</w:t>
      </w:r>
      <w:r w:rsidR="00D47880">
        <w:rPr>
          <w:lang w:eastAsia="zh-CN"/>
        </w:rPr>
        <w:t xml:space="preserve">function and therefore attaches particular importance to </w:t>
      </w:r>
      <w:r w:rsidR="00D47880" w:rsidRPr="00F44366">
        <w:rPr>
          <w:lang w:eastAsia="zh-CN"/>
        </w:rPr>
        <w:t>large-scale organisation (Schumpeter</w:t>
      </w:r>
      <w:r w:rsidR="00252386">
        <w:rPr>
          <w:lang w:eastAsia="zh-CN"/>
        </w:rPr>
        <w:t>,</w:t>
      </w:r>
      <w:r w:rsidR="00D47880" w:rsidRPr="00F44366">
        <w:rPr>
          <w:lang w:eastAsia="zh-CN"/>
        </w:rPr>
        <w:t xml:space="preserve"> 1943: 74).</w:t>
      </w:r>
      <w:r w:rsidR="00D47880">
        <w:rPr>
          <w:lang w:eastAsia="zh-CN"/>
        </w:rPr>
        <w:t xml:space="preserve"> </w:t>
      </w:r>
      <w:r w:rsidR="00D47880" w:rsidRPr="00AD65C1">
        <w:rPr>
          <w:lang w:eastAsia="zh-CN"/>
        </w:rPr>
        <w:t xml:space="preserve">Monopolies </w:t>
      </w:r>
      <w:r w:rsidR="00D47880">
        <w:rPr>
          <w:lang w:eastAsia="zh-CN"/>
        </w:rPr>
        <w:t xml:space="preserve">then </w:t>
      </w:r>
      <w:r w:rsidR="00D47880" w:rsidRPr="00AD65C1">
        <w:rPr>
          <w:lang w:eastAsia="zh-CN"/>
        </w:rPr>
        <w:t>are the outcome of successful innovation</w:t>
      </w:r>
      <w:r w:rsidR="00D47880">
        <w:rPr>
          <w:lang w:eastAsia="zh-CN"/>
        </w:rPr>
        <w:t xml:space="preserve"> widely defined,</w:t>
      </w:r>
      <w:r w:rsidR="00D47880" w:rsidRPr="00AD65C1">
        <w:rPr>
          <w:lang w:eastAsia="zh-CN"/>
        </w:rPr>
        <w:t xml:space="preserve"> while the scale of an individual firm also </w:t>
      </w:r>
      <w:r w:rsidR="00D47880">
        <w:rPr>
          <w:lang w:eastAsia="zh-CN"/>
        </w:rPr>
        <w:t>positively feeds into the likelihood of achieving ne</w:t>
      </w:r>
      <w:r w:rsidR="00D47880" w:rsidRPr="00532BB1">
        <w:rPr>
          <w:lang w:eastAsia="zh-CN"/>
        </w:rPr>
        <w:t>w innovations</w:t>
      </w:r>
      <w:r w:rsidR="00D47880">
        <w:rPr>
          <w:lang w:eastAsia="zh-CN"/>
        </w:rPr>
        <w:t xml:space="preserve"> </w:t>
      </w:r>
      <w:r w:rsidR="00D47880">
        <w:rPr>
          <w:lang w:eastAsia="zh-CN"/>
        </w:rPr>
        <w:fldChar w:fldCharType="begin"/>
      </w:r>
      <w:r w:rsidR="00EE1490">
        <w:rPr>
          <w:lang w:eastAsia="zh-CN"/>
        </w:rPr>
        <w:instrText xml:space="preserve"> ADDIN ZOTERO_ITEM CSL_CITATION {"citationID":"lmXuq2xO","properties":{"formattedCitation":"(Schumpeter, 1943)","plainCitation":"(Schumpeter, 1943)","noteIndex":0},"citationItems":[{"id":1508,"uris":["http://zotero.org/users/1028973/items/KBSCKNWC"],"uri":["http://zotero.org/users/1028973/items/KBSCKNWC"],"itemData":{"id":1508,"type":"book","edition":"2010","event-place":"London; New York","publisher":"Routledge Classics","publisher-place":"London; New York","title":"Capitalism, Socialism and Democracy","author":[{"family":"Schumpeter","given":"Joseph"}],"issued":{"date-parts":[["1943"]]}}}],"schema":"https://github.com/citation-style-language/schema/raw/master/csl-citation.json"} </w:instrText>
      </w:r>
      <w:r w:rsidR="00D47880">
        <w:rPr>
          <w:lang w:eastAsia="zh-CN"/>
        </w:rPr>
        <w:fldChar w:fldCharType="separate"/>
      </w:r>
      <w:r w:rsidR="00340D63" w:rsidRPr="00340D63">
        <w:t>(Schumpeter, 1943)</w:t>
      </w:r>
      <w:r w:rsidR="00D47880">
        <w:rPr>
          <w:lang w:eastAsia="zh-CN"/>
        </w:rPr>
        <w:fldChar w:fldCharType="end"/>
      </w:r>
      <w:r w:rsidR="00D47880" w:rsidRPr="00532BB1">
        <w:rPr>
          <w:lang w:eastAsia="zh-CN"/>
        </w:rPr>
        <w:t>.</w:t>
      </w:r>
    </w:p>
    <w:p w14:paraId="6787978D" w14:textId="18CB3AF4" w:rsidR="00D47880" w:rsidRDefault="00505806" w:rsidP="00D47880">
      <w:r>
        <w:t xml:space="preserve">However, their economic and political power can reinforce inequality of income and wealth, thereby undermining the growth of purchasing power over time. Here, we build on </w:t>
      </w:r>
      <w:proofErr w:type="spellStart"/>
      <w:r>
        <w:t>Kalecki’s</w:t>
      </w:r>
      <w:proofErr w:type="spellEnd"/>
      <w:r>
        <w:t xml:space="preserve"> core proposition that demand growth is a function of distribution. </w:t>
      </w:r>
      <w:r w:rsidR="00D8484F">
        <w:t xml:space="preserve">Redistribution of income towards workers or subsistence </w:t>
      </w:r>
      <w:proofErr w:type="spellStart"/>
      <w:r w:rsidR="00D8484F">
        <w:t>collectivities</w:t>
      </w:r>
      <w:proofErr w:type="spellEnd"/>
      <w:r w:rsidR="00D8484F">
        <w:t xml:space="preserve"> implies higher effective demand, given that their propensity to consume is higher than that of capitalists. </w:t>
      </w:r>
      <w:r w:rsidR="00D47880">
        <w:t xml:space="preserve">Focussing on developing economies, </w:t>
      </w:r>
      <w:r w:rsidR="00D47880">
        <w:fldChar w:fldCharType="begin"/>
      </w:r>
      <w:r w:rsidR="00EE1490">
        <w:instrText xml:space="preserve"> ADDIN ZOTERO_ITEM CSL_CITATION {"citationID":"P52AvtCX","properties":{"formattedCitation":"(Kalecki 1954)","plainCitation":"(Kalecki 1954)","dontUpdate":true,"noteIndex":0},"citationItems":[{"id":"c9llF2ac/zKkSrF91","uris":["http://zotero.org/users/1028973/items/BPH7ZVW9"],"uri":["http://zotero.org/users/1028973/items/BPH7ZVW9"],"itemData":{"id":5508,"type":"chapter","container-title":"The Problem of Financing Development","publisher":"Oxford University Press","publisher-place":"Oxford","page":"21-44","volume":"V","event-place":"Oxford","author":[{"family":"Kalecki","given":"Michal"}],"editor":[{"family":"Osiatynski","given":"Jerzy"}],"issued":{"date-parts":[["1954"]],"season":"1993"}}}],"schema":"https://github.com/citation-style-language/schema/raw/master/csl-citation.json"} </w:instrText>
      </w:r>
      <w:r w:rsidR="00D47880">
        <w:fldChar w:fldCharType="separate"/>
      </w:r>
      <w:r w:rsidR="00D47880" w:rsidRPr="00E30256">
        <w:t xml:space="preserve">Kalecki </w:t>
      </w:r>
      <w:r w:rsidR="00D47880">
        <w:t>(</w:t>
      </w:r>
      <w:r w:rsidR="00D47880" w:rsidRPr="00E30256">
        <w:t>1954)</w:t>
      </w:r>
      <w:r w:rsidR="00D47880">
        <w:fldChar w:fldCharType="end"/>
      </w:r>
      <w:r w:rsidR="00D47880">
        <w:t xml:space="preserve"> </w:t>
      </w:r>
      <w:r w:rsidR="00D47880" w:rsidRPr="0085369F">
        <w:t xml:space="preserve">proposes a model with three social classes (capitalists, workers and small proprietors, the latter understood as those </w:t>
      </w:r>
      <w:r w:rsidR="00D47880" w:rsidRPr="0085369F">
        <w:lastRenderedPageBreak/>
        <w:t>sustaining their livelihood by subsistence activities) and tw</w:t>
      </w:r>
      <w:r w:rsidR="00D47880">
        <w:t>o sectors of production, where D</w:t>
      </w:r>
      <w:r w:rsidR="00D47880" w:rsidRPr="0085369F">
        <w:t xml:space="preserve">epartment I produces investment goods and Department II produces consumption goods (agricultural and non-agricultural). </w:t>
      </w:r>
      <w:r w:rsidR="001D2E6E">
        <w:t>T</w:t>
      </w:r>
      <w:r w:rsidR="00D47880" w:rsidRPr="0085369F">
        <w:t xml:space="preserve">his can be a </w:t>
      </w:r>
      <w:r w:rsidR="00D47880" w:rsidRPr="00304F78">
        <w:t xml:space="preserve">self-sustaining system because the expansion of </w:t>
      </w:r>
      <w:r w:rsidR="002B4D72">
        <w:t xml:space="preserve">investment goods production </w:t>
      </w:r>
      <w:r w:rsidR="00D47880" w:rsidRPr="00304F78">
        <w:t xml:space="preserve">leads to an increase in demand for consumer goods. </w:t>
      </w:r>
      <w:r w:rsidR="002B4D72">
        <w:t>While</w:t>
      </w:r>
      <w:r w:rsidR="008B1508">
        <w:t>,</w:t>
      </w:r>
      <w:r w:rsidR="002B4D72">
        <w:t xml:space="preserve"> in principle, there is no reason to assume that </w:t>
      </w:r>
      <w:r w:rsidR="00D47880" w:rsidRPr="00304F78">
        <w:t>domestic markets in developing economies are too small as such</w:t>
      </w:r>
      <w:r w:rsidR="002B4D72">
        <w:t>, i</w:t>
      </w:r>
      <w:r w:rsidR="00D47880" w:rsidRPr="0085369F">
        <w:t xml:space="preserve">n practice </w:t>
      </w:r>
      <w:proofErr w:type="spellStart"/>
      <w:r w:rsidR="002B4D72">
        <w:t>Kalecki</w:t>
      </w:r>
      <w:proofErr w:type="spellEnd"/>
      <w:r w:rsidR="002B4D72">
        <w:t xml:space="preserve"> </w:t>
      </w:r>
      <w:r w:rsidR="00D47880">
        <w:t xml:space="preserve">argues that </w:t>
      </w:r>
      <w:r w:rsidR="00D47880" w:rsidRPr="0085369F">
        <w:t xml:space="preserve">the growth of </w:t>
      </w:r>
      <w:r w:rsidR="0044539E">
        <w:t xml:space="preserve">domestic </w:t>
      </w:r>
      <w:r w:rsidR="00D47880" w:rsidRPr="0085369F">
        <w:t xml:space="preserve">demand is constrained by several factors </w:t>
      </w:r>
      <w:r w:rsidR="001D2E6E">
        <w:t xml:space="preserve">skewing the distribution of income and wealth including </w:t>
      </w:r>
      <w:r w:rsidR="00AB5D07">
        <w:t xml:space="preserve">monopolistic </w:t>
      </w:r>
      <w:r w:rsidR="001D2E6E">
        <w:t xml:space="preserve">market structures and the structural power of rentiers. </w:t>
      </w:r>
    </w:p>
    <w:p w14:paraId="57CDFAA0" w14:textId="00D502EB" w:rsidR="00D47880" w:rsidRPr="008A338D" w:rsidRDefault="00D8484F" w:rsidP="00D47880">
      <w:r>
        <w:rPr>
          <w:i/>
          <w:iCs/>
        </w:rPr>
        <w:t>First</w:t>
      </w:r>
      <w:r w:rsidR="00D47880" w:rsidRPr="0085369F">
        <w:t xml:space="preserve">, </w:t>
      </w:r>
      <w:r w:rsidR="00D47880">
        <w:t>i</w:t>
      </w:r>
      <w:r w:rsidR="00D47880" w:rsidRPr="0085369F">
        <w:t xml:space="preserve">f </w:t>
      </w:r>
      <w:r w:rsidR="00D47880" w:rsidRPr="008A338D">
        <w:t>productivity increases are not passed on to consumers through price reductions or higher wages, for any given level of capitalist consumption and investment</w:t>
      </w:r>
      <w:r w:rsidR="00D47880">
        <w:t>,</w:t>
      </w:r>
      <w:r w:rsidR="00D47880" w:rsidRPr="008A338D">
        <w:t xml:space="preserve"> effective demand and output </w:t>
      </w:r>
      <w:r w:rsidR="00D47880">
        <w:t xml:space="preserve">will </w:t>
      </w:r>
      <w:r w:rsidR="00D47880" w:rsidRPr="008A338D">
        <w:t xml:space="preserve">fall. </w:t>
      </w:r>
      <w:r w:rsidR="004D26EC">
        <w:t xml:space="preserve">This follows </w:t>
      </w:r>
      <w:r>
        <w:t xml:space="preserve">from </w:t>
      </w:r>
      <w:proofErr w:type="spellStart"/>
      <w:r w:rsidR="004D26EC">
        <w:t>Kalecki’s</w:t>
      </w:r>
      <w:proofErr w:type="spellEnd"/>
      <w:r w:rsidR="004D26EC">
        <w:t xml:space="preserve"> ‘paradox of costs’: while an increase in wages increases an individual firm’s costs of production and cuts out of profit margins (</w:t>
      </w:r>
      <w:proofErr w:type="gramStart"/>
      <w:r w:rsidR="004D26EC">
        <w:t>i.e.</w:t>
      </w:r>
      <w:proofErr w:type="gramEnd"/>
      <w:r w:rsidR="004D26EC">
        <w:t xml:space="preserve"> profits per item sold), the aggregate level of output that can be profitably sold increases and with it overall sales and the profit rate (i.e. aggregate profits relative to the stock of capital). </w:t>
      </w:r>
      <w:r w:rsidR="00D47880" w:rsidRPr="008A338D">
        <w:t xml:space="preserve">In developing </w:t>
      </w:r>
      <w:r w:rsidR="0044539E">
        <w:t>economies</w:t>
      </w:r>
      <w:r w:rsidR="00D47880" w:rsidRPr="008A338D">
        <w:t xml:space="preserve">, income and wealth tend to be very concentrated and monopolisation further favours redistribution towards profits and hence undermines the growth of purchasing power. </w:t>
      </w:r>
      <w:r w:rsidR="004D26EC">
        <w:t xml:space="preserve">Thus, </w:t>
      </w:r>
      <w:r w:rsidR="00D47880" w:rsidRPr="008A338D">
        <w:t>while the prospect of monopoly profits can be at the heart of productivity increases</w:t>
      </w:r>
      <w:r w:rsidR="00157BF0">
        <w:t xml:space="preserve"> </w:t>
      </w:r>
      <w:r w:rsidR="00157BF0">
        <w:rPr>
          <w:lang w:eastAsia="zh-CN"/>
        </w:rPr>
        <w:fldChar w:fldCharType="begin"/>
      </w:r>
      <w:r w:rsidR="00EE1490">
        <w:rPr>
          <w:lang w:eastAsia="zh-CN"/>
        </w:rPr>
        <w:instrText xml:space="preserve"> ADDIN ZOTERO_ITEM CSL_CITATION {"citationID":"I9gGzG6W","properties":{"formattedCitation":"(Schumpeter, 1943)","plainCitation":"(Schumpeter, 1943)","noteIndex":0},"citationItems":[{"id":1508,"uris":["http://zotero.org/users/1028973/items/KBSCKNWC"],"uri":["http://zotero.org/users/1028973/items/KBSCKNWC"],"itemData":{"id":1508,"type":"book","edition":"2010","event-place":"London; New York","publisher":"Routledge Classics","publisher-place":"London; New York","title":"Capitalism, Socialism and Democracy","author":[{"family":"Schumpeter","given":"Joseph"}],"issued":{"date-parts":[["1943"]]}}}],"schema":"https://github.com/citation-style-language/schema/raw/master/csl-citation.json"} </w:instrText>
      </w:r>
      <w:r w:rsidR="00157BF0">
        <w:rPr>
          <w:lang w:eastAsia="zh-CN"/>
        </w:rPr>
        <w:fldChar w:fldCharType="separate"/>
      </w:r>
      <w:r w:rsidR="00340D63" w:rsidRPr="00340D63">
        <w:t>(Schumpeter, 1943)</w:t>
      </w:r>
      <w:r w:rsidR="00157BF0">
        <w:rPr>
          <w:lang w:eastAsia="zh-CN"/>
        </w:rPr>
        <w:fldChar w:fldCharType="end"/>
      </w:r>
      <w:r w:rsidR="00D47880" w:rsidRPr="008A338D">
        <w:t xml:space="preserve">, monopolisation can also undermine the bases for the realisation of surplus value. </w:t>
      </w:r>
      <w:r w:rsidR="004D26EC">
        <w:t>Therefore, t</w:t>
      </w:r>
      <w:r w:rsidR="00D47880" w:rsidRPr="008A338D">
        <w:t>he same market structures that incentivise productive activity can, in fact, act to inhibit the growth of purchasing power</w:t>
      </w:r>
      <w:r w:rsidR="00D47880">
        <w:t>.</w:t>
      </w:r>
    </w:p>
    <w:p w14:paraId="1414B660" w14:textId="69FBB764" w:rsidR="00D47880" w:rsidRDefault="00D8484F" w:rsidP="00D47880">
      <w:r>
        <w:rPr>
          <w:i/>
          <w:iCs/>
        </w:rPr>
        <w:t>Second</w:t>
      </w:r>
      <w:r w:rsidR="00D47880" w:rsidRPr="008A338D">
        <w:t xml:space="preserve">, class and power relationships influence formation of prices and purchasing power. In particular, </w:t>
      </w:r>
      <w:proofErr w:type="spellStart"/>
      <w:r w:rsidR="00D47880" w:rsidRPr="008A338D">
        <w:t>Kalecki</w:t>
      </w:r>
      <w:proofErr w:type="spellEnd"/>
      <w:r w:rsidR="00D47880" w:rsidRPr="008A338D">
        <w:t xml:space="preserve"> emphasises that the benefits of price </w:t>
      </w:r>
      <w:proofErr w:type="gramStart"/>
      <w:r w:rsidR="00D47880" w:rsidRPr="008A338D">
        <w:t>increases</w:t>
      </w:r>
      <w:proofErr w:type="gramEnd"/>
      <w:r w:rsidR="00D47880" w:rsidRPr="008A338D">
        <w:t xml:space="preserve"> often do not accrue to small proprietors but </w:t>
      </w:r>
      <w:r w:rsidR="0044539E">
        <w:t xml:space="preserve">are, </w:t>
      </w:r>
      <w:r w:rsidR="00D47880" w:rsidRPr="008A338D">
        <w:t>instead</w:t>
      </w:r>
      <w:r w:rsidR="0044539E">
        <w:t>,</w:t>
      </w:r>
      <w:r w:rsidR="00D47880" w:rsidRPr="008A338D">
        <w:t xml:space="preserve"> captured by </w:t>
      </w:r>
      <w:r>
        <w:t xml:space="preserve">rentiers like </w:t>
      </w:r>
      <w:r w:rsidR="00D47880" w:rsidRPr="008A338D">
        <w:t xml:space="preserve">moneylenders, landlords and merchants. Given supply </w:t>
      </w:r>
      <w:proofErr w:type="spellStart"/>
      <w:r w:rsidR="00D47880" w:rsidRPr="008A338D">
        <w:t>inelasticities</w:t>
      </w:r>
      <w:proofErr w:type="spellEnd"/>
      <w:r w:rsidR="00D47880" w:rsidRPr="008A338D">
        <w:t xml:space="preserve"> in food production, increases in demand for agricultural consumption goods typically drive up </w:t>
      </w:r>
      <w:r w:rsidR="0044539E">
        <w:t xml:space="preserve">food </w:t>
      </w:r>
      <w:r w:rsidR="00D47880" w:rsidRPr="008A338D">
        <w:t xml:space="preserve">price but this may not trickle through to peasants, leaving a situation in which real wages are reduced (due to higher food prices) without </w:t>
      </w:r>
      <w:r w:rsidR="00934655">
        <w:t xml:space="preserve">a </w:t>
      </w:r>
      <w:r w:rsidR="00D47880" w:rsidRPr="008A338D">
        <w:t xml:space="preserve">countervailing increase in demand for mass-consumption goods among small-proprietors </w:t>
      </w:r>
      <w:r w:rsidR="00D47880" w:rsidRPr="008A338D">
        <w:fldChar w:fldCharType="begin"/>
      </w:r>
      <w:r w:rsidR="00EE1490">
        <w:instrText xml:space="preserve"> ADDIN ZOTERO_ITEM CSL_CITATION {"citationID":"aYukwuUs","properties":{"formattedCitation":"(Kalecki, 1954)","plainCitation":"(Kalecki, 1954)","noteIndex":0},"citationItems":[{"id":"c9llF2ac/zKkSrF91","uris":["http://zotero.org/users/1028973/items/BPH7ZVW9"],"uri":["http://zotero.org/users/1028973/items/BPH7ZVW9"],"itemData":{"id":5508,"type":"chapter","container-title":"The Problem of Financing Development","publisher":"Oxford University Press","publisher-place":"Oxford","page":"21-44","volume":"V","event-place":"Oxford","author":[{"family":"Kalecki","given":"Michal"}],"editor":[{"family":"Osiatynski","given":"Jerzy"}],"issued":{"date-parts":[["1954"]],"season":"1993"}}}],"schema":"https://github.com/citation-style-language/schema/raw/master/csl-citation.json"} </w:instrText>
      </w:r>
      <w:r w:rsidR="00D47880" w:rsidRPr="008A338D">
        <w:fldChar w:fldCharType="separate"/>
      </w:r>
      <w:r w:rsidR="00340D63" w:rsidRPr="00340D63">
        <w:t>(Kalecki, 1954)</w:t>
      </w:r>
      <w:r w:rsidR="00D47880" w:rsidRPr="008A338D">
        <w:fldChar w:fldCharType="end"/>
      </w:r>
      <w:r w:rsidR="00D47880" w:rsidRPr="008A338D">
        <w:t>.</w:t>
      </w:r>
    </w:p>
    <w:p w14:paraId="79A54A14" w14:textId="2FAA9CF1" w:rsidR="00D47880" w:rsidRDefault="002C72B2" w:rsidP="00D47880">
      <w:proofErr w:type="spellStart"/>
      <w:r>
        <w:t>Kalecki’s</w:t>
      </w:r>
      <w:proofErr w:type="spellEnd"/>
      <w:r>
        <w:t xml:space="preserve"> 1954 model is unique in that it accounts for contexts with large subsistence/ informal sectors. In policy terms, he therefore emphasised that supporting demand is not only a matter of </w:t>
      </w:r>
      <w:r w:rsidRPr="00464103">
        <w:t>ris</w:t>
      </w:r>
      <w:r>
        <w:t>ing</w:t>
      </w:r>
      <w:r w:rsidRPr="00464103">
        <w:t xml:space="preserve"> </w:t>
      </w:r>
      <w:r w:rsidR="00D47880" w:rsidRPr="00464103">
        <w:t xml:space="preserve">wages </w:t>
      </w:r>
      <w:r>
        <w:t>in line with productivity but also of</w:t>
      </w:r>
      <w:r w:rsidR="00D47880" w:rsidRPr="00BC2671">
        <w:t xml:space="preserve"> </w:t>
      </w:r>
      <w:r>
        <w:t xml:space="preserve">redistributive </w:t>
      </w:r>
      <w:r w:rsidR="00D47880" w:rsidRPr="00464103">
        <w:t xml:space="preserve">public </w:t>
      </w:r>
      <w:r w:rsidR="00D47880" w:rsidRPr="00464103">
        <w:lastRenderedPageBreak/>
        <w:t xml:space="preserve">spending favouring </w:t>
      </w:r>
      <w:r w:rsidR="00D47880" w:rsidRPr="00BC2671">
        <w:t xml:space="preserve">the most </w:t>
      </w:r>
      <w:r>
        <w:t>deprived</w:t>
      </w:r>
      <w:r w:rsidRPr="00464103">
        <w:t xml:space="preserve"> </w:t>
      </w:r>
      <w:r w:rsidR="00D47880" w:rsidRPr="00464103">
        <w:t>classes</w:t>
      </w:r>
      <w:r w:rsidR="00D47880" w:rsidRPr="00BC2671">
        <w:t xml:space="preserve">. </w:t>
      </w:r>
      <w:r>
        <w:t xml:space="preserve">He argued that this should be </w:t>
      </w:r>
      <w:r w:rsidR="00D47880" w:rsidRPr="00BC2671">
        <w:t xml:space="preserve">complemented by </w:t>
      </w:r>
      <w:r>
        <w:t xml:space="preserve">capital controls (in open economy settings) and by state-led investment programmes to </w:t>
      </w:r>
      <w:r w:rsidR="00D47880" w:rsidRPr="00BC2671">
        <w:t>lead private sector investment</w:t>
      </w:r>
      <w:r>
        <w:t>.</w:t>
      </w:r>
      <w:r w:rsidR="00D47880" w:rsidRPr="00BC2671">
        <w:t xml:space="preserve"> </w:t>
      </w:r>
      <w:r>
        <w:t>F</w:t>
      </w:r>
      <w:r w:rsidR="00D47880" w:rsidRPr="00BC2671">
        <w:t>inanc</w:t>
      </w:r>
      <w:r>
        <w:t>ing them</w:t>
      </w:r>
      <w:r w:rsidR="00D47880" w:rsidRPr="00BC2671">
        <w:t xml:space="preserve"> through taxation </w:t>
      </w:r>
      <w:r w:rsidR="00BD633E">
        <w:t>of</w:t>
      </w:r>
      <w:r w:rsidR="00BD633E" w:rsidRPr="00BC2671">
        <w:t xml:space="preserve"> </w:t>
      </w:r>
      <w:r w:rsidR="00D47880" w:rsidRPr="00BC2671">
        <w:t xml:space="preserve">profits and the rich would </w:t>
      </w:r>
      <w:r>
        <w:t>simultaneously</w:t>
      </w:r>
      <w:r w:rsidRPr="00BC2671">
        <w:t xml:space="preserve"> </w:t>
      </w:r>
      <w:r w:rsidR="00D47880" w:rsidRPr="00BC2671">
        <w:t xml:space="preserve">reduce demand for imported luxuries and avoid speculative hoarding. Furthermore, he </w:t>
      </w:r>
      <w:r w:rsidR="0044539E">
        <w:t>emphasise</w:t>
      </w:r>
      <w:r>
        <w:t>d</w:t>
      </w:r>
      <w:r w:rsidR="0044539E">
        <w:t xml:space="preserve"> the need to support </w:t>
      </w:r>
      <w:r w:rsidR="00D47880" w:rsidRPr="005C0C01">
        <w:t xml:space="preserve">agricultural </w:t>
      </w:r>
      <w:r w:rsidR="0044539E">
        <w:t>supply</w:t>
      </w:r>
      <w:r w:rsidR="0044539E" w:rsidRPr="00BC2671">
        <w:t xml:space="preserve"> </w:t>
      </w:r>
      <w:r w:rsidR="0044539E">
        <w:t>by way of providing</w:t>
      </w:r>
      <w:r w:rsidR="00D47880" w:rsidRPr="00BC2671">
        <w:t xml:space="preserve"> cheap credit</w:t>
      </w:r>
      <w:r w:rsidR="0044539E">
        <w:t>,</w:t>
      </w:r>
      <w:r w:rsidR="00D47880" w:rsidRPr="00BC2671">
        <w:t xml:space="preserve"> capital goods and inputs like fertilizers or seeds</w:t>
      </w:r>
      <w:r w:rsidR="00ED04B6">
        <w:t xml:space="preserve"> (see also </w:t>
      </w:r>
      <w:r w:rsidR="00ED04B6">
        <w:fldChar w:fldCharType="begin"/>
      </w:r>
      <w:r w:rsidR="00EE1490">
        <w:instrText xml:space="preserve"> ADDIN ZOTERO_ITEM CSL_CITATION {"citationID":"kWM055uG","properties":{"formattedCitation":"(Storm, 2015)","plainCitation":"(Storm, 2015)","dontUpdate":true,"noteIndex":0},"citationItems":[{"id":1809,"uris":["http://zotero.org/users/1028973/items/22ZK4ICJ"],"uri":["http://zotero.org/users/1028973/items/22ZK4ICJ"],"itemData":{"id":1809,"type":"article-journal","container-title":"Development and Change","DOI":"10.1111/dech.12169","ISSN":"0012155X","issue":"4","language":"en","page":"666-699","source":"Crossref","title":"Structural Change: Debate: Structural Change","title-short":"Structural Change","volume":"46","author":[{"family":"Storm","given":"Servaas"}],"issued":{"date-parts":[["2015",7]]}}}],"schema":"https://github.com/citation-style-language/schema/raw/master/csl-citation.json"} </w:instrText>
      </w:r>
      <w:r w:rsidR="00ED04B6">
        <w:fldChar w:fldCharType="separate"/>
      </w:r>
      <w:r w:rsidR="00ED04B6" w:rsidRPr="00ED04B6">
        <w:t>Storm, 2015)</w:t>
      </w:r>
      <w:r w:rsidR="00ED04B6">
        <w:fldChar w:fldCharType="end"/>
      </w:r>
      <w:r w:rsidR="00D47880" w:rsidRPr="00BC2671">
        <w:t xml:space="preserve">. </w:t>
      </w:r>
    </w:p>
    <w:p w14:paraId="5517CCDD" w14:textId="604AC517" w:rsidR="00D47880" w:rsidRDefault="00BD633E" w:rsidP="00D47880">
      <w:r>
        <w:t xml:space="preserve">In short, while responses to demand can drive competition and productivity increases, the outcome of such responses to demand can be monopolies, which paradoxically, can undermine demand by undercutting purchasing power of workers and subsistence communities. </w:t>
      </w:r>
      <w:r w:rsidR="00D47880" w:rsidRPr="0015217C">
        <w:t xml:space="preserve">It is through the tension of monopolistic market structures </w:t>
      </w:r>
      <w:r w:rsidR="00192BD4">
        <w:t xml:space="preserve">- </w:t>
      </w:r>
      <w:r w:rsidR="00D47880" w:rsidRPr="0015217C">
        <w:t xml:space="preserve">which have driven productive efforts to sustain </w:t>
      </w:r>
      <w:r w:rsidR="0044539E">
        <w:t>DIL</w:t>
      </w:r>
      <w:r w:rsidR="00D47880" w:rsidRPr="0015217C">
        <w:t xml:space="preserve">’s monopoly position and pricing power in a range of domestic markets that were expected to grow </w:t>
      </w:r>
      <w:r w:rsidR="00192BD4">
        <w:t xml:space="preserve">but which also undermined </w:t>
      </w:r>
      <w:r w:rsidR="00D47880" w:rsidRPr="0015217C">
        <w:t xml:space="preserve">the growth of purchasing power of workers </w:t>
      </w:r>
      <w:r w:rsidR="00192BD4">
        <w:t>and</w:t>
      </w:r>
      <w:r w:rsidR="00192BD4" w:rsidRPr="0015217C">
        <w:t xml:space="preserve"> </w:t>
      </w:r>
      <w:r w:rsidR="00D47880" w:rsidRPr="0015217C">
        <w:t xml:space="preserve">low-income households </w:t>
      </w:r>
      <w:r w:rsidR="002E18DD">
        <w:t xml:space="preserve">– </w:t>
      </w:r>
      <w:r w:rsidR="00D47880" w:rsidRPr="0015217C">
        <w:t xml:space="preserve">that we aim to investigate the operations of the Dangote Group. We aim to show that the </w:t>
      </w:r>
      <w:bookmarkStart w:id="2" w:name="_Hlk47537725"/>
      <w:r w:rsidR="00D47880" w:rsidRPr="0015217C">
        <w:t xml:space="preserve">company’s growing profits under expanding markets </w:t>
      </w:r>
      <w:r w:rsidR="002E18DD" w:rsidRPr="0015217C">
        <w:t>follow</w:t>
      </w:r>
      <w:r w:rsidR="002E18DD">
        <w:t>ed</w:t>
      </w:r>
      <w:r w:rsidR="002E18DD" w:rsidRPr="0015217C">
        <w:t xml:space="preserve"> </w:t>
      </w:r>
      <w:r w:rsidR="00D47880" w:rsidRPr="0015217C">
        <w:t xml:space="preserve">from productive </w:t>
      </w:r>
      <w:proofErr w:type="gramStart"/>
      <w:r w:rsidR="00D47880" w:rsidRPr="0015217C">
        <w:t xml:space="preserve">investment, </w:t>
      </w:r>
      <w:r w:rsidR="002E18DD">
        <w:t>but</w:t>
      </w:r>
      <w:proofErr w:type="gramEnd"/>
      <w:r w:rsidR="002E18DD">
        <w:t xml:space="preserve"> were</w:t>
      </w:r>
      <w:r w:rsidR="002E18DD" w:rsidRPr="0015217C">
        <w:t xml:space="preserve"> </w:t>
      </w:r>
      <w:r w:rsidR="00D47880" w:rsidRPr="0015217C">
        <w:t xml:space="preserve">not passed down at the same rate into wages and hence into the growth of purchasing power. What is more, the difficulties in taxing the conglomerate due to its political influence </w:t>
      </w:r>
      <w:r w:rsidR="002E18DD">
        <w:t xml:space="preserve">has </w:t>
      </w:r>
      <w:r w:rsidR="00D47880" w:rsidRPr="0015217C">
        <w:t xml:space="preserve">undercut the state’s resources available for redistribution towards ‘small proprietors’, understood to be subsistence and informal workers in urban and rural settings. </w:t>
      </w:r>
      <w:bookmarkEnd w:id="2"/>
    </w:p>
    <w:p w14:paraId="2AC02FE7" w14:textId="77777777" w:rsidR="004118EF" w:rsidRPr="0015217C" w:rsidRDefault="004118EF" w:rsidP="00D47880"/>
    <w:p w14:paraId="0D1B0DD5" w14:textId="531E0F42" w:rsidR="00D47880" w:rsidRDefault="00D47880" w:rsidP="00D47880">
      <w:pPr>
        <w:pStyle w:val="Heading1"/>
      </w:pPr>
      <w:r>
        <w:t xml:space="preserve">2. </w:t>
      </w:r>
      <w:r w:rsidR="00210EE5">
        <w:t xml:space="preserve">The Political Economy of Industrial Policy in Nigeria </w:t>
      </w:r>
    </w:p>
    <w:p w14:paraId="61EE6C29" w14:textId="06ED57A3" w:rsidR="00D47880" w:rsidRDefault="00D47880" w:rsidP="00D47880">
      <w:r>
        <w:t>Nigerian manufacturing output</w:t>
      </w:r>
      <w:r w:rsidR="003625B6">
        <w:rPr>
          <w:rStyle w:val="FootnoteReference"/>
        </w:rPr>
        <w:footnoteReference w:id="1"/>
      </w:r>
      <w:r>
        <w:t xml:space="preserve"> scaled by population and GDP reveals three distinct phases: a period of rapid growth from independence to the early 1980s, two decades of stagnation over the course of the 1980s and 1990s, followed by some, if limited, recovery since the early 2000s</w:t>
      </w:r>
      <w:r w:rsidR="005F4BDD">
        <w:t xml:space="preserve"> (Figure 1)</w:t>
      </w:r>
      <w:r>
        <w:t xml:space="preserve">. </w:t>
      </w:r>
      <w:r w:rsidR="00632721">
        <w:t xml:space="preserve">Yet, MVA pc of $225 in 2017 is hardly evidence of </w:t>
      </w:r>
      <w:r w:rsidR="00FF2FF3">
        <w:t xml:space="preserve">a large manufacturing base and the Nigerian economy remains heavily dependent on oil </w:t>
      </w:r>
      <w:r w:rsidR="00FF2FF3">
        <w:lastRenderedPageBreak/>
        <w:t xml:space="preserve">revenues accounting for around 60% of government revenue and 92% of exports in 2017 </w:t>
      </w:r>
      <w:r w:rsidR="00FF2FF3">
        <w:fldChar w:fldCharType="begin"/>
      </w:r>
      <w:r w:rsidR="00EE1490">
        <w:instrText xml:space="preserve"> ADDIN ZOTERO_ITEM CSL_CITATION {"citationID":"iz6FrF81","properties":{"formattedCitation":"(Usman, 2020)","plainCitation":"(Usman, 2020)","noteIndex":0},"citationItems":[{"id":96,"uris":["http://zotero.org/users/1028973/items/PN8JV5F2"],"uri":["http://zotero.org/users/1028973/items/PN8JV5F2"],"itemData":{"id":96,"type":"article-journal","abstract":"ABSTRACT\n            There are limitations in the explanatory power of prevailing theories on the political economy of Africa’s growth without industrialization that emphasize the resource-curse, ethnicity, neopatrimonialism, and the developmental state. This article uses a political settlements approach to explain the institutional underpinnings of Nigeria’s economic transition. It shows how external constraints on ruling elites interact with the distribution of power and institutions to stimulate episodic reforms in an ‘intermediate’ Nigerian state. Rather than a ‘developmental’ state presiding over industrial upgrading or a ‘predatory’ state operating solely on neopatrimonial basis, this intermediate state presides over selective reforms and bursts of economic growth and diversification. Thus, specific constraints in Nigeria’s post-military political settlement from 1999 generated the initial impetus for successful telecoms liberalization, while inhibiting growth in the oil sector. This article contributes to advancing the political settlements framework in applying it to resource-rich countries, by outlining the four dimensions of the distribution of power and the constraints for institutional persistence or change, and their varying economic implications. It also reclaims the concept of ‘elite bargains’ as a defining feature of the horizontal distribution of power and demonstrates its centrality to the durability or fragility of institutions, especially at critical junctures of resource booms and busts.","container-title":"African Affairs","DOI":"10.1093/afraf/adz026","ISSN":"0001-9909, 1468-2621","issue":"474","language":"en","page":"1-38","source":"DOI.org (Crossref)","title":"The Successes and Failures of Economic Reform in Nigeria’s Post-Military Political Settlement","volume":"119","author":[{"family":"Usman","given":"Zainab"}],"issued":{"date-parts":[["2020",1,24]]}}}],"schema":"https://github.com/citation-style-language/schema/raw/master/csl-citation.json"} </w:instrText>
      </w:r>
      <w:r w:rsidR="00FF2FF3">
        <w:fldChar w:fldCharType="separate"/>
      </w:r>
      <w:r w:rsidR="00FF2FF3" w:rsidRPr="00FF2FF3">
        <w:t>(Usman, 2020)</w:t>
      </w:r>
      <w:r w:rsidR="00FF2FF3">
        <w:fldChar w:fldCharType="end"/>
      </w:r>
      <w:r w:rsidR="00632721">
        <w:t>. So</w:t>
      </w:r>
      <w:r w:rsidR="001D2E6E">
        <w:t xml:space="preserve"> why did </w:t>
      </w:r>
      <w:r>
        <w:t xml:space="preserve">pockets of efficiency </w:t>
      </w:r>
      <w:r w:rsidR="001D2E6E">
        <w:t xml:space="preserve">emerge </w:t>
      </w:r>
      <w:r w:rsidR="00FF2FF3">
        <w:t xml:space="preserve">in manufacturing </w:t>
      </w:r>
      <w:r>
        <w:t>after 2000 and what explains overall limited structural transformation despite or because of their existence</w:t>
      </w:r>
      <w:r w:rsidR="002E18DD">
        <w:t xml:space="preserve">? </w:t>
      </w:r>
      <w:r w:rsidR="0087614D">
        <w:t xml:space="preserve">The following section reviews the emergence of capitalist classes in Nigeria since independence and shows that historically IP has favoured large-scale capital, while failing to address both slow productivity growth in </w:t>
      </w:r>
      <w:proofErr w:type="gramStart"/>
      <w:r w:rsidR="0087614D">
        <w:t>vertically-linked</w:t>
      </w:r>
      <w:proofErr w:type="gramEnd"/>
      <w:r w:rsidR="0087614D">
        <w:t xml:space="preserve"> sectors and sluggish increases in domestic demand. </w:t>
      </w:r>
    </w:p>
    <w:p w14:paraId="4DF69616" w14:textId="1D7A06CE" w:rsidR="00340D63" w:rsidRDefault="00340D63" w:rsidP="00340D63">
      <w:pPr>
        <w:jc w:val="center"/>
      </w:pPr>
      <w:r>
        <w:t>[Figure 1 about here]</w:t>
      </w:r>
    </w:p>
    <w:p w14:paraId="5B2AB179" w14:textId="2EC0FC1D" w:rsidR="00394020" w:rsidRPr="00394020" w:rsidRDefault="00D47880" w:rsidP="00394020">
      <w:r>
        <w:t xml:space="preserve">Post-independence, the Nigerian manufacturing sector realised strong growth rates, reflected in increasing shares of </w:t>
      </w:r>
      <w:r w:rsidR="0087614D">
        <w:t xml:space="preserve">MVA </w:t>
      </w:r>
      <w:r>
        <w:t>relative to GDP (from 4</w:t>
      </w:r>
      <w:r w:rsidR="004D36E5">
        <w:t xml:space="preserve"> </w:t>
      </w:r>
      <w:r w:rsidR="00EE0107">
        <w:t xml:space="preserve">per </w:t>
      </w:r>
      <w:r w:rsidR="00EE0107" w:rsidRPr="00394020">
        <w:t>cent</w:t>
      </w:r>
      <w:r w:rsidRPr="00394020">
        <w:t xml:space="preserve"> of GDP in 1971 to 12</w:t>
      </w:r>
      <w:r w:rsidR="004D36E5" w:rsidRPr="00394020">
        <w:t xml:space="preserve"> </w:t>
      </w:r>
      <w:r w:rsidR="00EE0107" w:rsidRPr="00394020">
        <w:t>per cent</w:t>
      </w:r>
      <w:r w:rsidRPr="00394020">
        <w:t xml:space="preserve"> of GDP in 1981) and in MVA pc, the latter trebling in the period 1971 to 1982 </w:t>
      </w:r>
      <w:r w:rsidR="005F4BDD">
        <w:t>(Figure 1)</w:t>
      </w:r>
      <w:r w:rsidRPr="00394020">
        <w:t xml:space="preserve">. </w:t>
      </w:r>
      <w:r w:rsidR="009A6F37" w:rsidRPr="00394020">
        <w:t>IP post-</w:t>
      </w:r>
      <w:r w:rsidRPr="00394020">
        <w:t xml:space="preserve">independence to about 1985 was characterised by state-led import substitution </w:t>
      </w:r>
      <w:r w:rsidRPr="00394020">
        <w:fldChar w:fldCharType="begin"/>
      </w:r>
      <w:r w:rsidR="00EE1490">
        <w:instrText xml:space="preserve"> ADDIN ZOTERO_ITEM CSL_CITATION {"citationID":"3GR2I4yy","properties":{"formattedCitation":"(Ikpe, 2014)","plainCitation":"(Ikpe, 2014)","noteIndex":0},"citationItems":[{"id":1129,"uris":["http://zotero.org/users/1028973/items/JQ8NUPPX"],"uri":["http://zotero.org/users/1028973/items/JQ8NUPPX"],"itemData":{"id":1129,"type":"article-journal","container-title":"Review of African Political Economy","DOI":"10.1080/03056244.2014.952275","ISSN":"0305-6244, 1740-1720","issue":"142","language":"en","page":"545-560","source":"CrossRef","title":"The development planning era and developmental statehood: the pursuit of structural transformation in Nigeria","title-short":"The development planning era and developmental statehood","volume":"41","author":[{"family":"Ikpe","given":"Eka"}],"issued":{"date-parts":[["2014",10,2]]}}}],"schema":"https://github.com/citation-style-language/schema/raw/master/csl-citation.json"} </w:instrText>
      </w:r>
      <w:r w:rsidRPr="00394020">
        <w:fldChar w:fldCharType="separate"/>
      </w:r>
      <w:r w:rsidR="00340D63" w:rsidRPr="00394020">
        <w:t>(Ikpe, 2014)</w:t>
      </w:r>
      <w:r w:rsidRPr="00394020">
        <w:fldChar w:fldCharType="end"/>
      </w:r>
      <w:r w:rsidR="00394020" w:rsidRPr="00394020">
        <w:t>.</w:t>
      </w:r>
      <w:r w:rsidRPr="00394020">
        <w:t xml:space="preserve"> </w:t>
      </w:r>
      <w:r w:rsidR="0087614D">
        <w:t xml:space="preserve"> C</w:t>
      </w:r>
      <w:r w:rsidR="00394020" w:rsidRPr="00394020">
        <w:t>entralised oil revenues</w:t>
      </w:r>
      <w:r w:rsidR="0087614D">
        <w:t>, which were increasingly abundant after 1970,</w:t>
      </w:r>
      <w:r w:rsidR="00394020" w:rsidRPr="00394020">
        <w:t xml:space="preserve"> funded substantial government spending, especially in construction. Coupled with trade policy, credit direction, indigenisation legislation and generally expanding domestic markets, manufacturing became a profitable route to private capital accumulation.</w:t>
      </w:r>
      <w:r w:rsidR="00394020" w:rsidRPr="005449AA">
        <w:rPr>
          <w:rStyle w:val="FootnoteReference"/>
        </w:rPr>
        <w:footnoteReference w:id="2"/>
      </w:r>
      <w:r w:rsidR="00394020" w:rsidRPr="00394020">
        <w:t xml:space="preserve"> IP measures favoured specifically </w:t>
      </w:r>
      <w:r w:rsidR="002E18DD">
        <w:t xml:space="preserve">large-scale, </w:t>
      </w:r>
      <w:r w:rsidR="00394020" w:rsidRPr="00394020">
        <w:t xml:space="preserve">merchant capitalist interests </w:t>
      </w:r>
      <w:r w:rsidR="00394020" w:rsidRPr="00394020">
        <w:fldChar w:fldCharType="begin"/>
      </w:r>
      <w:r w:rsidR="00EE1490">
        <w:instrText xml:space="preserve"> ADDIN ZOTERO_ITEM CSL_CITATION {"citationID":"Cc0FHP3m","properties":{"formattedCitation":"(Forrest, 1987)","plainCitation":"(Forrest, 1987)","dontUpdate":true,"noteIndex":0},"citationItems":[{"id":62,"uris":["http://zotero.org/users/1028973/items/6IK8JUWK"],"uri":["http://zotero.org/users/1028973/items/6IK8JUWK"],"itemData":{"id":62,"type":"chapter","container-title":"The African Bourgeoisie - Capitalist Development in Nigeria, Kenya, and the Ivory Coast","event-place":"Boulder","page":"307-342","publisher":"Lynne Rienner","publisher-place":"Boulder","title":"State Capital, Capitalist Development, and Class Formation in Nigeria","author":[{"family":"Forrest","given":"Tom"}],"editor":[{"family":"Lubeck","given":"Paul"}],"issued":{"date-parts":[["1987"]]}}}],"schema":"https://github.com/citation-style-language/schema/raw/master/csl-citation.json"} </w:instrText>
      </w:r>
      <w:r w:rsidR="00394020" w:rsidRPr="00394020">
        <w:fldChar w:fldCharType="separate"/>
      </w:r>
      <w:r w:rsidR="00394020" w:rsidRPr="00394020">
        <w:t>(Forrest, 1987</w:t>
      </w:r>
      <w:r w:rsidR="00394020" w:rsidRPr="00394020">
        <w:fldChar w:fldCharType="end"/>
      </w:r>
      <w:r w:rsidR="00394020" w:rsidRPr="00394020">
        <w:t xml:space="preserve">; </w:t>
      </w:r>
      <w:r w:rsidR="00394020" w:rsidRPr="00394020">
        <w:fldChar w:fldCharType="begin"/>
      </w:r>
      <w:r w:rsidR="00EE1490">
        <w:instrText xml:space="preserve"> ADDIN ZOTERO_ITEM CSL_CITATION {"citationID":"4YToBQas","properties":{"formattedCitation":"(Biersteker,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00394020" w:rsidRPr="00394020">
        <w:fldChar w:fldCharType="separate"/>
      </w:r>
      <w:r w:rsidR="00394020" w:rsidRPr="00394020">
        <w:t>Biersteker, 1987)</w:t>
      </w:r>
      <w:r w:rsidR="00394020" w:rsidRPr="00394020">
        <w:fldChar w:fldCharType="end"/>
      </w:r>
      <w:r w:rsidR="00394020" w:rsidRPr="00394020">
        <w:t xml:space="preserve">, which formed in the colonial era </w:t>
      </w:r>
      <w:r w:rsidR="00394020" w:rsidRPr="00394020">
        <w:fldChar w:fldCharType="begin"/>
      </w:r>
      <w:r w:rsidR="00EE1490">
        <w:instrText xml:space="preserve"> ADDIN ZOTERO_ITEM CSL_CITATION {"citationID":"4ohComDD","properties":{"formattedCitation":"(Watts, 1987)","plainCitation":"(Watts, 1987)","noteIndex":0},"citationItems":[{"id":61,"uris":["http://zotero.org/users/1028973/items/RMN3AHQZ"],"uri":["http://zotero.org/users/1028973/items/RMN3AHQZ"],"itemData":{"id":61,"type":"chapter","container-title":"The African Bourgeoisie - Capitalist Development in Nigeria, Kenya, and the Ivory Coast","event-place":"Boulder","page":"59-96","publisher":"Lynne Rienner","publisher-place":"Boulder","title":"Peasantry, Merchant Capital, and the Colonial State: Class in Northern Nigeria, 1900-1945","author":[{"family":"Watts","given":"Michael J."}],"editor":[{"family":"Lubeck","given":"Paul"}],"issued":{"date-parts":[["1987"]]}}}],"schema":"https://github.com/citation-style-language/schema/raw/master/csl-citation.json"} </w:instrText>
      </w:r>
      <w:r w:rsidR="00394020" w:rsidRPr="00394020">
        <w:fldChar w:fldCharType="separate"/>
      </w:r>
      <w:r w:rsidR="00394020" w:rsidRPr="00394020">
        <w:t>(Watts, 1987)</w:t>
      </w:r>
      <w:r w:rsidR="00394020" w:rsidRPr="00394020">
        <w:fldChar w:fldCharType="end"/>
      </w:r>
      <w:r w:rsidR="00394020" w:rsidRPr="00394020">
        <w:t xml:space="preserve">. A popular route taken by old merchant families, such as </w:t>
      </w:r>
      <w:proofErr w:type="spellStart"/>
      <w:r w:rsidR="00394020" w:rsidRPr="00394020">
        <w:t>Dantata</w:t>
      </w:r>
      <w:proofErr w:type="spellEnd"/>
      <w:r w:rsidR="00394020" w:rsidRPr="00394020">
        <w:t xml:space="preserve">, </w:t>
      </w:r>
      <w:proofErr w:type="spellStart"/>
      <w:r w:rsidR="00394020" w:rsidRPr="00394020">
        <w:t>Ganash</w:t>
      </w:r>
      <w:proofErr w:type="spellEnd"/>
      <w:r w:rsidR="00394020" w:rsidRPr="00394020">
        <w:t xml:space="preserve">, </w:t>
      </w:r>
      <w:proofErr w:type="spellStart"/>
      <w:r w:rsidR="00394020" w:rsidRPr="00394020">
        <w:t>Dan</w:t>
      </w:r>
      <w:r w:rsidR="001F1D40">
        <w:t>b</w:t>
      </w:r>
      <w:r w:rsidR="00394020" w:rsidRPr="00394020">
        <w:t>appa</w:t>
      </w:r>
      <w:proofErr w:type="spellEnd"/>
      <w:r w:rsidR="00394020" w:rsidRPr="00394020">
        <w:t xml:space="preserve">, </w:t>
      </w:r>
      <w:proofErr w:type="spellStart"/>
      <w:r w:rsidR="00394020" w:rsidRPr="00394020">
        <w:t>Rabiu</w:t>
      </w:r>
      <w:proofErr w:type="spellEnd"/>
      <w:r w:rsidR="00394020" w:rsidRPr="00394020">
        <w:t xml:space="preserve">, </w:t>
      </w:r>
      <w:proofErr w:type="spellStart"/>
      <w:r w:rsidR="00394020" w:rsidRPr="00394020">
        <w:t>Ibeto</w:t>
      </w:r>
      <w:proofErr w:type="spellEnd"/>
      <w:r w:rsidR="00394020" w:rsidRPr="00394020">
        <w:t xml:space="preserve"> Group or the </w:t>
      </w:r>
      <w:proofErr w:type="spellStart"/>
      <w:r w:rsidR="00394020" w:rsidRPr="00394020">
        <w:t>Modanola</w:t>
      </w:r>
      <w:proofErr w:type="spellEnd"/>
      <w:r w:rsidR="00394020" w:rsidRPr="00394020">
        <w:t xml:space="preserve"> Group, was to move from monopoly distribution of a particular product to production of the same item in Nigeria targeting the lower end of the consumer market </w:t>
      </w:r>
      <w:r w:rsidR="00394020" w:rsidRPr="00394020">
        <w:fldChar w:fldCharType="begin"/>
      </w:r>
      <w:r w:rsidR="00EE1490">
        <w:instrText xml:space="preserve"> ADDIN ZOTERO_ITEM CSL_CITATION {"citationID":"w926COPI","properties":{"formattedCitation":"(Biersteker,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00394020" w:rsidRPr="00394020">
        <w:fldChar w:fldCharType="separate"/>
      </w:r>
      <w:r w:rsidR="00394020" w:rsidRPr="00394020">
        <w:t>(Biersteker, 1987</w:t>
      </w:r>
      <w:r w:rsidR="00394020" w:rsidRPr="00394020">
        <w:fldChar w:fldCharType="end"/>
      </w:r>
      <w:r w:rsidR="00394020" w:rsidRPr="00394020">
        <w:t xml:space="preserve">: 272; </w:t>
      </w:r>
      <w:r w:rsidR="00394020" w:rsidRPr="00394020">
        <w:fldChar w:fldCharType="begin"/>
      </w:r>
      <w:r w:rsidR="00EE1490">
        <w:instrText xml:space="preserve"> ADDIN ZOTERO_ITEM CSL_CITATION {"citationID":"1kytxSno","properties":{"formattedCitation":"(Forrest, 1992)","plainCitation":"(Forrest, 1992)","dontUpdate":true,"noteIndex":0},"citationItems":[{"id":55,"uris":["http://zotero.org/users/1028973/items/T9BUIPEW"],"uri":["http://zotero.org/users/1028973/items/T9BUIPEW"],"itemData":{"id":55,"type":"chapter","container-title":"Alternative Development Strategies in Sub-Saharan Africa","event-place":"New York","publisher":"Palgrave Macmillan","publisher-place":"New York","title":"The Advance of African Capital: The Growth of Nigerian Private Enterprises","author":[{"family":"Forrest","given":"Tom"}],"editor":[{"family":"Stewart","given":"Frances"},{"family":"Lall","given":"Sanjaya"},{"family":"Wangwe","given":"Samuel"}],"issued":{"date-parts":[["1992"]]}}}],"schema":"https://github.com/citation-style-language/schema/raw/master/csl-citation.json"} </w:instrText>
      </w:r>
      <w:r w:rsidR="00394020" w:rsidRPr="00394020">
        <w:fldChar w:fldCharType="separate"/>
      </w:r>
      <w:r w:rsidR="00394020" w:rsidRPr="00394020">
        <w:t>Forrest, 1992)</w:t>
      </w:r>
      <w:r w:rsidR="00394020" w:rsidRPr="00394020">
        <w:fldChar w:fldCharType="end"/>
      </w:r>
      <w:r w:rsidR="00394020" w:rsidRPr="00394020">
        <w:t xml:space="preserve">. As such, IP in the post-colonial period, </w:t>
      </w:r>
      <w:r w:rsidR="0087614D">
        <w:t xml:space="preserve">laid the seeds for </w:t>
      </w:r>
      <w:r w:rsidR="00394020" w:rsidRPr="00394020">
        <w:t xml:space="preserve">the transition from commercial to production-related </w:t>
      </w:r>
      <w:r w:rsidR="0087614D">
        <w:t>accumulation</w:t>
      </w:r>
      <w:r w:rsidR="00394020" w:rsidRPr="00394020">
        <w:t xml:space="preserve"> </w:t>
      </w:r>
      <w:r w:rsidR="00394020" w:rsidRPr="00394020">
        <w:fldChar w:fldCharType="begin"/>
      </w:r>
      <w:r w:rsidR="00EE1490">
        <w:instrText xml:space="preserve"> ADDIN ZOTERO_ITEM CSL_CITATION {"citationID":"b2xgILiO","properties":{"formattedCitation":"(Biersteker,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00394020" w:rsidRPr="00394020">
        <w:fldChar w:fldCharType="separate"/>
      </w:r>
      <w:r w:rsidR="00394020" w:rsidRPr="00394020">
        <w:t>(Biersteker, 1987</w:t>
      </w:r>
      <w:r w:rsidR="00394020" w:rsidRPr="00394020">
        <w:fldChar w:fldCharType="end"/>
      </w:r>
      <w:r w:rsidR="00394020" w:rsidRPr="00394020">
        <w:t xml:space="preserve">: 273ff; </w:t>
      </w:r>
      <w:r w:rsidR="00394020" w:rsidRPr="00394020">
        <w:fldChar w:fldCharType="begin"/>
      </w:r>
      <w:r w:rsidR="00EE1490">
        <w:instrText xml:space="preserve"> ADDIN ZOTERO_ITEM CSL_CITATION {"citationID":"eS2n6rYN","properties":{"formattedCitation":"(Forrest, 1992)","plainCitation":"(Forrest, 1992)","dontUpdate":true,"noteIndex":0},"citationItems":[{"id":55,"uris":["http://zotero.org/users/1028973/items/T9BUIPEW"],"uri":["http://zotero.org/users/1028973/items/T9BUIPEW"],"itemData":{"id":55,"type":"chapter","container-title":"Alternative Development Strategies in Sub-Saharan Africa","event-place":"New York","publisher":"Palgrave Macmillan","publisher-place":"New York","title":"The Advance of African Capital: The Growth of Nigerian Private Enterprises","author":[{"family":"Forrest","given":"Tom"}],"editor":[{"family":"Stewart","given":"Frances"},{"family":"Lall","given":"Sanjaya"},{"family":"Wangwe","given":"Samuel"}],"issued":{"date-parts":[["1992"]]}}}],"schema":"https://github.com/citation-style-language/schema/raw/master/csl-citation.json"} </w:instrText>
      </w:r>
      <w:r w:rsidR="00394020" w:rsidRPr="00394020">
        <w:fldChar w:fldCharType="separate"/>
      </w:r>
      <w:r w:rsidR="00394020" w:rsidRPr="00394020">
        <w:t>Forrest, 1992</w:t>
      </w:r>
      <w:r w:rsidR="00394020" w:rsidRPr="00394020">
        <w:fldChar w:fldCharType="end"/>
      </w:r>
      <w:r w:rsidR="00394020" w:rsidRPr="00394020">
        <w:t xml:space="preserve">; </w:t>
      </w:r>
      <w:r w:rsidR="00394020" w:rsidRPr="00394020">
        <w:fldChar w:fldCharType="begin"/>
      </w:r>
      <w:r w:rsidR="00EE1490">
        <w:instrText xml:space="preserve"> ADDIN ZOTERO_ITEM CSL_CITATION {"citationID":"2VZcbf2w","properties":{"formattedCitation":"(Forrest, 1987)","plainCitation":"(Forrest, 1987)","dontUpdate":true,"noteIndex":0},"citationItems":[{"id":62,"uris":["http://zotero.org/users/1028973/items/6IK8JUWK"],"uri":["http://zotero.org/users/1028973/items/6IK8JUWK"],"itemData":{"id":62,"type":"chapter","container-title":"The African Bourgeoisie - Capitalist Development in Nigeria, Kenya, and the Ivory Coast","event-place":"Boulder","page":"307-342","publisher":"Lynne Rienner","publisher-place":"Boulder","title":"State Capital, Capitalist Development, and Class Formation in Nigeria","author":[{"family":"Forrest","given":"Tom"}],"editor":[{"family":"Lubeck","given":"Paul"}],"issued":{"date-parts":[["1987"]]}}}],"schema":"https://github.com/citation-style-language/schema/raw/master/csl-citation.json"} </w:instrText>
      </w:r>
      <w:r w:rsidR="00394020" w:rsidRPr="00394020">
        <w:fldChar w:fldCharType="separate"/>
      </w:r>
      <w:r w:rsidR="00394020" w:rsidRPr="00394020">
        <w:t>Forrest, 1987</w:t>
      </w:r>
      <w:r w:rsidR="00394020" w:rsidRPr="00394020">
        <w:fldChar w:fldCharType="end"/>
      </w:r>
      <w:r w:rsidR="00394020" w:rsidRPr="00394020">
        <w:t xml:space="preserve">; </w:t>
      </w:r>
      <w:r w:rsidR="00394020" w:rsidRPr="00394020">
        <w:fldChar w:fldCharType="begin"/>
      </w:r>
      <w:r w:rsidR="00EE1490">
        <w:instrText xml:space="preserve"> ADDIN ZOTERO_ITEM CSL_CITATION {"citationID":"ir5JNKPh","properties":{"formattedCitation":"(Collins, 1983)","plainCitation":"(Collins, 1983)","dontUpdate":true,"noteIndex":0},"citationItems":[{"id":91,"uris":["http://zotero.org/users/1028973/items/35HNMI6P"],"uri":["http://zotero.org/users/1028973/items/35HNMI6P"],"itemData":{"id":91,"type":"article-journal","container-title":"Development and Change","DOI":"10.1111/j.1467-7660.1983.tb00159.x","ISSN":"0012155X, 14677660","issue":"3","language":"en","page":"403-429","source":"DOI.org (Crossref)","title":"The State and Industrial Capitalism in West Africa","volume":"14","author":[{"family":"Collins","given":"Paul"}],"issued":{"date-parts":[["1983",7]]}}}],"schema":"https://github.com/citation-style-language/schema/raw/master/csl-citation.json"} </w:instrText>
      </w:r>
      <w:r w:rsidR="00394020" w:rsidRPr="00394020">
        <w:fldChar w:fldCharType="separate"/>
      </w:r>
      <w:r w:rsidR="00394020" w:rsidRPr="00394020">
        <w:t>Collins, 1983</w:t>
      </w:r>
      <w:r w:rsidR="00394020" w:rsidRPr="00394020">
        <w:fldChar w:fldCharType="end"/>
      </w:r>
      <w:r w:rsidR="00394020" w:rsidRPr="00394020">
        <w:t xml:space="preserve">: 421; </w:t>
      </w:r>
      <w:r w:rsidR="00394020" w:rsidRPr="00394020">
        <w:fldChar w:fldCharType="begin"/>
      </w:r>
      <w:r w:rsidR="00EE1490">
        <w:instrText xml:space="preserve"> ADDIN ZOTERO_ITEM CSL_CITATION {"citationID":"GewYxJG0","properties":{"formattedCitation":"(Beckman, 1982)","plainCitation":"(Beckman, 1982)","dontUpdate":true,"noteIndex":0},"citationItems":[{"id":86,"uris":["http://zotero.org/users/1028973/items/99E9L97C"],"uri":["http://zotero.org/users/1028973/items/99E9L97C"],"itemData":{"id":86,"type":"article-journal","container-title":"Review of African Political Economy","DOI":"10.1080/03056248208703487","ISSN":"0305-6244, 1740-1720","issue":"23","journalAbbreviation":"Review of African Political Economy","language":"en","page":"37-51","source":"DOI.org (Crossref)","title":"Whose state? State and capitalist development in Nigeria","title-short":"Whose state?","volume":"9","author":[{"family":"Beckman","given":"Björn"}],"issued":{"date-parts":[["1982",1]]}}}],"schema":"https://github.com/citation-style-language/schema/raw/master/csl-citation.json"} </w:instrText>
      </w:r>
      <w:r w:rsidR="00394020" w:rsidRPr="00394020">
        <w:fldChar w:fldCharType="separate"/>
      </w:r>
      <w:r w:rsidR="00394020" w:rsidRPr="00394020">
        <w:t>Beckman, 1982)</w:t>
      </w:r>
      <w:r w:rsidR="00394020" w:rsidRPr="00394020">
        <w:fldChar w:fldCharType="end"/>
      </w:r>
      <w:r w:rsidR="00394020" w:rsidRPr="00394020">
        <w:t>.</w:t>
      </w:r>
      <w:r w:rsidR="00394020" w:rsidRPr="005449AA">
        <w:rPr>
          <w:rStyle w:val="FootnoteReference"/>
        </w:rPr>
        <w:footnoteReference w:id="3"/>
      </w:r>
      <w:r w:rsidR="00394020" w:rsidRPr="00394020">
        <w:t xml:space="preserve"> </w:t>
      </w:r>
      <w:r w:rsidR="0087614D">
        <w:t>However,</w:t>
      </w:r>
      <w:r w:rsidR="00394020" w:rsidRPr="00394020">
        <w:t xml:space="preserve"> </w:t>
      </w:r>
      <w:proofErr w:type="spellStart"/>
      <w:r w:rsidR="00394020" w:rsidRPr="00394020">
        <w:t>Biersteker</w:t>
      </w:r>
      <w:proofErr w:type="spellEnd"/>
      <w:r w:rsidR="00394020" w:rsidRPr="00394020">
        <w:t xml:space="preserve"> (1987: 275) </w:t>
      </w:r>
      <w:r w:rsidR="0087614D">
        <w:t xml:space="preserve">argued that this trend </w:t>
      </w:r>
      <w:r w:rsidR="0087614D">
        <w:lastRenderedPageBreak/>
        <w:t xml:space="preserve">would be </w:t>
      </w:r>
      <w:r w:rsidR="00394020" w:rsidRPr="00394020">
        <w:t xml:space="preserve">ephemeral </w:t>
      </w:r>
      <w:r w:rsidR="00394020" w:rsidRPr="00394020">
        <w:fldChar w:fldCharType="begin"/>
      </w:r>
      <w:r w:rsidR="00EE1490">
        <w:instrText xml:space="preserve"> ADDIN ZOTERO_ITEM CSL_CITATION {"citationID":"nC9uF2la","properties":{"formattedCitation":"(Biersteker,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00394020" w:rsidRPr="00394020">
        <w:fldChar w:fldCharType="separate"/>
      </w:r>
      <w:r w:rsidR="00394020" w:rsidRPr="00394020">
        <w:t>(Biersteker, 1987</w:t>
      </w:r>
      <w:r w:rsidR="00394020" w:rsidRPr="00394020">
        <w:fldChar w:fldCharType="end"/>
      </w:r>
      <w:r w:rsidR="00394020" w:rsidRPr="00394020">
        <w:t xml:space="preserve">: 275). </w:t>
      </w:r>
      <w:r w:rsidR="0087614D">
        <w:t>Two</w:t>
      </w:r>
      <w:r w:rsidR="00394020" w:rsidRPr="00394020">
        <w:t xml:space="preserve"> dysfunctionalities are worth highlighting. </w:t>
      </w:r>
    </w:p>
    <w:p w14:paraId="0FE748A6" w14:textId="379EA4C3" w:rsidR="00394020" w:rsidRPr="00394020" w:rsidRDefault="00394020" w:rsidP="00394020">
      <w:r w:rsidRPr="00394020">
        <w:rPr>
          <w:i/>
          <w:iCs/>
        </w:rPr>
        <w:t>First</w:t>
      </w:r>
      <w:r w:rsidRPr="00394020">
        <w:t>, policies that induced local merchant capital to move into manufacturing were not combined with complementary policies to produce inputs</w:t>
      </w:r>
      <w:r w:rsidR="002E18DD">
        <w:t xml:space="preserve"> even though 75% and more of inputs used in manufacturing were imported</w:t>
      </w:r>
      <w:r w:rsidRPr="00394020">
        <w:t xml:space="preserve"> </w:t>
      </w:r>
      <w:r w:rsidRPr="00394020">
        <w:fldChar w:fldCharType="begin"/>
      </w:r>
      <w:r w:rsidR="00EE1490">
        <w:instrText xml:space="preserve"> ADDIN ZOTERO_ITEM CSL_CITATION {"citationID":"Km1kjQjw","properties":{"formattedCitation":"(Biersteker,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Pr="00394020">
        <w:fldChar w:fldCharType="separate"/>
      </w:r>
      <w:r w:rsidRPr="00394020">
        <w:t>(Biersteker, 1987</w:t>
      </w:r>
      <w:r w:rsidRPr="00394020">
        <w:fldChar w:fldCharType="end"/>
      </w:r>
      <w:r w:rsidRPr="00394020">
        <w:t xml:space="preserve">: 281). The petty bourgeoisie, SMEs and the agricultural sector played a subordinate role in government policy </w:t>
      </w:r>
      <w:r w:rsidRPr="00394020">
        <w:fldChar w:fldCharType="begin"/>
      </w:r>
      <w:r w:rsidR="00EE1490">
        <w:instrText xml:space="preserve"> ADDIN ZOTERO_ITEM CSL_CITATION {"citationID":"q0CHbrAY","properties":{"formattedCitation":"(Forrest, 1987)","plainCitation":"(Forrest, 1987)","noteIndex":0},"citationItems":[{"id":62,"uris":["http://zotero.org/users/1028973/items/6IK8JUWK"],"uri":["http://zotero.org/users/1028973/items/6IK8JUWK"],"itemData":{"id":62,"type":"chapter","container-title":"The African Bourgeoisie - Capitalist Development in Nigeria, Kenya, and the Ivory Coast","event-place":"Boulder","page":"307-342","publisher":"Lynne Rienner","publisher-place":"Boulder","title":"State Capital, Capitalist Development, and Class Formation in Nigeria","author":[{"family":"Forrest","given":"Tom"}],"editor":[{"family":"Lubeck","given":"Paul"}],"issued":{"date-parts":[["1987"]]}}}],"schema":"https://github.com/citation-style-language/schema/raw/master/csl-citation.json"} </w:instrText>
      </w:r>
      <w:r w:rsidRPr="00394020">
        <w:fldChar w:fldCharType="separate"/>
      </w:r>
      <w:r w:rsidRPr="00394020">
        <w:t>(Forrest, 1987)</w:t>
      </w:r>
      <w:r w:rsidRPr="00394020">
        <w:fldChar w:fldCharType="end"/>
      </w:r>
      <w:r w:rsidRPr="00394020">
        <w:t xml:space="preserve">. While the state supported some agricultural schemes and capitalist farming was initiated as part-time activity of traders, civil servants and army officers benefitting from subsidised loans, these farms made little contribution to </w:t>
      </w:r>
      <w:r w:rsidR="0087614D">
        <w:t xml:space="preserve">agricultural </w:t>
      </w:r>
      <w:r w:rsidRPr="00394020">
        <w:t xml:space="preserve">output, which remained dominated by smallholder farmers </w:t>
      </w:r>
      <w:r w:rsidRPr="00394020">
        <w:fldChar w:fldCharType="begin"/>
      </w:r>
      <w:r w:rsidR="00EE1490">
        <w:instrText xml:space="preserve"> ADDIN ZOTERO_ITEM CSL_CITATION {"citationID":"CPAuQxSu","properties":{"formattedCitation":"(Forrest, 1987)","plainCitation":"(Forrest, 1987)","dontUpdate":true,"noteIndex":0},"citationItems":[{"id":62,"uris":["http://zotero.org/users/1028973/items/6IK8JUWK"],"uri":["http://zotero.org/users/1028973/items/6IK8JUWK"],"itemData":{"id":62,"type":"chapter","container-title":"The African Bourgeoisie - Capitalist Development in Nigeria, Kenya, and the Ivory Coast","event-place":"Boulder","page":"307-342","publisher":"Lynne Rienner","publisher-place":"Boulder","title":"State Capital, Capitalist Development, and Class Formation in Nigeria","author":[{"family":"Forrest","given":"Tom"}],"editor":[{"family":"Lubeck","given":"Paul"}],"issued":{"date-parts":[["1987"]]}}}],"schema":"https://github.com/citation-style-language/schema/raw/master/csl-citation.json"} </w:instrText>
      </w:r>
      <w:r w:rsidRPr="00394020">
        <w:fldChar w:fldCharType="separate"/>
      </w:r>
      <w:r w:rsidRPr="00394020">
        <w:t>(Forrest, 1987</w:t>
      </w:r>
      <w:r w:rsidRPr="00394020">
        <w:fldChar w:fldCharType="end"/>
      </w:r>
      <w:r w:rsidRPr="00394020">
        <w:t xml:space="preserve">; </w:t>
      </w:r>
      <w:r w:rsidRPr="00394020">
        <w:fldChar w:fldCharType="begin"/>
      </w:r>
      <w:r w:rsidR="00EE1490">
        <w:instrText xml:space="preserve"> ADDIN ZOTERO_ITEM CSL_CITATION {"citationID":"iZ3cglrX","properties":{"formattedCitation":"(Williams, 1988)","plainCitation":"(Williams, 1988)","dontUpdate":true,"noteIndex":0},"citationItems":[{"id":85,"uris":["http://zotero.org/users/1028973/items/LGES7LXI"],"uri":["http://zotero.org/users/1028973/items/LGES7LXI"],"itemData":{"id":85,"type":"article-journal","container-title":"Journal of Historical Sociology","issue":"4","page":"345-398","title":"Why is there no agrarian capitalism in Nigeria?","volume":"1","author":[{"family":"Williams","given":"Gavin"}],"issued":{"date-parts":[["1988"]]}}}],"schema":"https://github.com/citation-style-language/schema/raw/master/csl-citation.json"} </w:instrText>
      </w:r>
      <w:r w:rsidRPr="00394020">
        <w:fldChar w:fldCharType="separate"/>
      </w:r>
      <w:r w:rsidRPr="00394020">
        <w:t>Williams, 1988)</w:t>
      </w:r>
      <w:r w:rsidRPr="00394020">
        <w:fldChar w:fldCharType="end"/>
      </w:r>
      <w:r w:rsidRPr="00394020">
        <w:t xml:space="preserve">. Given slow productivity increases in agriculture, production in </w:t>
      </w:r>
      <w:proofErr w:type="spellStart"/>
      <w:r w:rsidRPr="00394020">
        <w:t>agriprocessing</w:t>
      </w:r>
      <w:proofErr w:type="spellEnd"/>
      <w:r w:rsidRPr="00394020">
        <w:t xml:space="preserve"> manufacturing industries was strongly dependent on imports </w:t>
      </w:r>
      <w:r w:rsidR="0087614D">
        <w:t>and</w:t>
      </w:r>
      <w:r w:rsidRPr="00394020">
        <w:t xml:space="preserve"> the economy</w:t>
      </w:r>
      <w:proofErr w:type="gramStart"/>
      <w:r w:rsidRPr="00394020">
        <w:t>, as a whole, relied</w:t>
      </w:r>
      <w:proofErr w:type="gramEnd"/>
      <w:r w:rsidRPr="00394020">
        <w:t xml:space="preserve"> on food imports. </w:t>
      </w:r>
    </w:p>
    <w:p w14:paraId="5D9FEBEC" w14:textId="69DA69B8" w:rsidR="00394020" w:rsidRPr="00394020" w:rsidRDefault="00394020" w:rsidP="00394020">
      <w:r w:rsidRPr="00394020">
        <w:rPr>
          <w:i/>
          <w:iCs/>
        </w:rPr>
        <w:t>Second</w:t>
      </w:r>
      <w:r w:rsidRPr="00394020">
        <w:t xml:space="preserve">, reflecting the dominance of merchant capitalist interests as </w:t>
      </w:r>
      <w:r w:rsidR="0087614D">
        <w:t xml:space="preserve">its </w:t>
      </w:r>
      <w:r w:rsidRPr="00394020">
        <w:t xml:space="preserve">main beneficiaries, IP measures contributed to a concentration of wealth </w:t>
      </w:r>
      <w:r w:rsidRPr="00394020">
        <w:fldChar w:fldCharType="begin"/>
      </w:r>
      <w:r w:rsidR="00EE1490">
        <w:instrText xml:space="preserve"> ADDIN ZOTERO_ITEM CSL_CITATION {"citationID":"Ic8Z0oHP","properties":{"formattedCitation":"(Biersteker, 1987)","plainCitation":"(Biersteker, 1987)","dontUpdate":true,"noteIndex":0},"citationItems":[{"id":76,"uris":["http://zotero.org/users/1028973/items/R9QMI32F"],"uri":["http://zotero.org/users/1028973/items/R9QMI32F"],"itemData":{"id":76,"type":"book","event-place":"Princeton New Jersey","publisher":"Princeton University Press","publisher-place":"Princeton New Jersey","title":"Multinationals, the State and Control of the Nigerian Economy","author":[{"family":"Biersteker","given":"Thomas"}],"issued":{"date-parts":[["1987"]]}}}],"schema":"https://github.com/citation-style-language/schema/raw/master/csl-citation.json"} </w:instrText>
      </w:r>
      <w:r w:rsidRPr="00394020">
        <w:fldChar w:fldCharType="separate"/>
      </w:r>
      <w:r w:rsidRPr="00394020">
        <w:t>(Biersteker, 1987</w:t>
      </w:r>
      <w:r w:rsidRPr="00394020">
        <w:fldChar w:fldCharType="end"/>
      </w:r>
      <w:r w:rsidRPr="00394020">
        <w:t xml:space="preserve">: 281) and entrenched rentier interest of merchants over small proprietors, thereby undermining rural purchasing power. </w:t>
      </w:r>
      <w:r w:rsidR="00AB5D07">
        <w:t>For example, t</w:t>
      </w:r>
      <w:r w:rsidRPr="00394020">
        <w:t>he state’s marketing boards appropriated in between 20% (groundnuts) and 42% (cocoa) of the value of export crops and, more significantly, appointed Licenced Buying Agents (LBAs), who had the right to buy</w:t>
      </w:r>
      <w:r w:rsidR="002E18DD">
        <w:t>,</w:t>
      </w:r>
      <w:r w:rsidRPr="00394020">
        <w:t xml:space="preserve"> grade and ship produce. LBAs, which were often the same as the merchant trading families benefitting from IP more generally </w:t>
      </w:r>
      <w:r w:rsidRPr="00394020">
        <w:fldChar w:fldCharType="begin"/>
      </w:r>
      <w:r w:rsidR="00EE1490">
        <w:instrText xml:space="preserve"> ADDIN ZOTERO_ITEM CSL_CITATION {"citationID":"Pl0XQuRv","properties":{"formattedCitation":"(Forrest, 1992)","plainCitation":"(Forrest, 1992)","noteIndex":0},"citationItems":[{"id":55,"uris":["http://zotero.org/users/1028973/items/T9BUIPEW"],"uri":["http://zotero.org/users/1028973/items/T9BUIPEW"],"itemData":{"id":55,"type":"chapter","container-title":"Alternative Development Strategies in Sub-Saharan Africa","event-place":"New York","publisher":"Palgrave Macmillan","publisher-place":"New York","title":"The Advance of African Capital: The Growth of Nigerian Private Enterprises","author":[{"family":"Forrest","given":"Tom"}],"editor":[{"family":"Stewart","given":"Frances"},{"family":"Lall","given":"Sanjaya"},{"family":"Wangwe","given":"Samuel"}],"issued":{"date-parts":[["1992"]]}}}],"schema":"https://github.com/citation-style-language/schema/raw/master/csl-citation.json"} </w:instrText>
      </w:r>
      <w:r w:rsidRPr="00394020">
        <w:fldChar w:fldCharType="separate"/>
      </w:r>
      <w:r w:rsidRPr="00394020">
        <w:t>(Forrest, 1992)</w:t>
      </w:r>
      <w:r w:rsidRPr="00394020">
        <w:fldChar w:fldCharType="end"/>
      </w:r>
      <w:r w:rsidRPr="00394020">
        <w:t xml:space="preserve">, were able to </w:t>
      </w:r>
      <w:r w:rsidR="0087614D">
        <w:t xml:space="preserve">extract </w:t>
      </w:r>
      <w:r w:rsidRPr="00394020">
        <w:t xml:space="preserve">substantial profits </w:t>
      </w:r>
      <w:r w:rsidRPr="00394020">
        <w:fldChar w:fldCharType="begin"/>
      </w:r>
      <w:r w:rsidR="00EE1490">
        <w:instrText xml:space="preserve"> ADDIN ZOTERO_ITEM CSL_CITATION {"citationID":"gigEfnVM","properties":{"formattedCitation":"(Williams, 1985)","plainCitation":"(Williams, 1985)","dontUpdate":true,"noteIndex":0},"citationItems":[{"id":69,"uris":["http://zotero.org/users/1028973/items/3UM5GJUZ"],"uri":["http://zotero.org/users/1028973/items/3UM5GJUZ"],"itemData":{"id":69,"type":"article-journal","container-title":"Review of African Political Economy","DOI":"10.1080/03056248508703647","ISSN":"0305-6244, 1740-1720","issue":"34","journalAbbreviation":"Review of African Political Economy","language":"en","page":"4-15","source":"DOI.org (Crossref)","title":"Marketing without and with marketing boards: the origins of state marketing boards in Nigeria","title-short":"Marketing without and with marketing boards","volume":"12","author":[{"family":"Williams","given":"Gavin"}],"issued":{"date-parts":[["1985",12]]}}}],"schema":"https://github.com/citation-style-language/schema/raw/master/csl-citation.json"} </w:instrText>
      </w:r>
      <w:r w:rsidRPr="00394020">
        <w:fldChar w:fldCharType="separate"/>
      </w:r>
      <w:r w:rsidRPr="00394020">
        <w:t>(Williams, 1985</w:t>
      </w:r>
      <w:r w:rsidRPr="00394020">
        <w:fldChar w:fldCharType="end"/>
      </w:r>
      <w:r w:rsidRPr="00394020">
        <w:t xml:space="preserve">; </w:t>
      </w:r>
      <w:r w:rsidRPr="00394020">
        <w:fldChar w:fldCharType="begin"/>
      </w:r>
      <w:r w:rsidR="00EE1490">
        <w:instrText xml:space="preserve"> ADDIN ZOTERO_ITEM CSL_CITATION {"citationID":"jxBjmYap","properties":{"formattedCitation":"(Williams, 1988)","plainCitation":"(Williams, 1988)","dontUpdate":true,"noteIndex":0},"citationItems":[{"id":85,"uris":["http://zotero.org/users/1028973/items/LGES7LXI"],"uri":["http://zotero.org/users/1028973/items/LGES7LXI"],"itemData":{"id":85,"type":"article-journal","container-title":"Journal of Historical Sociology","issue":"4","page":"345-398","title":"Why is there no agrarian capitalism in Nigeria?","volume":"1","author":[{"family":"Williams","given":"Gavin"}],"issued":{"date-parts":[["1988"]]}}}],"schema":"https://github.com/citation-style-language/schema/raw/master/csl-citation.json"} </w:instrText>
      </w:r>
      <w:r w:rsidRPr="00394020">
        <w:fldChar w:fldCharType="separate"/>
      </w:r>
      <w:r w:rsidRPr="00394020">
        <w:t>Williams, 1988)</w:t>
      </w:r>
      <w:r w:rsidRPr="00394020">
        <w:fldChar w:fldCharType="end"/>
      </w:r>
      <w:r w:rsidRPr="00394020">
        <w:t>. Hence the marketing system generated private profits in commerce at the expense of public revenue that could help to finance IP while</w:t>
      </w:r>
      <w:r w:rsidR="0087614D">
        <w:t xml:space="preserve"> also</w:t>
      </w:r>
      <w:r w:rsidRPr="00394020">
        <w:t xml:space="preserve"> undermining the growth of rural purchasing power. This is consistent with </w:t>
      </w:r>
      <w:proofErr w:type="spellStart"/>
      <w:r w:rsidRPr="00394020">
        <w:t>Kalecki’s</w:t>
      </w:r>
      <w:proofErr w:type="spellEnd"/>
      <w:r w:rsidRPr="00394020">
        <w:t xml:space="preserve"> framework around class and power relationships between rentiers and small proprietors: the former inhibiting the growth of purchasing power, the growth of the tax</w:t>
      </w:r>
      <w:r w:rsidR="002E18DD">
        <w:t>-/</w:t>
      </w:r>
      <w:r w:rsidRPr="00394020">
        <w:t xml:space="preserve"> </w:t>
      </w:r>
      <w:r w:rsidR="002E18DD">
        <w:t>revenue-</w:t>
      </w:r>
      <w:r w:rsidRPr="00394020">
        <w:t>base and the emergence of sectors vertically linked to the manufacturing sector. Furthermore, military governments in the 1970s in a triangular relationship with foreign and domestic capitalists appropriated funds in a way which shielded such disbursements from pressures for redistribution to subsistence communities within ethnic constituencies (</w:t>
      </w:r>
      <w:r w:rsidRPr="00394020">
        <w:fldChar w:fldCharType="begin"/>
      </w:r>
      <w:r w:rsidR="00EE1490">
        <w:instrText xml:space="preserve"> ADDIN ZOTERO_ITEM CSL_CITATION {"citationID":"0vp5yLHF","properties":{"formattedCitation":"(Joseph, 1983)","plainCitation":"(Joseph, 1983)","dontUpdate":true,"noteIndex":0},"citationItems":[{"id":74,"uris":["http://zotero.org/users/1028973/items/P5343HAS"],"uri":["http://zotero.org/users/1028973/items/P5343HAS"],"itemData":{"id":74,"type":"article-journal","container-title":"The Journal of Commonwealth &amp; Comparative Politics","DOI":"10.1080/14662048308447434","ISSN":"0306-3631","issue":"3","journalAbbreviation":"The Journal of Commonwealth &amp; Comparative Politics","language":"en","page":"21-38","source":"DOI.org (Crossref)","title":"Class, state, and Prebendal politics in Nigeria","volume":"21","author":[{"family":"Joseph","given":"Richard A."}],"issued":{"date-parts":[["1983",11]]}}}],"schema":"https://github.com/citation-style-language/schema/raw/master/csl-citation.json"} </w:instrText>
      </w:r>
      <w:r w:rsidRPr="00394020">
        <w:fldChar w:fldCharType="separate"/>
      </w:r>
      <w:r w:rsidRPr="00394020">
        <w:t>Joseph</w:t>
      </w:r>
      <w:r w:rsidR="00AD0C06">
        <w:t>,</w:t>
      </w:r>
      <w:r w:rsidRPr="00394020">
        <w:t xml:space="preserve"> 1983</w:t>
      </w:r>
      <w:r w:rsidRPr="00394020">
        <w:fldChar w:fldCharType="end"/>
      </w:r>
      <w:r w:rsidRPr="00394020">
        <w:t>: 33).</w:t>
      </w:r>
    </w:p>
    <w:p w14:paraId="6E67227C" w14:textId="5DFBC5A1" w:rsidR="00D47880" w:rsidRDefault="00394020" w:rsidP="00D47880">
      <w:r>
        <w:lastRenderedPageBreak/>
        <w:t>T</w:t>
      </w:r>
      <w:r w:rsidR="004118EF" w:rsidRPr="00394020">
        <w:t xml:space="preserve">he Nigerian economy became increasingly dependent on oil as its main export, oil </w:t>
      </w:r>
      <w:r w:rsidR="00D47880" w:rsidRPr="00394020">
        <w:t>rising from 58</w:t>
      </w:r>
      <w:r w:rsidR="004D36E5" w:rsidRPr="00394020">
        <w:t xml:space="preserve"> </w:t>
      </w:r>
      <w:r w:rsidR="00EE0107" w:rsidRPr="00394020">
        <w:t>per cent</w:t>
      </w:r>
      <w:r w:rsidR="00D47880" w:rsidRPr="00394020">
        <w:t xml:space="preserve"> of total exports in 1970 to 83</w:t>
      </w:r>
      <w:r w:rsidR="004D36E5" w:rsidRPr="00394020">
        <w:t xml:space="preserve"> </w:t>
      </w:r>
      <w:r w:rsidR="00EE0107" w:rsidRPr="00394020">
        <w:t>per cent</w:t>
      </w:r>
      <w:r w:rsidR="00D47880" w:rsidRPr="00394020">
        <w:t xml:space="preserve"> in 1973 (National Bureau of Statistics, various years). </w:t>
      </w:r>
      <w:r w:rsidR="001D2E6E" w:rsidRPr="00394020">
        <w:t>R</w:t>
      </w:r>
      <w:r w:rsidR="00D47880" w:rsidRPr="00394020">
        <w:t xml:space="preserve">esource transfers from the oil sector had a limited effect in supporting agricultural output growth, even though such transfers would have been necessary to ensure </w:t>
      </w:r>
      <w:r w:rsidR="0087614D">
        <w:t xml:space="preserve">both </w:t>
      </w:r>
      <w:r w:rsidR="00D47880" w:rsidRPr="00394020">
        <w:t>appropriate domestic suppl</w:t>
      </w:r>
      <w:r w:rsidR="001D2E6E" w:rsidRPr="00394020">
        <w:t>y</w:t>
      </w:r>
      <w:r w:rsidR="00D47880" w:rsidRPr="00394020">
        <w:t xml:space="preserve"> of inputs </w:t>
      </w:r>
      <w:r w:rsidR="009A6F37" w:rsidRPr="00394020">
        <w:t xml:space="preserve">and to </w:t>
      </w:r>
      <w:r w:rsidR="00D47880" w:rsidRPr="00394020">
        <w:t>increas</w:t>
      </w:r>
      <w:r w:rsidR="009A6F37" w:rsidRPr="00394020">
        <w:t xml:space="preserve">e </w:t>
      </w:r>
      <w:r w:rsidR="00D47880" w:rsidRPr="00394020">
        <w:t xml:space="preserve">purchasing power for manufactured outputs in rural areas. The contribution of revenues from agriculture in the government budget declined from the early </w:t>
      </w:r>
      <w:r w:rsidR="009A6F37" w:rsidRPr="00394020">
        <w:t>19</w:t>
      </w:r>
      <w:r w:rsidR="00D47880" w:rsidRPr="00394020">
        <w:t xml:space="preserve">70s onwards. Consequently, support for the manufacturing sector had to be funded solely out of increasingly volatile proceeds from oil </w:t>
      </w:r>
      <w:r w:rsidR="00D47880" w:rsidRPr="00394020">
        <w:fldChar w:fldCharType="begin"/>
      </w:r>
      <w:r w:rsidR="00EE1490">
        <w:instrText xml:space="preserve"> ADDIN ZOTERO_ITEM CSL_CITATION {"citationID":"cDFXroAF","properties":{"formattedCitation":"(Ikpe, 2014)","plainCitation":"(Ikpe, 2014)","noteIndex":0},"citationItems":[{"id":1129,"uris":["http://zotero.org/users/1028973/items/JQ8NUPPX"],"uri":["http://zotero.org/users/1028973/items/JQ8NUPPX"],"itemData":{"id":1129,"type":"article-journal","container-title":"Review of African Political Economy","DOI":"10.1080/03056244.2014.952275","ISSN":"0305-6244, 1740-1720","issue":"142","language":"en","page":"545-560","source":"CrossRef","title":"The development planning era and developmental statehood: the pursuit of structural transformation in Nigeria","title-short":"The development planning era and developmental statehood","volume":"41","author":[{"family":"Ikpe","given":"Eka"}],"issued":{"date-parts":[["2014",10,2]]}}}],"schema":"https://github.com/citation-style-language/schema/raw/master/csl-citation.json"} </w:instrText>
      </w:r>
      <w:r w:rsidR="00D47880" w:rsidRPr="00394020">
        <w:fldChar w:fldCharType="separate"/>
      </w:r>
      <w:r w:rsidR="00340D63" w:rsidRPr="00394020">
        <w:t>(Ikpe, 2014)</w:t>
      </w:r>
      <w:r w:rsidR="00D47880" w:rsidRPr="00394020">
        <w:fldChar w:fldCharType="end"/>
      </w:r>
      <w:r w:rsidR="00D47880" w:rsidRPr="00394020">
        <w:t xml:space="preserve">. </w:t>
      </w:r>
    </w:p>
    <w:p w14:paraId="5739F690" w14:textId="74206DAD" w:rsidR="00D47880" w:rsidRPr="00394020" w:rsidRDefault="00FE1C5A" w:rsidP="00D47880">
      <w:r w:rsidRPr="00D82ABD">
        <w:rPr>
          <w:rFonts w:cstheme="minorHAnsi"/>
        </w:rPr>
        <w:t xml:space="preserve">While the </w:t>
      </w:r>
      <w:r>
        <w:rPr>
          <w:rFonts w:cstheme="minorHAnsi"/>
        </w:rPr>
        <w:t xml:space="preserve">Nigerian </w:t>
      </w:r>
      <w:r w:rsidRPr="00D82ABD">
        <w:rPr>
          <w:rFonts w:cstheme="minorHAnsi"/>
        </w:rPr>
        <w:t>state has long been an arena through which capitalist elites accumulated wealth, the nature of profitable activities or rents that could be captured changed fundamentally after structural adjustment imposed the liberalisation and deregulation of the economy. This period has seen the erosion of production</w:t>
      </w:r>
      <w:r>
        <w:rPr>
          <w:rFonts w:cstheme="minorHAnsi"/>
        </w:rPr>
        <w:t>-</w:t>
      </w:r>
      <w:r w:rsidRPr="00D82ABD">
        <w:rPr>
          <w:rFonts w:cstheme="minorHAnsi"/>
        </w:rPr>
        <w:t xml:space="preserve">related activities in manufacturing and agriculture, while banking and finance </w:t>
      </w:r>
      <w:r>
        <w:rPr>
          <w:rFonts w:cstheme="minorHAnsi"/>
        </w:rPr>
        <w:t>and various</w:t>
      </w:r>
      <w:r w:rsidRPr="00D82ABD">
        <w:rPr>
          <w:rFonts w:cstheme="minorHAnsi"/>
        </w:rPr>
        <w:t xml:space="preserve"> illicit activities bloomed</w:t>
      </w:r>
      <w:r>
        <w:rPr>
          <w:rFonts w:cstheme="minorHAnsi"/>
        </w:rPr>
        <w:t xml:space="preserve"> </w:t>
      </w:r>
      <w:r w:rsidRPr="00FE1C5A">
        <w:fldChar w:fldCharType="begin"/>
      </w:r>
      <w:r w:rsidR="00EE1490">
        <w:instrText xml:space="preserve"> ADDIN ZOTERO_ITEM CSL_CITATION {"citationID":"ALeoNony","properties":{"formattedCitation":"(Lewis, 1996)","plainCitation":"(Lewis, 1996)","dontUpdate":true,"noteIndex":0},"citationItems":[{"id":84,"uris":["http://zotero.org/users/1028973/items/6YFTK6SX"],"uri":["http://zotero.org/users/1028973/items/6YFTK6SX"],"itemData":{"id":84,"type":"article-journal","archive":"JSTOR","container-title":"The Journal of Modern African Studies","ISSN":"0022278X, 14697777","issue":"1","note":"publisher: Cambridge University Press","page":"79-103","title":"From Prebendalism to Predation: The Political Economy of Decline in Nigeria","volume":"34","author":[{"family":"Lewis","given":"Peter"}],"issued":{"date-parts":[["1996"]]}}}],"schema":"https://github.com/citation-style-language/schema/raw/master/csl-citation.json"} </w:instrText>
      </w:r>
      <w:r w:rsidRPr="00FE1C5A">
        <w:fldChar w:fldCharType="separate"/>
      </w:r>
      <w:r w:rsidRPr="00FE1C5A">
        <w:t>(Lewis, 1996</w:t>
      </w:r>
      <w:r w:rsidRPr="00FE1C5A">
        <w:fldChar w:fldCharType="end"/>
      </w:r>
      <w:r w:rsidR="0087614D">
        <w:t>;</w:t>
      </w:r>
      <w:r w:rsidR="005F4BDD">
        <w:t xml:space="preserve"> Figure 1)</w:t>
      </w:r>
      <w:r w:rsidR="00D47880" w:rsidRPr="00394020">
        <w:t xml:space="preserve">. </w:t>
      </w:r>
      <w:r>
        <w:rPr>
          <w:rFonts w:cstheme="minorHAnsi"/>
        </w:rPr>
        <w:t xml:space="preserve">Inequality increased considerably </w:t>
      </w:r>
      <w:r w:rsidRPr="00D82ABD">
        <w:rPr>
          <w:rFonts w:cstheme="minorHAnsi"/>
        </w:rPr>
        <w:t xml:space="preserve">with a circle of military leaders and their civilian allies </w:t>
      </w:r>
      <w:r w:rsidR="005449AA">
        <w:rPr>
          <w:rFonts w:cstheme="minorHAnsi"/>
        </w:rPr>
        <w:t>growing their wealth</w:t>
      </w:r>
      <w:r w:rsidRPr="00D82ABD">
        <w:rPr>
          <w:rFonts w:cstheme="minorHAnsi"/>
        </w:rPr>
        <w:t xml:space="preserve">, while real wages </w:t>
      </w:r>
      <w:r>
        <w:rPr>
          <w:rFonts w:cstheme="minorHAnsi"/>
        </w:rPr>
        <w:t xml:space="preserve">and rural livelihoods </w:t>
      </w:r>
      <w:r w:rsidRPr="00D82ABD">
        <w:rPr>
          <w:rFonts w:cstheme="minorHAnsi"/>
        </w:rPr>
        <w:t>stagnated</w:t>
      </w:r>
      <w:r>
        <w:rPr>
          <w:rFonts w:cstheme="minorHAnsi"/>
        </w:rPr>
        <w:t xml:space="preserve"> and</w:t>
      </w:r>
      <w:r w:rsidRPr="00D82ABD">
        <w:rPr>
          <w:rFonts w:cstheme="minorHAnsi"/>
        </w:rPr>
        <w:t xml:space="preserve"> urban dwellers were </w:t>
      </w:r>
      <w:r w:rsidR="00EB6738">
        <w:rPr>
          <w:rFonts w:cstheme="minorHAnsi"/>
        </w:rPr>
        <w:t>pushed</w:t>
      </w:r>
      <w:r w:rsidRPr="00D82ABD">
        <w:rPr>
          <w:rFonts w:cstheme="minorHAnsi"/>
        </w:rPr>
        <w:t xml:space="preserve"> to subsistence levels </w:t>
      </w:r>
      <w:r w:rsidRPr="00FE1C5A">
        <w:fldChar w:fldCharType="begin"/>
      </w:r>
      <w:r w:rsidR="00EE1490">
        <w:instrText xml:space="preserve"> ADDIN ZOTERO_ITEM CSL_CITATION {"citationID":"pXYJ0Z4N","properties":{"formattedCitation":"(Lewis, 1996)","plainCitation":"(Lewis, 1996)","noteIndex":0},"citationItems":[{"id":84,"uris":["http://zotero.org/users/1028973/items/6YFTK6SX"],"uri":["http://zotero.org/users/1028973/items/6YFTK6SX"],"itemData":{"id":84,"type":"article-journal","archive":"JSTOR","container-title":"The Journal of Modern African Studies","ISSN":"0022278X, 14697777","issue":"1","note":"publisher: Cambridge University Press","page":"79-103","title":"From Prebendalism to Predation: The Political Economy of Decline in Nigeria","volume":"34","author":[{"family":"Lewis","given":"Peter"}],"issued":{"date-parts":[["1996"]]}}}],"schema":"https://github.com/citation-style-language/schema/raw/master/csl-citation.json"} </w:instrText>
      </w:r>
      <w:r w:rsidRPr="00FE1C5A">
        <w:fldChar w:fldCharType="separate"/>
      </w:r>
      <w:r w:rsidRPr="00EB152F">
        <w:t>(Lewis, 1996)</w:t>
      </w:r>
      <w:r w:rsidRPr="00FE1C5A">
        <w:fldChar w:fldCharType="end"/>
      </w:r>
      <w:r w:rsidRPr="00FE1C5A">
        <w:t>.</w:t>
      </w:r>
    </w:p>
    <w:p w14:paraId="65B4E566" w14:textId="0F600AEB" w:rsidR="00D47880" w:rsidRPr="00394020" w:rsidRDefault="00D47880" w:rsidP="00D47880">
      <w:r w:rsidRPr="00394020">
        <w:t>Since the early 2000s and especially since the rebasing of GDP in 2010, when more modern manufacturing industries were captured and prices correctly deflated, Nigerian manufacturing has shown some degree of recovery. MVA pc increased from USD 84 in 2000 to USD 252 in 2014, while manufacturing’s share in output increased to 10</w:t>
      </w:r>
      <w:r w:rsidR="004D36E5" w:rsidRPr="00394020">
        <w:t xml:space="preserve"> </w:t>
      </w:r>
      <w:r w:rsidR="00EE0107" w:rsidRPr="00394020">
        <w:t>per cent</w:t>
      </w:r>
      <w:r w:rsidRPr="00394020">
        <w:t xml:space="preserve"> in 2014 </w:t>
      </w:r>
      <w:r w:rsidR="005F4BDD">
        <w:t>(Figure 1)</w:t>
      </w:r>
      <w:r w:rsidRPr="00394020">
        <w:t>. Food and beverages are the most important sub-sector</w:t>
      </w:r>
      <w:r w:rsidR="005E2091" w:rsidRPr="00394020">
        <w:t>s</w:t>
      </w:r>
      <w:r w:rsidRPr="00394020">
        <w:t>, contributing 53</w:t>
      </w:r>
      <w:r w:rsidR="004D36E5" w:rsidRPr="00394020">
        <w:t xml:space="preserve"> </w:t>
      </w:r>
      <w:r w:rsidR="00EE0107" w:rsidRPr="00394020">
        <w:t>per cent</w:t>
      </w:r>
      <w:r w:rsidRPr="00394020">
        <w:t xml:space="preserve"> of manufacturing output in 2012 </w:t>
      </w:r>
      <w:r w:rsidRPr="00394020">
        <w:fldChar w:fldCharType="begin"/>
      </w:r>
      <w:r w:rsidR="00EE1490">
        <w:instrText xml:space="preserve"> ADDIN ZOTERO_ITEM CSL_CITATION {"citationID":"gidh5Ocb","properties":{"formattedCitation":"(National Bureau of Statistics, 2014)","plainCitation":"(National Bureau of Statistics, 2014)","noteIndex":0},"citationItems":[{"id":5735,"uris":["http://zotero.org/groups/2083052/items/ETH2ZDDA"],"uri":["http://zotero.org/groups/2083052/items/ETH2ZDDA"],"itemData":{"id":5735,"type":"report","publisher":"National Bureau of Statistics","title":"Nigerian Manufacturing Sector Summary Report 2010-2012","URL":"www.nigerianstat.gov.ng/download/260","author":[{"family":"National Bureau of Statistics","given":""}],"accessed":{"date-parts":[["2018",8,11]]},"issued":{"date-parts":[["2014"]]}}}],"schema":"https://github.com/citation-style-language/schema/raw/master/csl-citation.json"} </w:instrText>
      </w:r>
      <w:r w:rsidRPr="00394020">
        <w:fldChar w:fldCharType="separate"/>
      </w:r>
      <w:r w:rsidR="00340D63" w:rsidRPr="00394020">
        <w:t>(National Bureau of Statistics, 2014)</w:t>
      </w:r>
      <w:r w:rsidRPr="00394020">
        <w:fldChar w:fldCharType="end"/>
      </w:r>
      <w:r w:rsidRPr="00394020">
        <w:t>.</w:t>
      </w:r>
    </w:p>
    <w:p w14:paraId="67D17A41" w14:textId="165A3B1A" w:rsidR="00D47880" w:rsidRPr="00394020" w:rsidRDefault="007661CD" w:rsidP="00D47880">
      <w:r w:rsidRPr="00394020">
        <w:t>O</w:t>
      </w:r>
      <w:r w:rsidR="00D47880" w:rsidRPr="00394020">
        <w:t>ne important change in the institutional setting in support of manufacturing came about with the backward integration policy</w:t>
      </w:r>
      <w:r w:rsidR="00D10B21" w:rsidRPr="00394020">
        <w:t xml:space="preserve"> (BIP)</w:t>
      </w:r>
      <w:r w:rsidR="00D47880" w:rsidRPr="00394020">
        <w:t xml:space="preserve"> </w:t>
      </w:r>
      <w:r w:rsidR="00D47880" w:rsidRPr="00394020">
        <w:fldChar w:fldCharType="begin"/>
      </w:r>
      <w:r w:rsidR="00EE1490">
        <w:instrText xml:space="preserve"> ADDIN ZOTERO_ITEM CSL_CITATION {"citationID":"6zO40Qoq","properties":{"formattedCitation":"(National Bureau of Statistics, 2014)","plainCitation":"(National Bureau of Statistics, 2014)","noteIndex":0},"citationItems":[{"id":5735,"uris":["http://zotero.org/groups/2083052/items/ETH2ZDDA"],"uri":["http://zotero.org/groups/2083052/items/ETH2ZDDA"],"itemData":{"id":5735,"type":"report","publisher":"National Bureau of Statistics","title":"Nigerian Manufacturing Sector Summary Report 2010-2012","URL":"www.nigerianstat.gov.ng/download/260","author":[{"family":"National Bureau of Statistics","given":""}],"accessed":{"date-parts":[["2018",8,11]]},"issued":{"date-parts":[["2014"]]}}}],"schema":"https://github.com/citation-style-language/schema/raw/master/csl-citation.json"} </w:instrText>
      </w:r>
      <w:r w:rsidR="00D47880" w:rsidRPr="00394020">
        <w:fldChar w:fldCharType="separate"/>
      </w:r>
      <w:r w:rsidR="00340D63" w:rsidRPr="00394020">
        <w:t>(National Bureau of Statistics, 2014)</w:t>
      </w:r>
      <w:r w:rsidR="00D47880" w:rsidRPr="00394020">
        <w:fldChar w:fldCharType="end"/>
      </w:r>
      <w:r w:rsidR="00D47880" w:rsidRPr="00394020">
        <w:t xml:space="preserve">. Initially designed in 2002 for cement and beverages, it was </w:t>
      </w:r>
      <w:r w:rsidRPr="00394020">
        <w:t xml:space="preserve">later </w:t>
      </w:r>
      <w:r w:rsidR="00D47880" w:rsidRPr="00394020">
        <w:t>extended to sugar, rice, tomato paste, automotive</w:t>
      </w:r>
      <w:r w:rsidR="00E73F9C">
        <w:t>, oil and gas</w:t>
      </w:r>
      <w:r w:rsidR="00D47880" w:rsidRPr="00394020">
        <w:t xml:space="preserve"> and textiles</w:t>
      </w:r>
      <w:r w:rsidRPr="00394020">
        <w:t xml:space="preserve"> and is operated </w:t>
      </w:r>
      <w:r w:rsidR="00D47880" w:rsidRPr="00394020">
        <w:t xml:space="preserve">through tariffs, </w:t>
      </w:r>
      <w:proofErr w:type="gramStart"/>
      <w:r w:rsidR="00D47880" w:rsidRPr="00394020">
        <w:t>levies</w:t>
      </w:r>
      <w:proofErr w:type="gramEnd"/>
      <w:r w:rsidR="00D47880" w:rsidRPr="00394020">
        <w:t xml:space="preserve"> and tax breaks rather than direct subsidies.  Benefiting from import quotas or concessions on tariffs or levies </w:t>
      </w:r>
      <w:r w:rsidRPr="00394020">
        <w:t xml:space="preserve">was </w:t>
      </w:r>
      <w:r w:rsidR="00D47880" w:rsidRPr="00394020">
        <w:t xml:space="preserve">made contingent on demonstrating a commitment to building domestic supply capacity </w:t>
      </w:r>
      <w:r w:rsidRPr="00394020">
        <w:t xml:space="preserve">and new investments in cement manufacturing also qualified for tax exemption for up to seven years </w:t>
      </w:r>
      <w:r w:rsidR="00157BF0" w:rsidRPr="00394020">
        <w:fldChar w:fldCharType="begin"/>
      </w:r>
      <w:r w:rsidR="00EE1490">
        <w:instrText xml:space="preserve"> ADDIN ZOTERO_ITEM CSL_CITATION {"citationID":"YQXk0rXb","properties":{"formattedCitation":"(Akinyoade and Uche, 2018)","plainCitation":"(Akinyoade and Uche, 2018)","noteIndex":0},"citationItems":[{"id":5738,"uris":["http://zotero.org/groups/2083052/items/GQ7HTC8V"],"uri":["http://zotero.org/groups/2083052/items/GQ7HTC8V"],"itemData":{"id":5738,"type":"article-journal","container-title":"Business History","DOI":"10.1080/00076791.2017.1341492","ISSN":"0007-6791, 1743-7938","issue":"6","language":"en","page":"833-858","source":"Crossref","title":"Development built on crony capitalism? The case of Dangote Cement","title-short":"Development built on crony capitalism?","volume":"60","author":[{"family":"Akinyoade","given":"Akinyinka"},{"family":"Uche","given":"Chibuike"}],"issued":{"date-parts":[["2018",8,18]]}}}],"schema":"https://github.com/citation-style-language/schema/raw/master/csl-citation.json"} </w:instrText>
      </w:r>
      <w:r w:rsidR="00157BF0" w:rsidRPr="00394020">
        <w:fldChar w:fldCharType="separate"/>
      </w:r>
      <w:r w:rsidR="00AF4FF2" w:rsidRPr="00AF4FF2">
        <w:t>(Akinyoade and Uche, 2018)</w:t>
      </w:r>
      <w:r w:rsidR="00157BF0" w:rsidRPr="00394020">
        <w:fldChar w:fldCharType="end"/>
      </w:r>
      <w:r w:rsidR="00157BF0" w:rsidRPr="00394020">
        <w:t>.</w:t>
      </w:r>
      <w:r w:rsidR="005449AA">
        <w:t xml:space="preserve"> Trade policy </w:t>
      </w:r>
      <w:r w:rsidR="005449AA">
        <w:lastRenderedPageBreak/>
        <w:t xml:space="preserve">measures were repeatedly supported by monetary policy measures, such as restrictions on the use of exchange and more recently, the Central Bank of Nigeria (CBN) has directed banks to increase their loan to deposit ratio to 60% as a way to encourage lending to the real economy and imposed a multiple exchange rate regime </w:t>
      </w:r>
      <w:r w:rsidR="005449AA">
        <w:fldChar w:fldCharType="begin"/>
      </w:r>
      <w:r w:rsidR="00EE1490">
        <w:instrText xml:space="preserve"> ADDIN ZOTERO_ITEM CSL_CITATION {"citationID":"9PoT9aSI","properties":{"formattedCitation":"(Smith, 2019)","plainCitation":"(Smith, 2019)","noteIndex":0},"citationItems":[{"id":68,"uris":["http://zotero.org/users/1028973/items/J35F35Q7"],"uri":["http://zotero.org/users/1028973/items/J35F35Q7"],"itemData":{"id":68,"type":"article-newspaper","container-title":"The Africa Report","edition":"No. 109 October November December","page":"102-104","title":"Godwin Emefiele","author":[{"family":"Smith","given":"Patrick"}],"issued":{"date-parts":[["2019"]]}}}],"schema":"https://github.com/citation-style-language/schema/raw/master/csl-citation.json"} </w:instrText>
      </w:r>
      <w:r w:rsidR="005449AA">
        <w:fldChar w:fldCharType="separate"/>
      </w:r>
      <w:r w:rsidR="005449AA" w:rsidRPr="005449AA">
        <w:t>(Smith, 2019)</w:t>
      </w:r>
      <w:r w:rsidR="005449AA">
        <w:fldChar w:fldCharType="end"/>
      </w:r>
      <w:r w:rsidR="00934655">
        <w:t>.</w:t>
      </w:r>
    </w:p>
    <w:p w14:paraId="5A3373C4" w14:textId="6AEB98FD" w:rsidR="000A3131" w:rsidRDefault="0087614D" w:rsidP="00D47880">
      <w:r>
        <w:t xml:space="preserve">As a result of the </w:t>
      </w:r>
      <w:r w:rsidR="00466BF6">
        <w:t xml:space="preserve">backward integration model, </w:t>
      </w:r>
      <w:r w:rsidR="00D47880" w:rsidRPr="00394020">
        <w:t>Nigeria has emerged as the largest cement producers in SSA</w:t>
      </w:r>
      <w:r w:rsidR="00A8508D">
        <w:t xml:space="preserve"> with a domestic production capacity of 47.8 </w:t>
      </w:r>
      <w:proofErr w:type="spellStart"/>
      <w:r w:rsidR="00A8508D">
        <w:t>Mta</w:t>
      </w:r>
      <w:proofErr w:type="spellEnd"/>
      <w:r w:rsidR="00A8508D">
        <w:t xml:space="preserve"> as of 2019</w:t>
      </w:r>
      <w:r w:rsidR="00466BF6">
        <w:t xml:space="preserve">, though success in other sectors varies when </w:t>
      </w:r>
      <w:r w:rsidR="0043501F">
        <w:t xml:space="preserve">measuring processing </w:t>
      </w:r>
      <w:r w:rsidR="005449AA">
        <w:t xml:space="preserve">activities </w:t>
      </w:r>
      <w:r w:rsidR="0043501F">
        <w:t>and production of inputs</w:t>
      </w:r>
      <w:r w:rsidR="00D47880" w:rsidRPr="00394020">
        <w:t xml:space="preserve"> </w:t>
      </w:r>
      <w:r w:rsidR="00D47880" w:rsidRPr="00394020">
        <w:fldChar w:fldCharType="begin"/>
      </w:r>
      <w:r w:rsidR="00EE1490">
        <w:instrText xml:space="preserve"> ADDIN ZOTERO_ITEM CSL_CITATION {"citationID":"YHeUjHw5","properties":{"formattedCitation":"(McCulloch et al., 2017)","plainCitation":"(McCulloch et al., 2017)","noteIndex":0},"citationItems":[{"id":1804,"uris":["http://zotero.org/users/1028973/items/MYCFTGD9"],"uri":["http://zotero.org/users/1028973/items/MYCFTGD9"],"itemData":{"id":1804,"type":"report","collection-title":"Supporting Structural Transformation","publisher":"Overseas Development Institute","title":"Local content policies and backward integration policies in Nigeria","URL":"https://set.odi.org/wp-content/uploads/2017/10/SET-Nigeria_Backward-Integration_Final-report.pdf","author":[{"family":"McCulloch","given":"Neil"},{"family":"Balchin","given":"Neil"},{"family":"Mendez-Parra","given":"Max"},{"family":"Onyeka","given":"Kingsley"}],"issued":{"date-parts":[["2017"]]}}}],"schema":"https://github.com/citation-style-language/schema/raw/master/csl-citation.json"} </w:instrText>
      </w:r>
      <w:r w:rsidR="00D47880" w:rsidRPr="00394020">
        <w:fldChar w:fldCharType="separate"/>
      </w:r>
      <w:r w:rsidR="00340D63" w:rsidRPr="00394020">
        <w:t>(McCulloch et al., 2017)</w:t>
      </w:r>
      <w:r w:rsidR="00D47880" w:rsidRPr="00394020">
        <w:fldChar w:fldCharType="end"/>
      </w:r>
      <w:r w:rsidR="00D47880" w:rsidRPr="00394020">
        <w:t xml:space="preserve">. </w:t>
      </w:r>
      <w:r w:rsidR="005449AA">
        <w:t xml:space="preserve">In many ways </w:t>
      </w:r>
      <w:r w:rsidR="00466BF6">
        <w:t xml:space="preserve">– and we will take up this point at greater detail at the example of </w:t>
      </w:r>
      <w:r w:rsidR="002E18DD">
        <w:t>DIL</w:t>
      </w:r>
      <w:r w:rsidR="00466BF6">
        <w:t xml:space="preserve"> - </w:t>
      </w:r>
      <w:r w:rsidR="005449AA">
        <w:t xml:space="preserve">more recent attempts at supporting </w:t>
      </w:r>
      <w:r w:rsidR="005E7133">
        <w:t xml:space="preserve">diversification have replicated past problems. </w:t>
      </w:r>
      <w:r w:rsidR="002E18DD">
        <w:fldChar w:fldCharType="begin"/>
      </w:r>
      <w:r w:rsidR="00EE1490">
        <w:instrText xml:space="preserve"> ADDIN ZOTERO_ITEM CSL_CITATION {"citationID":"woIBccsf","properties":{"formattedCitation":"(Ovadia, 2013)","plainCitation":"(Ovadia, 2013)","dontUpdate":true,"noteIndex":0},"citationItems":[{"id":87,"uris":["http://zotero.org/users/1028973/items/4IT64QB4"],"uri":["http://zotero.org/users/1028973/items/4IT64QB4"],"itemData":{"id":87,"type":"article-journal","container-title":"New Political Economy","DOI":"10.1080/13563467.2012.678822","ISSN":"1356-3467, 1469-9923","issue":"2","journalAbbreviation":"New Political Economy","language":"en","page":"258-283","source":"DOI.org (Crossref)","title":"The Making of Oil-backed Indigenous Capitalism in Nigeria","volume":"18","author":[{"family":"Ovadia","given":"Jesse Salah"}],"issued":{"date-parts":[["2013",4]]}}}],"schema":"https://github.com/citation-style-language/schema/raw/master/csl-citation.json"} </w:instrText>
      </w:r>
      <w:r w:rsidR="002E18DD">
        <w:fldChar w:fldCharType="separate"/>
      </w:r>
      <w:r w:rsidR="002E18DD" w:rsidRPr="005E7133">
        <w:t xml:space="preserve">Ovadia </w:t>
      </w:r>
      <w:r w:rsidR="002E18DD">
        <w:t>(</w:t>
      </w:r>
      <w:r w:rsidR="002E18DD" w:rsidRPr="005E7133">
        <w:t>2013)</w:t>
      </w:r>
      <w:r w:rsidR="002E18DD">
        <w:fldChar w:fldCharType="end"/>
      </w:r>
      <w:r w:rsidR="002E18DD">
        <w:t>, for instance shows that l</w:t>
      </w:r>
      <w:r w:rsidR="005E7133">
        <w:t>ocal content policies to encourage backward integration in the oil sector have favoured a shift from rent-seeking to capitalist elite accumulation strategies but not in who benefits from oil wealth therefore entrenching inequality.</w:t>
      </w:r>
      <w:r w:rsidR="00E52466">
        <w:t xml:space="preserve"> Crucially, Nigeria’s PS centred around sharing power and economic privileges among elites from different regions while leaving vertical distributional demands largely unaddressed (Usman, 2020).</w:t>
      </w:r>
      <w:r w:rsidR="005E7133">
        <w:t xml:space="preserve"> At the same time, government support fails to reach MSMEs and smallholder farmers. </w:t>
      </w:r>
      <w:r w:rsidR="000A3131">
        <w:t xml:space="preserve">For instance, </w:t>
      </w:r>
      <w:r w:rsidR="002E18DD">
        <w:t xml:space="preserve">CBN </w:t>
      </w:r>
      <w:r w:rsidR="000A3131">
        <w:t>c</w:t>
      </w:r>
      <w:r w:rsidR="005E7133">
        <w:t xml:space="preserve">redit schemes </w:t>
      </w:r>
      <w:r w:rsidR="000A3131">
        <w:t xml:space="preserve">for smallholders, who account for 88% of farmers and 72% of whom live in extreme poverty, are largely ineffective due to limited registration of eligible farmers </w:t>
      </w:r>
      <w:r w:rsidR="000A3131">
        <w:fldChar w:fldCharType="begin"/>
      </w:r>
      <w:r w:rsidR="00EE1490">
        <w:instrText xml:space="preserve"> ADDIN ZOTERO_ITEM CSL_CITATION {"citationID":"u6wEbMdu","properties":{"formattedCitation":"(Nwuneli, 2019)","plainCitation":"(Nwuneli, 2019)","noteIndex":0},"citationItems":[{"id":58,"uris":["http://zotero.org/users/1028973/items/Q5QZNLMM"],"uri":["http://zotero.org/users/1028973/items/Q5QZNLMM"],"itemData":{"id":58,"type":"article-magazine","container-title":"African Business","issue":"October","page":"84-85","title":"Financing scaling for Nigeria's smallholder farmers","volume":"467","author":[{"family":"Nwuneli","given":"Ndidi"}],"issued":{"date-parts":[["2019"]]}}}],"schema":"https://github.com/citation-style-language/schema/raw/master/csl-citation.json"} </w:instrText>
      </w:r>
      <w:r w:rsidR="000A3131">
        <w:fldChar w:fldCharType="separate"/>
      </w:r>
      <w:r w:rsidR="000A3131" w:rsidRPr="000A3131">
        <w:t>(Nwuneli, 2019)</w:t>
      </w:r>
      <w:r w:rsidR="000A3131">
        <w:fldChar w:fldCharType="end"/>
      </w:r>
      <w:r w:rsidR="000A3131">
        <w:t xml:space="preserve">. </w:t>
      </w:r>
    </w:p>
    <w:p w14:paraId="67F81136" w14:textId="07799E4B" w:rsidR="00513D4C" w:rsidRPr="009055D9" w:rsidRDefault="00513D4C" w:rsidP="00C81BBD">
      <w:pPr>
        <w:pStyle w:val="Displayedquotation"/>
        <w:ind w:left="0"/>
      </w:pPr>
    </w:p>
    <w:p w14:paraId="2AEEB31C" w14:textId="0AB6A862" w:rsidR="00D47880" w:rsidRPr="00C81BBD" w:rsidRDefault="00D47880" w:rsidP="00D47880">
      <w:pPr>
        <w:pStyle w:val="Heading1"/>
      </w:pPr>
      <w:r>
        <w:t>3.</w:t>
      </w:r>
      <w:r w:rsidR="00C81BBD">
        <w:t xml:space="preserve"> </w:t>
      </w:r>
      <w:r w:rsidR="00530210">
        <w:t xml:space="preserve">The Dangote Group in Nigeria </w:t>
      </w:r>
    </w:p>
    <w:p w14:paraId="1825ECE8" w14:textId="50672FD0" w:rsidR="00FC788A" w:rsidRDefault="002E18DD" w:rsidP="00EE20C8">
      <w:r>
        <w:t xml:space="preserve">At the example of DIL, </w:t>
      </w:r>
      <w:r w:rsidR="00EE20C8" w:rsidRPr="00C81BBD">
        <w:t xml:space="preserve">we seek to gain insights both into factors explaining pockets of dynamic capital accumulation and the persistence of limited structural change across the </w:t>
      </w:r>
      <w:proofErr w:type="gramStart"/>
      <w:r w:rsidR="00EE20C8" w:rsidRPr="00C81BBD">
        <w:t>economy as a whole</w:t>
      </w:r>
      <w:proofErr w:type="gramEnd"/>
      <w:r w:rsidR="00EE20C8" w:rsidRPr="00C81BBD">
        <w:t xml:space="preserve">. We do so by drawing on the annual reports and financial statements from Dangote subsidiaries listed on the NSE. </w:t>
      </w:r>
      <w:r w:rsidR="00FC788A">
        <w:t xml:space="preserve">Our empirical materials cover three different sources. First, we </w:t>
      </w:r>
      <w:r>
        <w:t>scrutinise</w:t>
      </w:r>
      <w:r w:rsidR="00FC788A">
        <w:t xml:space="preserve"> the financial accounts data from the four </w:t>
      </w:r>
      <w:r w:rsidR="00466BF6">
        <w:t xml:space="preserve">listed </w:t>
      </w:r>
      <w:r w:rsidR="00FC788A">
        <w:t>Dangote subsidiaries from 2008 to 2017 to analyse investment activit</w:t>
      </w:r>
      <w:r w:rsidR="007655A3">
        <w:t>y</w:t>
      </w:r>
      <w:r w:rsidR="007C28A4">
        <w:t>,</w:t>
      </w:r>
      <w:r w:rsidR="00FC788A">
        <w:t xml:space="preserve"> cost</w:t>
      </w:r>
      <w:r w:rsidR="00466BF6">
        <w:t>- and revenue-</w:t>
      </w:r>
      <w:r w:rsidR="00FC788A">
        <w:t>structures</w:t>
      </w:r>
      <w:r w:rsidR="007C28A4">
        <w:t xml:space="preserve"> </w:t>
      </w:r>
      <w:r w:rsidR="000C12C5" w:rsidRPr="002E0E71">
        <w:t>to substantiate Schumpeterian dynamics</w:t>
      </w:r>
      <w:r w:rsidR="000C12C5">
        <w:t xml:space="preserve"> </w:t>
      </w:r>
      <w:r w:rsidR="00466BF6">
        <w:t>as well as</w:t>
      </w:r>
      <w:r w:rsidR="007C28A4">
        <w:t xml:space="preserve"> profit-</w:t>
      </w:r>
      <w:r w:rsidR="00466BF6">
        <w:t xml:space="preserve"> and</w:t>
      </w:r>
      <w:r w:rsidR="007C28A4">
        <w:t xml:space="preserve"> wage</w:t>
      </w:r>
      <w:r w:rsidR="00466BF6">
        <w:t>-</w:t>
      </w:r>
      <w:r w:rsidR="007C28A4">
        <w:t>trajectories</w:t>
      </w:r>
      <w:r w:rsidR="000C12C5" w:rsidRPr="000C12C5">
        <w:t xml:space="preserve"> </w:t>
      </w:r>
      <w:r w:rsidR="000C12C5" w:rsidRPr="002E0E71">
        <w:t xml:space="preserve">to substantiate </w:t>
      </w:r>
      <w:proofErr w:type="spellStart"/>
      <w:r w:rsidR="000C12C5" w:rsidRPr="002E0E71">
        <w:t>Kaleckian</w:t>
      </w:r>
      <w:proofErr w:type="spellEnd"/>
      <w:r w:rsidR="000C12C5" w:rsidRPr="002E0E71">
        <w:t xml:space="preserve"> dynamics</w:t>
      </w:r>
      <w:r w:rsidR="00FC788A">
        <w:t>.</w:t>
      </w:r>
      <w:r w:rsidR="007C28A4">
        <w:t xml:space="preserve"> </w:t>
      </w:r>
      <w:r w:rsidR="00FC788A">
        <w:t xml:space="preserve">Second, </w:t>
      </w:r>
      <w:r w:rsidR="000C12C5">
        <w:t>t</w:t>
      </w:r>
      <w:r w:rsidR="000C12C5" w:rsidRPr="002E0E71">
        <w:t>he article combines this quantitative evidence with qualitative statements of the group’s management (CEO, CFO etc.) on the main drivers of investment, business hindrances and business strategies</w:t>
      </w:r>
      <w:r w:rsidR="000C12C5">
        <w:t xml:space="preserve"> as </w:t>
      </w:r>
      <w:r w:rsidR="000C12C5" w:rsidRPr="002E0E71">
        <w:t xml:space="preserve">communicated </w:t>
      </w:r>
      <w:r w:rsidR="000C12C5" w:rsidRPr="002E0E71">
        <w:lastRenderedPageBreak/>
        <w:t>to the shareholders in their written statements preceding the financial accounts</w:t>
      </w:r>
      <w:r w:rsidR="000C12C5">
        <w:t xml:space="preserve"> </w:t>
      </w:r>
      <w:r w:rsidR="00FC788A">
        <w:t xml:space="preserve">in the annual reports of </w:t>
      </w:r>
      <w:r w:rsidR="00466BF6">
        <w:t xml:space="preserve">the listed </w:t>
      </w:r>
      <w:r w:rsidR="00FC788A">
        <w:t>subsidiaries from 2008 to 2017</w:t>
      </w:r>
      <w:r w:rsidR="007C28A4">
        <w:t xml:space="preserve">. </w:t>
      </w:r>
      <w:r w:rsidR="00FC788A">
        <w:t>Third, we triangulated th</w:t>
      </w:r>
      <w:r w:rsidR="007C28A4">
        <w:t>is</w:t>
      </w:r>
      <w:r w:rsidR="00FC788A">
        <w:t xml:space="preserve"> information with newspaper and interview sources</w:t>
      </w:r>
      <w:r w:rsidR="000C12C5">
        <w:t xml:space="preserve"> for wider contextualisation</w:t>
      </w:r>
      <w:r w:rsidR="00FC788A">
        <w:t xml:space="preserve">. </w:t>
      </w:r>
    </w:p>
    <w:p w14:paraId="640114A2" w14:textId="20F10DA4" w:rsidR="00EE20C8" w:rsidRPr="00C81BBD" w:rsidRDefault="00EE20C8" w:rsidP="00EE20C8">
      <w:r w:rsidRPr="00C81BBD">
        <w:t xml:space="preserve">We document that profits were not merely sustained by rents stemming from the </w:t>
      </w:r>
      <w:r w:rsidR="009A6F37">
        <w:t xml:space="preserve">BIP </w:t>
      </w:r>
      <w:r w:rsidRPr="00C81BBD">
        <w:t xml:space="preserve">but also by active efforts to achieve economies of scale and scope, thereby building forward and backward linkages as intended by government policy incentives. </w:t>
      </w:r>
      <w:r w:rsidR="00FC788A">
        <w:t>W</w:t>
      </w:r>
      <w:r w:rsidRPr="00C81BBD">
        <w:t xml:space="preserve">hat drove output growth and compelled Dangote businesses to put in high levels of effort was the combination of learning rents stemming from the </w:t>
      </w:r>
      <w:r w:rsidR="00466BF6">
        <w:t xml:space="preserve">BIP </w:t>
      </w:r>
      <w:r w:rsidRPr="00C81BBD">
        <w:t xml:space="preserve">coupled with the prospect of Schumpeterian monopoly rents in growing domestic markets. Yet, the demand base remained too small to sustain more than a handful of monopolists and was highly vulnerable to the shock in commodity prices that occurred in 2014. We </w:t>
      </w:r>
      <w:r w:rsidR="00466BF6">
        <w:t>conclude</w:t>
      </w:r>
      <w:r w:rsidR="00466BF6" w:rsidRPr="00C81BBD">
        <w:t xml:space="preserve"> </w:t>
      </w:r>
      <w:r w:rsidRPr="00C81BBD">
        <w:t xml:space="preserve">that the state’s ability to shape and discipline (re)distribution </w:t>
      </w:r>
      <w:r w:rsidR="002E18DD">
        <w:t xml:space="preserve">towards workers and subsistence communities </w:t>
      </w:r>
      <w:r w:rsidRPr="00C81BBD">
        <w:t>are crucial to ensure a widespread and sustained take-off of the manufacturing sector beyond a handful of monopolists.</w:t>
      </w:r>
    </w:p>
    <w:p w14:paraId="3F60E6FE" w14:textId="4118D821" w:rsidR="00C81BBD" w:rsidRPr="00C81BBD" w:rsidRDefault="00C81BBD" w:rsidP="00C81BBD">
      <w:pPr>
        <w:pStyle w:val="Heading2"/>
      </w:pPr>
      <w:r w:rsidRPr="00C81BBD">
        <w:t xml:space="preserve">Overview of the Dangote Group </w:t>
      </w:r>
    </w:p>
    <w:p w14:paraId="705C5F8F" w14:textId="3E736F5B" w:rsidR="00C81BBD" w:rsidRDefault="00C81BBD" w:rsidP="00C81BBD">
      <w:r>
        <w:rPr>
          <w:rStyle w:val="Emphasis"/>
          <w:b w:val="0"/>
          <w:bCs/>
          <w:i w:val="0"/>
          <w:iCs/>
        </w:rPr>
        <w:t xml:space="preserve">Dangote Industries Limited (DIL) benefitted from the BIP in several of their business lines. </w:t>
      </w:r>
      <w:r>
        <w:t xml:space="preserve">DIL’s activities comprise a large range of subsidiaries, ranging from IT, Transport and Port Operation Services to the manufacturing of packaging, fertilizer, sugar, flour, </w:t>
      </w:r>
      <w:proofErr w:type="gramStart"/>
      <w:r>
        <w:t>salt</w:t>
      </w:r>
      <w:proofErr w:type="gramEnd"/>
      <w:r>
        <w:t xml:space="preserve"> and cement. Four of DIL’s subsidiaries are listed on the NSE and have themselves further subsidiaries: Dangote Sugar Refinery (DSR), Dangote Flour Mills (DFM), NASCON and Dangote Cement. To this add </w:t>
      </w:r>
      <w:proofErr w:type="gramStart"/>
      <w:r>
        <w:t>a number of</w:t>
      </w:r>
      <w:proofErr w:type="gramEnd"/>
      <w:r>
        <w:t xml:space="preserve"> affiliates and related companies such as </w:t>
      </w:r>
      <w:proofErr w:type="spellStart"/>
      <w:r>
        <w:t>Dansa</w:t>
      </w:r>
      <w:proofErr w:type="spellEnd"/>
      <w:r>
        <w:t xml:space="preserve"> Food producing bottled water and fruit juices, West African Popular Foods (a joint venture involving </w:t>
      </w:r>
      <w:proofErr w:type="spellStart"/>
      <w:r>
        <w:t>Nascon</w:t>
      </w:r>
      <w:proofErr w:type="spellEnd"/>
      <w:r>
        <w:t xml:space="preserve">) and MHF Properties Ltd specializing in the management and development of luxury properties </w:t>
      </w:r>
      <w:r w:rsidR="005F4BDD">
        <w:t>(Figure 2)</w:t>
      </w:r>
      <w:r>
        <w:t>.</w:t>
      </w:r>
    </w:p>
    <w:p w14:paraId="584CC544" w14:textId="5CB3F295" w:rsidR="00340D63" w:rsidRDefault="00340D63" w:rsidP="00340D63">
      <w:pPr>
        <w:jc w:val="center"/>
      </w:pPr>
      <w:r>
        <w:t>[Figure 2 about here]</w:t>
      </w:r>
    </w:p>
    <w:p w14:paraId="37D6788B" w14:textId="5D9850FB" w:rsidR="00C81BBD" w:rsidRPr="009055D9" w:rsidRDefault="00C81BBD" w:rsidP="00C81BBD">
      <w:r w:rsidRPr="009055D9">
        <w:t xml:space="preserve">Noteworthy in their expansion are three different aspects. </w:t>
      </w:r>
      <w:r w:rsidRPr="009055D9">
        <w:rPr>
          <w:i/>
        </w:rPr>
        <w:t>First</w:t>
      </w:r>
      <w:r w:rsidRPr="009055D9">
        <w:t xml:space="preserve">, Dangote’s rapid expansion from import into manufacturing business lines, mainly in cement and food processing, over the past ten to 20 years. In </w:t>
      </w:r>
      <w:r w:rsidR="00F222C6">
        <w:t>its</w:t>
      </w:r>
      <w:r w:rsidR="00F222C6" w:rsidRPr="009055D9">
        <w:t xml:space="preserve"> </w:t>
      </w:r>
      <w:r w:rsidRPr="009055D9">
        <w:t xml:space="preserve">expansion the conglomerate benefitted from different government initiatives, whether their orientation was market-oriented or interventionist. </w:t>
      </w:r>
      <w:r w:rsidR="00844516">
        <w:t xml:space="preserve">A descendant of the prominent </w:t>
      </w:r>
      <w:proofErr w:type="spellStart"/>
      <w:r w:rsidR="00844516">
        <w:t>Dantata</w:t>
      </w:r>
      <w:proofErr w:type="spellEnd"/>
      <w:r w:rsidR="00844516">
        <w:t xml:space="preserve"> merchant family, Dangote e</w:t>
      </w:r>
      <w:r w:rsidRPr="009055D9">
        <w:t xml:space="preserve">stablished </w:t>
      </w:r>
      <w:r w:rsidR="00844516">
        <w:t xml:space="preserve">DIL </w:t>
      </w:r>
      <w:r w:rsidRPr="009055D9">
        <w:t xml:space="preserve">in 1978 </w:t>
      </w:r>
      <w:r w:rsidR="00844516" w:rsidRPr="009055D9">
        <w:t>start</w:t>
      </w:r>
      <w:r w:rsidR="00844516">
        <w:t>ing</w:t>
      </w:r>
      <w:r w:rsidR="00844516" w:rsidRPr="009055D9">
        <w:t xml:space="preserve"> </w:t>
      </w:r>
      <w:r w:rsidRPr="009055D9">
        <w:t xml:space="preserve">out as an import business </w:t>
      </w:r>
      <w:r w:rsidR="00844516">
        <w:t xml:space="preserve">for </w:t>
      </w:r>
      <w:r w:rsidRPr="009055D9">
        <w:t xml:space="preserve">bagged cement and other </w:t>
      </w:r>
      <w:r w:rsidRPr="009055D9">
        <w:lastRenderedPageBreak/>
        <w:t xml:space="preserve">commodities including rice, sugar, flour, </w:t>
      </w:r>
      <w:proofErr w:type="gramStart"/>
      <w:r w:rsidRPr="009055D9">
        <w:t>salt</w:t>
      </w:r>
      <w:proofErr w:type="gramEnd"/>
      <w:r w:rsidRPr="009055D9">
        <w:t xml:space="preserve"> and fish. </w:t>
      </w:r>
      <w:r w:rsidR="009A6F37">
        <w:t xml:space="preserve">When </w:t>
      </w:r>
      <w:r w:rsidRPr="009055D9">
        <w:t>import licensing for cement was put in place in the early 1980s to preserve foreign exchange</w:t>
      </w:r>
      <w:r w:rsidR="009A6F37">
        <w:t xml:space="preserve">, </w:t>
      </w:r>
      <w:r w:rsidRPr="009055D9">
        <w:t xml:space="preserve">Dangote was able to secure appropriate licenses </w:t>
      </w:r>
      <w:r w:rsidR="009A6F37">
        <w:t>t</w:t>
      </w:r>
      <w:r w:rsidR="009A6F37" w:rsidRPr="009055D9">
        <w:t>hrough</w:t>
      </w:r>
      <w:r w:rsidR="00AF4FF2">
        <w:t xml:space="preserve"> his family’s</w:t>
      </w:r>
      <w:r w:rsidR="009A6F37" w:rsidRPr="009055D9">
        <w:t xml:space="preserve"> political connections</w:t>
      </w:r>
      <w:r w:rsidR="009A6F37">
        <w:t xml:space="preserve"> </w:t>
      </w:r>
      <w:r w:rsidRPr="009055D9">
        <w:t xml:space="preserve">and became the dominant player in the cement import business. Dangote moved into cement manufacturing when the government privatised the Benue </w:t>
      </w:r>
      <w:r w:rsidR="00C36D8E">
        <w:t xml:space="preserve">Cement </w:t>
      </w:r>
      <w:r w:rsidRPr="009055D9">
        <w:t xml:space="preserve">Company in 2000, though initially Lafarge SA emerged as dominant player </w:t>
      </w:r>
      <w:r w:rsidR="002E18DD">
        <w:t>from</w:t>
      </w:r>
      <w:r w:rsidRPr="009055D9">
        <w:t xml:space="preserve"> privatisation </w:t>
      </w:r>
      <w:r w:rsidRPr="009055D9">
        <w:fldChar w:fldCharType="begin"/>
      </w:r>
      <w:r w:rsidR="00EE1490">
        <w:instrText xml:space="preserve"> ADDIN ZOTERO_ITEM CSL_CITATION {"citationID":"i1or30UG","properties":{"formattedCitation":"(Akinyoade and Uche, 2018)","plainCitation":"(Akinyoade and Uche, 2018)","noteIndex":0},"citationItems":[{"id":5738,"uris":["http://zotero.org/groups/2083052/items/GQ7HTC8V"],"uri":["http://zotero.org/groups/2083052/items/GQ7HTC8V"],"itemData":{"id":5738,"type":"article-journal","container-title":"Business History","DOI":"10.1080/00076791.2017.1341492","ISSN":"0007-6791, 1743-7938","issue":"6","language":"en","page":"833-858","source":"Crossref","title":"Development built on crony capitalism? The case of Dangote Cement","title-short":"Development built on crony capitalism?","volume":"60","author":[{"family":"Akinyoade","given":"Akinyinka"},{"family":"Uche","given":"Chibuike"}],"issued":{"date-parts":[["2018",8,18]]}}}],"schema":"https://github.com/citation-style-language/schema/raw/master/csl-citation.json"} </w:instrText>
      </w:r>
      <w:r w:rsidRPr="009055D9">
        <w:fldChar w:fldCharType="separate"/>
      </w:r>
      <w:r w:rsidR="00AF4FF2" w:rsidRPr="00AF4FF2">
        <w:t>(Akinyoade and Uche, 2018)</w:t>
      </w:r>
      <w:r w:rsidRPr="009055D9">
        <w:fldChar w:fldCharType="end"/>
      </w:r>
      <w:r w:rsidRPr="009055D9">
        <w:t>.</w:t>
      </w:r>
    </w:p>
    <w:p w14:paraId="39DB4F7A" w14:textId="67024148" w:rsidR="00C81BBD" w:rsidRPr="009055D9" w:rsidRDefault="00C81BBD" w:rsidP="00C81BBD">
      <w:r w:rsidRPr="009055D9">
        <w:t xml:space="preserve">While </w:t>
      </w:r>
      <w:proofErr w:type="spellStart"/>
      <w:r w:rsidRPr="009055D9">
        <w:t>Daongote’s</w:t>
      </w:r>
      <w:proofErr w:type="spellEnd"/>
      <w:r w:rsidRPr="009055D9">
        <w:t xml:space="preserve"> entry into various food import businesses </w:t>
      </w:r>
      <w:proofErr w:type="gramStart"/>
      <w:r w:rsidRPr="009055D9">
        <w:t>dates back to</w:t>
      </w:r>
      <w:proofErr w:type="gramEnd"/>
      <w:r w:rsidRPr="009055D9">
        <w:t xml:space="preserve"> the 1970s, domestic manufacturing started much more recently. </w:t>
      </w:r>
      <w:r w:rsidRPr="009055D9">
        <w:rPr>
          <w:rFonts w:asciiTheme="majorBidi" w:eastAsia="Segoe UI" w:hAnsiTheme="majorBidi"/>
        </w:rPr>
        <w:t xml:space="preserve">As early as 1992, DIL purchased majority shares of the formerly state-owned NASCON salt refinery. But only since 2014, </w:t>
      </w:r>
      <w:r w:rsidRPr="009055D9">
        <w:t xml:space="preserve">NASCON expanded its business, starting manufacturing of Seasoning, Tomato Paste and Vegetable Oil. Sugar refining commenced in 2001 when DIL commissioned the </w:t>
      </w:r>
      <w:proofErr w:type="spellStart"/>
      <w:r w:rsidRPr="009055D9">
        <w:t>Apapa</w:t>
      </w:r>
      <w:proofErr w:type="spellEnd"/>
      <w:r w:rsidRPr="009055D9">
        <w:t xml:space="preserve"> refinery facility. Backward integration in the sugar sector began in 2012 when DSR entered domestic sugar cane production by acquiring the Savannah Sugar Company Ltd</w:t>
      </w:r>
      <w:r w:rsidRPr="009055D9">
        <w:rPr>
          <w:rFonts w:asciiTheme="majorBidi" w:eastAsia="Segoe UI" w:hAnsiTheme="majorBidi"/>
        </w:rPr>
        <w:t xml:space="preserve">. </w:t>
      </w:r>
      <w:r w:rsidRPr="009055D9">
        <w:t xml:space="preserve">DFM commenced its operations in the milling of wheat and production of wheat products in 1999 as a division of DIL. After recording losses in 2012, DFM was taken over in 2013 by Tiger Brands Ltd, a South African based manufacturing and retail group. Continuing to amass losses, Tiger Brands sold its shareholding in DFM back to DIL in 2015. By 2016, the group recorded profits again for the first time since 2012. </w:t>
      </w:r>
    </w:p>
    <w:p w14:paraId="2D84D323" w14:textId="4421672C" w:rsidR="00C81BBD" w:rsidRPr="009055D9" w:rsidRDefault="00C81BBD" w:rsidP="00C81BBD">
      <w:r w:rsidRPr="009055D9">
        <w:rPr>
          <w:i/>
        </w:rPr>
        <w:t>Second</w:t>
      </w:r>
      <w:r w:rsidRPr="009055D9">
        <w:t xml:space="preserve">, the rapid expansion of the main business line in cement across sub-Saharan Africa over the past ten years. By far DIL’s biggest business line, Dangote Cement was listed </w:t>
      </w:r>
      <w:r w:rsidR="002E18DD">
        <w:t>on</w:t>
      </w:r>
      <w:r w:rsidR="002E18DD" w:rsidRPr="009055D9">
        <w:t xml:space="preserve"> </w:t>
      </w:r>
      <w:r w:rsidRPr="009055D9">
        <w:t xml:space="preserve">the NSE in 2010 </w:t>
      </w:r>
      <w:r w:rsidR="009A6F37">
        <w:t xml:space="preserve">and </w:t>
      </w:r>
      <w:r w:rsidRPr="009055D9">
        <w:t xml:space="preserve">in 2013, the company commenced its pan-African production lines, starting with South Africa and Senegal, followed by Cameroun, Ethiopia, </w:t>
      </w:r>
      <w:proofErr w:type="gramStart"/>
      <w:r w:rsidRPr="009055D9">
        <w:t>Zambia</w:t>
      </w:r>
      <w:proofErr w:type="gramEnd"/>
      <w:r w:rsidRPr="009055D9">
        <w:t xml:space="preserve"> and Tanzania</w:t>
      </w:r>
      <w:r w:rsidR="002E18DD">
        <w:t>, with f</w:t>
      </w:r>
      <w:r w:rsidRPr="009055D9">
        <w:t xml:space="preserve">urther import and distribution businesses across the continent. </w:t>
      </w:r>
    </w:p>
    <w:p w14:paraId="5BA4BB0F" w14:textId="31409A4D" w:rsidR="00C81BBD" w:rsidRPr="009055D9" w:rsidRDefault="00C81BBD" w:rsidP="00C81BBD">
      <w:pPr>
        <w:rPr>
          <w:rStyle w:val="Emphasis"/>
          <w:b w:val="0"/>
          <w:i w:val="0"/>
          <w:szCs w:val="24"/>
        </w:rPr>
      </w:pPr>
      <w:r w:rsidRPr="009055D9">
        <w:rPr>
          <w:i/>
        </w:rPr>
        <w:t>Third</w:t>
      </w:r>
      <w:r w:rsidRPr="009055D9">
        <w:t xml:space="preserve">, the high market shares of the various Dangote business lines in their respective markets. </w:t>
      </w:r>
      <w:r w:rsidR="00466BF6">
        <w:t xml:space="preserve">As of 2019, </w:t>
      </w:r>
      <w:r w:rsidRPr="009055D9">
        <w:t xml:space="preserve">Dangote Cement has an installed capacity of 29.25 </w:t>
      </w:r>
      <w:proofErr w:type="spellStart"/>
      <w:r w:rsidRPr="009055D9">
        <w:t>Mta</w:t>
      </w:r>
      <w:proofErr w:type="spellEnd"/>
      <w:r w:rsidRPr="009055D9">
        <w:t xml:space="preserve"> </w:t>
      </w:r>
      <w:r w:rsidR="002E18DD">
        <w:t>obtaining</w:t>
      </w:r>
      <w:r w:rsidR="00554428">
        <w:t xml:space="preserve"> 61 per cent market share </w:t>
      </w:r>
      <w:r w:rsidRPr="009055D9">
        <w:t xml:space="preserve">spread over three plants (Obajana, </w:t>
      </w:r>
      <w:proofErr w:type="spellStart"/>
      <w:r w:rsidRPr="009055D9">
        <w:t>Ibese</w:t>
      </w:r>
      <w:proofErr w:type="spellEnd"/>
      <w:r w:rsidRPr="009055D9">
        <w:t xml:space="preserve"> and </w:t>
      </w:r>
      <w:proofErr w:type="spellStart"/>
      <w:r w:rsidRPr="009055D9">
        <w:t>Gboko</w:t>
      </w:r>
      <w:proofErr w:type="spellEnd"/>
      <w:r w:rsidRPr="009055D9">
        <w:t>)</w:t>
      </w:r>
      <w:r w:rsidR="00806E65">
        <w:t>.</w:t>
      </w:r>
      <w:r w:rsidRPr="009055D9">
        <w:t xml:space="preserve"> </w:t>
      </w:r>
      <w:r w:rsidR="00806E65">
        <w:t>It</w:t>
      </w:r>
      <w:r w:rsidR="00806E65" w:rsidRPr="009055D9">
        <w:t xml:space="preserve"> </w:t>
      </w:r>
      <w:r w:rsidRPr="009055D9">
        <w:t xml:space="preserve">competes against Lafarge Africa </w:t>
      </w:r>
      <w:r w:rsidR="00554428">
        <w:t xml:space="preserve">and BUA Cement </w:t>
      </w:r>
      <w:r w:rsidRPr="009055D9">
        <w:t xml:space="preserve">with an installed capacity of </w:t>
      </w:r>
      <w:r w:rsidR="00554428">
        <w:t>10.5</w:t>
      </w:r>
      <w:r w:rsidR="00554428" w:rsidRPr="009055D9">
        <w:t xml:space="preserve"> </w:t>
      </w:r>
      <w:proofErr w:type="spellStart"/>
      <w:r w:rsidRPr="009055D9">
        <w:t>Mta</w:t>
      </w:r>
      <w:proofErr w:type="spellEnd"/>
      <w:r w:rsidR="00554428">
        <w:t xml:space="preserve"> and 8 </w:t>
      </w:r>
      <w:proofErr w:type="spellStart"/>
      <w:r w:rsidR="00554428">
        <w:t>Mta</w:t>
      </w:r>
      <w:proofErr w:type="spellEnd"/>
      <w:r w:rsidR="00554428">
        <w:t xml:space="preserve"> </w:t>
      </w:r>
      <w:r w:rsidR="00466BF6">
        <w:t xml:space="preserve">respectively </w:t>
      </w:r>
      <w:r w:rsidR="00554428">
        <w:t>(</w:t>
      </w:r>
      <w:proofErr w:type="gramStart"/>
      <w:r w:rsidR="00554428">
        <w:t>i.e.</w:t>
      </w:r>
      <w:proofErr w:type="gramEnd"/>
      <w:r w:rsidR="00554428">
        <w:t xml:space="preserve"> 22% and 17% market share as of 2019), as well as a smaller player </w:t>
      </w:r>
      <w:proofErr w:type="spellStart"/>
      <w:r w:rsidR="00554428">
        <w:t>Purechem</w:t>
      </w:r>
      <w:proofErr w:type="spellEnd"/>
      <w:r w:rsidR="00466BF6">
        <w:t xml:space="preserve">. </w:t>
      </w:r>
      <w:r w:rsidR="00554428">
        <w:rPr>
          <w:rFonts w:eastAsia="Calibri" w:cstheme="minorHAnsi"/>
        </w:rPr>
        <w:t xml:space="preserve"> </w:t>
      </w:r>
      <w:r w:rsidRPr="009055D9">
        <w:rPr>
          <w:rStyle w:val="Emphasis"/>
          <w:b w:val="0"/>
          <w:bCs/>
          <w:i w:val="0"/>
          <w:iCs/>
        </w:rPr>
        <w:t>DSR has a market share of 70</w:t>
      </w:r>
      <w:r w:rsidR="004D36E5">
        <w:rPr>
          <w:rStyle w:val="Emphasis"/>
          <w:b w:val="0"/>
          <w:bCs/>
          <w:i w:val="0"/>
          <w:iCs/>
        </w:rPr>
        <w:t xml:space="preserve"> </w:t>
      </w:r>
      <w:r w:rsidR="00EE0107">
        <w:rPr>
          <w:rStyle w:val="Emphasis"/>
          <w:b w:val="0"/>
          <w:bCs/>
          <w:i w:val="0"/>
          <w:iCs/>
        </w:rPr>
        <w:t>per cent</w:t>
      </w:r>
      <w:r w:rsidRPr="009055D9">
        <w:rPr>
          <w:rStyle w:val="Emphasis"/>
          <w:b w:val="0"/>
          <w:bCs/>
          <w:i w:val="0"/>
          <w:iCs/>
        </w:rPr>
        <w:t xml:space="preserve"> </w:t>
      </w:r>
      <w:r w:rsidRPr="009055D9">
        <w:rPr>
          <w:rStyle w:val="Emphasis"/>
          <w:b w:val="0"/>
          <w:bCs/>
          <w:i w:val="0"/>
          <w:iCs/>
        </w:rPr>
        <w:fldChar w:fldCharType="begin"/>
      </w:r>
      <w:r w:rsidR="00EE1490">
        <w:rPr>
          <w:rStyle w:val="Emphasis"/>
          <w:b w:val="0"/>
          <w:bCs/>
          <w:i w:val="0"/>
          <w:iCs/>
        </w:rPr>
        <w:instrText xml:space="preserve"> ADDIN ZOTERO_ITEM CSL_CITATION {"citationID":"jowFGsqB","properties":{"formattedCitation":"(Dangote Sugar, 2016)","plainCitation":"(Dangote Sugar, 2016)","noteIndex":0},"citationItems":[{"id":5747,"uris":["http://zotero.org/groups/2083052/items/TFVRGQ5V"],"uri":["http://zotero.org/groups/2083052/items/TFVRGQ5V"],"itemData":{"id":5747,"type":"report","title":"Dangote Sugar - 2016 Annual Report and Accounts","URL":"https://dangotesugar.com.ng/wp-content/uploads/2017/04/DANGOTE-SUGAR-REFINERY-ANNUAL-REPORT-2016.pdf","author":[{"family":"Dangote Sugar","given":""}],"issued":{"date-parts":[["2016"]]}}}],"schema":"https://github.com/citation-style-language/schema/raw/master/csl-citation.json"} </w:instrText>
      </w:r>
      <w:r w:rsidRPr="009055D9">
        <w:rPr>
          <w:rStyle w:val="Emphasis"/>
          <w:b w:val="0"/>
          <w:bCs/>
          <w:i w:val="0"/>
          <w:iCs/>
        </w:rPr>
        <w:fldChar w:fldCharType="separate"/>
      </w:r>
      <w:r w:rsidR="00340D63" w:rsidRPr="00340D63">
        <w:t>(Dangote Sugar, 2016)</w:t>
      </w:r>
      <w:r w:rsidRPr="009055D9">
        <w:rPr>
          <w:rStyle w:val="Emphasis"/>
          <w:b w:val="0"/>
          <w:bCs/>
          <w:i w:val="0"/>
          <w:iCs/>
        </w:rPr>
        <w:fldChar w:fldCharType="end"/>
      </w:r>
      <w:r w:rsidRPr="009055D9">
        <w:rPr>
          <w:rStyle w:val="Emphasis"/>
          <w:b w:val="0"/>
          <w:bCs/>
          <w:i w:val="0"/>
          <w:iCs/>
        </w:rPr>
        <w:t xml:space="preserve">, </w:t>
      </w:r>
      <w:proofErr w:type="spellStart"/>
      <w:r w:rsidRPr="009055D9">
        <w:rPr>
          <w:rStyle w:val="Emphasis"/>
          <w:b w:val="0"/>
          <w:bCs/>
          <w:i w:val="0"/>
          <w:iCs/>
        </w:rPr>
        <w:t>Nascon</w:t>
      </w:r>
      <w:proofErr w:type="spellEnd"/>
      <w:r w:rsidRPr="009055D9">
        <w:rPr>
          <w:rStyle w:val="Emphasis"/>
          <w:b w:val="0"/>
          <w:bCs/>
          <w:i w:val="0"/>
          <w:iCs/>
        </w:rPr>
        <w:t xml:space="preserve"> of 60</w:t>
      </w:r>
      <w:r w:rsidR="004D36E5">
        <w:rPr>
          <w:rStyle w:val="Emphasis"/>
          <w:b w:val="0"/>
          <w:bCs/>
          <w:i w:val="0"/>
          <w:iCs/>
        </w:rPr>
        <w:t xml:space="preserve"> </w:t>
      </w:r>
      <w:r w:rsidR="00EE0107">
        <w:rPr>
          <w:rStyle w:val="Emphasis"/>
          <w:b w:val="0"/>
          <w:bCs/>
          <w:i w:val="0"/>
          <w:iCs/>
        </w:rPr>
        <w:t>per cent</w:t>
      </w:r>
      <w:r w:rsidRPr="009055D9">
        <w:rPr>
          <w:rStyle w:val="Emphasis"/>
          <w:b w:val="0"/>
          <w:bCs/>
          <w:i w:val="0"/>
          <w:iCs/>
        </w:rPr>
        <w:t xml:space="preserve"> </w:t>
      </w:r>
      <w:r w:rsidRPr="009055D9">
        <w:rPr>
          <w:rStyle w:val="Emphasis"/>
          <w:b w:val="0"/>
          <w:bCs/>
          <w:i w:val="0"/>
          <w:iCs/>
        </w:rPr>
        <w:fldChar w:fldCharType="begin"/>
      </w:r>
      <w:r w:rsidR="00EE1490">
        <w:rPr>
          <w:rStyle w:val="Emphasis"/>
          <w:b w:val="0"/>
          <w:bCs/>
          <w:i w:val="0"/>
          <w:iCs/>
        </w:rPr>
        <w:instrText xml:space="preserve"> ADDIN ZOTERO_ITEM CSL_CITATION {"citationID":"KaMrewax","properties":{"formattedCitation":"(Nascon, 2015)","plainCitation":"(Nascon, 2015)","noteIndex":0},"citationItems":[{"id":5739,"uris":["http://zotero.org/groups/2083052/items/YUBSDRLU"],"uri":["http://zotero.org/groups/2083052/items/YUBSDRLU"],"itemData":{"id":5739,"type":"report","publisher":"Nascon Allied Industries Plc","title":"Nascon Allied Industries Plc Annual Report 2015 - Repositioning for growth","URL":"http://www.nasconplc.com/wp-content/uploads/2017/06/2015-NASCON-Annual-Report-FINAL.pdf","author":[{"family":"Nascon","given":""}],"issued":{"date-parts":[["2015"]]}}}],"schema":"https://github.com/citation-style-language/schema/raw/master/csl-citation.json"} </w:instrText>
      </w:r>
      <w:r w:rsidRPr="009055D9">
        <w:rPr>
          <w:rStyle w:val="Emphasis"/>
          <w:b w:val="0"/>
          <w:bCs/>
          <w:i w:val="0"/>
          <w:iCs/>
        </w:rPr>
        <w:fldChar w:fldCharType="separate"/>
      </w:r>
      <w:r w:rsidR="00340D63" w:rsidRPr="00340D63">
        <w:t>(Nascon, 2015)</w:t>
      </w:r>
      <w:r w:rsidRPr="009055D9">
        <w:rPr>
          <w:rStyle w:val="Emphasis"/>
          <w:b w:val="0"/>
          <w:bCs/>
          <w:i w:val="0"/>
          <w:iCs/>
        </w:rPr>
        <w:fldChar w:fldCharType="end"/>
      </w:r>
      <w:r w:rsidRPr="009055D9">
        <w:rPr>
          <w:rStyle w:val="Emphasis"/>
          <w:b w:val="0"/>
          <w:bCs/>
          <w:i w:val="0"/>
          <w:iCs/>
        </w:rPr>
        <w:t xml:space="preserve">, while </w:t>
      </w:r>
      <w:r w:rsidRPr="009055D9">
        <w:rPr>
          <w:rFonts w:asciiTheme="majorBidi" w:eastAsia="Segoe UI" w:hAnsiTheme="majorBidi"/>
        </w:rPr>
        <w:t xml:space="preserve">DFM’s share stands at about </w:t>
      </w:r>
      <w:r w:rsidRPr="009055D9">
        <w:t>30</w:t>
      </w:r>
      <w:r w:rsidR="004D36E5">
        <w:t xml:space="preserve"> </w:t>
      </w:r>
      <w:r w:rsidR="00EE0107">
        <w:t>per cent</w:t>
      </w:r>
      <w:r w:rsidRPr="009055D9">
        <w:t xml:space="preserve"> against their main </w:t>
      </w:r>
      <w:r w:rsidRPr="009055D9">
        <w:lastRenderedPageBreak/>
        <w:t>competitor Flour Mills Nigeria</w:t>
      </w:r>
      <w:r w:rsidRPr="009055D9">
        <w:rPr>
          <w:rStyle w:val="Emphasis"/>
          <w:b w:val="0"/>
          <w:bCs/>
          <w:i w:val="0"/>
          <w:iCs/>
        </w:rPr>
        <w:t xml:space="preserve"> (DFM</w:t>
      </w:r>
      <w:r w:rsidR="00AD0C06">
        <w:rPr>
          <w:rStyle w:val="Emphasis"/>
          <w:b w:val="0"/>
          <w:bCs/>
          <w:i w:val="0"/>
          <w:iCs/>
        </w:rPr>
        <w:t>,</w:t>
      </w:r>
      <w:r w:rsidRPr="009055D9">
        <w:rPr>
          <w:rStyle w:val="Emphasis"/>
          <w:b w:val="0"/>
          <w:bCs/>
          <w:i w:val="0"/>
          <w:iCs/>
        </w:rPr>
        <w:t xml:space="preserve"> 2012). Achieving dominant market shares in oligopolistic market structures is, in fact, one of their stated goals:</w:t>
      </w:r>
    </w:p>
    <w:p w14:paraId="26E723CD" w14:textId="7B16B592" w:rsidR="00C81BBD" w:rsidRDefault="0051080C" w:rsidP="00C81BBD">
      <w:pPr>
        <w:pStyle w:val="Displayedquotation"/>
        <w:rPr>
          <w:w w:val="103"/>
        </w:rPr>
      </w:pPr>
      <w:r>
        <w:t>‘</w:t>
      </w:r>
      <w:r w:rsidR="00C81BBD" w:rsidRPr="009055D9">
        <w:t>Our</w:t>
      </w:r>
      <w:r w:rsidR="00C81BBD" w:rsidRPr="009055D9">
        <w:rPr>
          <w:spacing w:val="9"/>
        </w:rPr>
        <w:t xml:space="preserve"> </w:t>
      </w:r>
      <w:r w:rsidR="00C81BBD" w:rsidRPr="009055D9">
        <w:t>strategy</w:t>
      </w:r>
      <w:r w:rsidR="00C81BBD" w:rsidRPr="009055D9">
        <w:rPr>
          <w:spacing w:val="18"/>
        </w:rPr>
        <w:t xml:space="preserve"> </w:t>
      </w:r>
      <w:r w:rsidR="00C81BBD" w:rsidRPr="009055D9">
        <w:t>is</w:t>
      </w:r>
      <w:r w:rsidR="00C81BBD" w:rsidRPr="009055D9">
        <w:rPr>
          <w:spacing w:val="4"/>
        </w:rPr>
        <w:t xml:space="preserve"> </w:t>
      </w:r>
      <w:r w:rsidR="00C81BBD" w:rsidRPr="009055D9">
        <w:t>to</w:t>
      </w:r>
      <w:r w:rsidR="00C81BBD" w:rsidRPr="009055D9">
        <w:rPr>
          <w:spacing w:val="5"/>
        </w:rPr>
        <w:t xml:space="preserve"> </w:t>
      </w:r>
      <w:r w:rsidR="00C81BBD" w:rsidRPr="009055D9">
        <w:t>be</w:t>
      </w:r>
      <w:r w:rsidR="00C81BBD" w:rsidRPr="009055D9">
        <w:rPr>
          <w:spacing w:val="6"/>
        </w:rPr>
        <w:t xml:space="preserve"> </w:t>
      </w:r>
      <w:r w:rsidR="00C81BBD" w:rsidRPr="009055D9">
        <w:t>the</w:t>
      </w:r>
      <w:r w:rsidR="00C81BBD" w:rsidRPr="009055D9">
        <w:rPr>
          <w:spacing w:val="8"/>
        </w:rPr>
        <w:t xml:space="preserve"> </w:t>
      </w:r>
      <w:r w:rsidR="00C81BBD" w:rsidRPr="009055D9">
        <w:t>leader</w:t>
      </w:r>
      <w:r w:rsidR="00C81BBD" w:rsidRPr="009055D9">
        <w:rPr>
          <w:spacing w:val="14"/>
        </w:rPr>
        <w:t xml:space="preserve"> </w:t>
      </w:r>
      <w:r w:rsidR="00C81BBD" w:rsidRPr="009055D9">
        <w:rPr>
          <w:w w:val="103"/>
        </w:rPr>
        <w:t xml:space="preserve">or </w:t>
      </w:r>
      <w:r w:rsidR="00C81BBD" w:rsidRPr="009055D9">
        <w:t>number</w:t>
      </w:r>
      <w:r w:rsidR="00C81BBD" w:rsidRPr="009055D9">
        <w:rPr>
          <w:spacing w:val="18"/>
        </w:rPr>
        <w:t xml:space="preserve"> </w:t>
      </w:r>
      <w:r w:rsidR="00C81BBD" w:rsidRPr="009055D9">
        <w:t>two</w:t>
      </w:r>
      <w:r w:rsidR="00C81BBD" w:rsidRPr="009055D9">
        <w:rPr>
          <w:spacing w:val="9"/>
        </w:rPr>
        <w:t xml:space="preserve"> </w:t>
      </w:r>
      <w:r w:rsidR="00C81BBD" w:rsidRPr="009055D9">
        <w:t>in</w:t>
      </w:r>
      <w:r w:rsidR="00C81BBD" w:rsidRPr="009055D9">
        <w:rPr>
          <w:spacing w:val="5"/>
        </w:rPr>
        <w:t xml:space="preserve"> </w:t>
      </w:r>
      <w:r w:rsidR="00C81BBD" w:rsidRPr="009055D9">
        <w:t>all</w:t>
      </w:r>
      <w:r w:rsidR="00C81BBD" w:rsidRPr="009055D9">
        <w:rPr>
          <w:spacing w:val="6"/>
        </w:rPr>
        <w:t xml:space="preserve"> </w:t>
      </w:r>
      <w:r w:rsidR="00C81BBD" w:rsidRPr="009055D9">
        <w:t>countries</w:t>
      </w:r>
      <w:r w:rsidR="00C81BBD" w:rsidRPr="009055D9">
        <w:rPr>
          <w:spacing w:val="20"/>
        </w:rPr>
        <w:t xml:space="preserve"> </w:t>
      </w:r>
      <w:r w:rsidR="00C81BBD" w:rsidRPr="009055D9">
        <w:t>in</w:t>
      </w:r>
      <w:r w:rsidR="00C81BBD" w:rsidRPr="009055D9">
        <w:rPr>
          <w:spacing w:val="5"/>
        </w:rPr>
        <w:t xml:space="preserve"> </w:t>
      </w:r>
      <w:r w:rsidR="00C81BBD" w:rsidRPr="009055D9">
        <w:t>which</w:t>
      </w:r>
      <w:r w:rsidR="00C81BBD" w:rsidRPr="009055D9">
        <w:rPr>
          <w:spacing w:val="13"/>
        </w:rPr>
        <w:t xml:space="preserve"> </w:t>
      </w:r>
      <w:r w:rsidR="00C81BBD" w:rsidRPr="009055D9">
        <w:t>we</w:t>
      </w:r>
      <w:r w:rsidR="00C81BBD" w:rsidRPr="009055D9">
        <w:rPr>
          <w:spacing w:val="7"/>
        </w:rPr>
        <w:t xml:space="preserve"> </w:t>
      </w:r>
      <w:r w:rsidR="00C81BBD" w:rsidRPr="009055D9">
        <w:t>operate</w:t>
      </w:r>
      <w:r w:rsidR="00C81BBD" w:rsidRPr="009055D9">
        <w:rPr>
          <w:spacing w:val="17"/>
        </w:rPr>
        <w:t xml:space="preserve"> </w:t>
      </w:r>
      <w:r w:rsidR="00C81BBD" w:rsidRPr="009055D9">
        <w:rPr>
          <w:w w:val="103"/>
        </w:rPr>
        <w:t xml:space="preserve">and </w:t>
      </w:r>
      <w:r w:rsidR="00C81BBD" w:rsidRPr="009055D9">
        <w:t>we</w:t>
      </w:r>
      <w:r w:rsidR="00C81BBD" w:rsidRPr="009055D9">
        <w:rPr>
          <w:spacing w:val="7"/>
        </w:rPr>
        <w:t xml:space="preserve"> </w:t>
      </w:r>
      <w:r w:rsidR="00C81BBD" w:rsidRPr="009055D9">
        <w:t>aim</w:t>
      </w:r>
      <w:r w:rsidR="00C81BBD" w:rsidRPr="009055D9">
        <w:rPr>
          <w:spacing w:val="9"/>
        </w:rPr>
        <w:t xml:space="preserve"> </w:t>
      </w:r>
      <w:r w:rsidR="00C81BBD" w:rsidRPr="009055D9">
        <w:t>to</w:t>
      </w:r>
      <w:r w:rsidR="00C81BBD" w:rsidRPr="009055D9">
        <w:rPr>
          <w:spacing w:val="5"/>
        </w:rPr>
        <w:t xml:space="preserve"> </w:t>
      </w:r>
      <w:r w:rsidR="00C81BBD" w:rsidRPr="009055D9">
        <w:t>have</w:t>
      </w:r>
      <w:r w:rsidR="00C81BBD" w:rsidRPr="009055D9">
        <w:rPr>
          <w:spacing w:val="11"/>
        </w:rPr>
        <w:t xml:space="preserve"> </w:t>
      </w:r>
      <w:r w:rsidR="00C81BBD" w:rsidRPr="009055D9">
        <w:t>more</w:t>
      </w:r>
      <w:r w:rsidR="00C81BBD" w:rsidRPr="009055D9">
        <w:rPr>
          <w:spacing w:val="12"/>
        </w:rPr>
        <w:t xml:space="preserve"> </w:t>
      </w:r>
      <w:r w:rsidR="00C81BBD" w:rsidRPr="009055D9">
        <w:t>than</w:t>
      </w:r>
      <w:r w:rsidR="00C81BBD" w:rsidRPr="009055D9">
        <w:rPr>
          <w:spacing w:val="10"/>
        </w:rPr>
        <w:t xml:space="preserve"> </w:t>
      </w:r>
      <w:r w:rsidR="00C81BBD" w:rsidRPr="009055D9">
        <w:t>30%</w:t>
      </w:r>
      <w:r w:rsidR="00C81BBD" w:rsidRPr="009055D9">
        <w:rPr>
          <w:spacing w:val="10"/>
        </w:rPr>
        <w:t xml:space="preserve"> </w:t>
      </w:r>
      <w:r w:rsidR="00C81BBD" w:rsidRPr="009055D9">
        <w:rPr>
          <w:w w:val="103"/>
        </w:rPr>
        <w:t>share.</w:t>
      </w:r>
      <w:r>
        <w:rPr>
          <w:w w:val="103"/>
        </w:rPr>
        <w:t>’</w:t>
      </w:r>
      <w:r w:rsidR="00C81BBD" w:rsidRPr="009055D9">
        <w:rPr>
          <w:w w:val="103"/>
        </w:rPr>
        <w:t xml:space="preserve"> </w:t>
      </w:r>
      <w:r w:rsidR="00C81BBD" w:rsidRPr="009055D9">
        <w:rPr>
          <w:w w:val="103"/>
        </w:rPr>
        <w:fldChar w:fldCharType="begin"/>
      </w:r>
      <w:r w:rsidR="00EE1490">
        <w:rPr>
          <w:w w:val="103"/>
        </w:rPr>
        <w:instrText xml:space="preserve"> ADDIN ZOTERO_ITEM CSL_CITATION {"citationID":"0AZTazQr","properties":{"formattedCitation":"(Dangote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C81BBD" w:rsidRPr="009055D9">
        <w:rPr>
          <w:w w:val="103"/>
        </w:rPr>
        <w:fldChar w:fldCharType="separate"/>
      </w:r>
      <w:r w:rsidR="00C81BBD" w:rsidRPr="009055D9">
        <w:t>(Dangote Cement</w:t>
      </w:r>
      <w:r w:rsidR="00AD0C06">
        <w:t>,</w:t>
      </w:r>
      <w:r w:rsidR="00C81BBD" w:rsidRPr="009055D9">
        <w:t xml:space="preserve"> 2016</w:t>
      </w:r>
      <w:r w:rsidR="00C81BBD" w:rsidRPr="009055D9">
        <w:rPr>
          <w:w w:val="103"/>
        </w:rPr>
        <w:fldChar w:fldCharType="end"/>
      </w:r>
      <w:r w:rsidR="00C81BBD" w:rsidRPr="009055D9">
        <w:rPr>
          <w:w w:val="103"/>
        </w:rPr>
        <w:t>: 54)</w:t>
      </w:r>
    </w:p>
    <w:p w14:paraId="22E42EBF" w14:textId="77777777" w:rsidR="00C81BBD" w:rsidRPr="009055D9" w:rsidRDefault="00C81BBD" w:rsidP="00C81BBD">
      <w:pPr>
        <w:rPr>
          <w:rStyle w:val="Emphasis"/>
          <w:b w:val="0"/>
          <w:bCs/>
          <w:i w:val="0"/>
          <w:iCs/>
        </w:rPr>
      </w:pPr>
    </w:p>
    <w:p w14:paraId="18F323E6" w14:textId="169F3F3E" w:rsidR="00D47880" w:rsidRPr="00C81BBD" w:rsidRDefault="00D47880" w:rsidP="00C81BBD">
      <w:pPr>
        <w:pStyle w:val="Heading2"/>
        <w:rPr>
          <w:rStyle w:val="Emphasis"/>
          <w:b/>
          <w:i w:val="0"/>
          <w:szCs w:val="28"/>
        </w:rPr>
      </w:pPr>
      <w:r w:rsidRPr="00C81BBD">
        <w:rPr>
          <w:rStyle w:val="Emphasis"/>
          <w:b/>
          <w:i w:val="0"/>
          <w:szCs w:val="28"/>
        </w:rPr>
        <w:t xml:space="preserve">The company’s motivation to </w:t>
      </w:r>
      <w:proofErr w:type="gramStart"/>
      <w:r w:rsidRPr="00C81BBD">
        <w:rPr>
          <w:rStyle w:val="Emphasis"/>
          <w:b/>
          <w:i w:val="0"/>
          <w:szCs w:val="28"/>
        </w:rPr>
        <w:t>expand:</w:t>
      </w:r>
      <w:proofErr w:type="gramEnd"/>
      <w:r w:rsidRPr="00C81BBD">
        <w:rPr>
          <w:rStyle w:val="Emphasis"/>
          <w:b/>
          <w:i w:val="0"/>
          <w:szCs w:val="28"/>
        </w:rPr>
        <w:t xml:space="preserve"> anticipation of growing markets</w:t>
      </w:r>
    </w:p>
    <w:p w14:paraId="42B4EFAB" w14:textId="44330C93" w:rsidR="00D47880" w:rsidRDefault="009A6F37" w:rsidP="00D47880">
      <w:r>
        <w:t xml:space="preserve">Exploring </w:t>
      </w:r>
      <w:r w:rsidR="00D47880">
        <w:t>Dangote’s investment motivations in greater depth</w:t>
      </w:r>
      <w:r>
        <w:t>,</w:t>
      </w:r>
      <w:r w:rsidR="00D47880">
        <w:t xml:space="preserve"> </w:t>
      </w:r>
      <w:r>
        <w:t>we</w:t>
      </w:r>
      <w:r w:rsidR="00D47880">
        <w:t xml:space="preserve"> </w:t>
      </w:r>
      <w:r>
        <w:t>find</w:t>
      </w:r>
      <w:r w:rsidR="00D47880">
        <w:t xml:space="preserve"> that, in line with our basic theoretical premises, these were driven by expectations of growing domestic consumer and input markets. </w:t>
      </w:r>
    </w:p>
    <w:p w14:paraId="325B470B" w14:textId="0BB67068" w:rsidR="00D47880" w:rsidRDefault="00D47880" w:rsidP="00D47880">
      <w:r w:rsidRPr="00231620">
        <w:t xml:space="preserve">Quoted in the Financial Times, Dangote maintains that Nigeria’s growing population and, by extension, “demand for basic supplies” was a driving force behind his decision to invest in Nigeria </w:t>
      </w:r>
      <w:r w:rsidRPr="00231620">
        <w:fldChar w:fldCharType="begin"/>
      </w:r>
      <w:r w:rsidR="00EE1490">
        <w:instrText xml:space="preserve"> ADDIN ZOTERO_ITEM CSL_CITATION {"citationID":"ebzVGgAv","properties":{"formattedCitation":"(Wallis, 2013)","plainCitation":"(Wallis, 2013)","noteIndex":0},"citationItems":[{"id":5654,"uris":["http://zotero.org/groups/906398/items/5QSGGWXQ"],"uri":["http://zotero.org/groups/906398/items/5QSGGWXQ"],"itemData":{"id":5654,"type":"article-newspaper","container-title":"Financial Times","title":"Aliko Dangote – Africa’s richest man","author":[{"family":"Wallis","given":"William"}],"issued":{"date-parts":[["2013",10,11]]}}}],"schema":"https://github.com/citation-style-language/schema/raw/master/csl-citation.json"} </w:instrText>
      </w:r>
      <w:r w:rsidRPr="00231620">
        <w:fldChar w:fldCharType="separate"/>
      </w:r>
      <w:r w:rsidR="00340D63" w:rsidRPr="00340D63">
        <w:t>(Wallis, 2013)</w:t>
      </w:r>
      <w:r w:rsidRPr="00231620">
        <w:fldChar w:fldCharType="end"/>
      </w:r>
      <w:r>
        <w:t>. Looking at Annual Reports of DIL</w:t>
      </w:r>
      <w:r w:rsidR="00B46EFE">
        <w:t>’s</w:t>
      </w:r>
      <w:r>
        <w:t xml:space="preserve"> </w:t>
      </w:r>
      <w:r w:rsidR="00B46EFE">
        <w:t xml:space="preserve">listed </w:t>
      </w:r>
      <w:r>
        <w:t xml:space="preserve">subsidiaries, we find ample reference to anticipation of growing domestic or regional markets. DFM, for instance, highlights expectations about rising consumer purchasing power following high oil prices between 2009 and 2014 (and hence higher government revenues and cheaper imports raising consumer purchasing power): </w:t>
      </w:r>
    </w:p>
    <w:p w14:paraId="72C13541" w14:textId="166C43FB" w:rsidR="00D47880" w:rsidRDefault="0051080C" w:rsidP="00CE6F69">
      <w:pPr>
        <w:pStyle w:val="Displayedquotation"/>
      </w:pPr>
      <w:r>
        <w:t>‘</w:t>
      </w:r>
      <w:r w:rsidR="00D47880">
        <w:t>Oil prices are inching up and the price of wheat is stabilizing. This should translate to increased purchasing power in the local economy and also facilitate our ability to manage our material cost better.</w:t>
      </w:r>
      <w:r>
        <w:t>’</w:t>
      </w:r>
      <w:r w:rsidR="00D47880">
        <w:t xml:space="preserve"> </w:t>
      </w:r>
      <w:r w:rsidR="00D47880">
        <w:fldChar w:fldCharType="begin"/>
      </w:r>
      <w:r w:rsidR="00EE1490">
        <w:instrText xml:space="preserve"> ADDIN ZOTERO_ITEM CSL_CITATION {"citationID":"xuVma0WK","properties":{"formattedCitation":"(Dangote Flour Mills 2008)","plainCitation":"(Dangote Flour Mills 2008)","dontUpdate":true,"noteIndex":0},"citationItems":[{"id":"c9llF2ac/ilH3nKlW","uris":["http://zotero.org/groups/2083052/items/P3GFRFQX"],"uri":["http://zotero.org/groups/2083052/items/P3GFRFQX"],"itemData":{"id":5507,"type":"report","title":"Dangote Flour Mills Plc Annual Report 2008","publisher":"Dangote Flour Mills Plc","URL":"http://42-168.rv.ipnxtelecoms.com/downloads/Dangote%20Flour%20Mills%202008%20Annual%20Report.pdf","author":[{"family":"Dangote Flour Mills","given":""}],"issued":{"date-parts":[["2008"]]}}}],"schema":"https://github.com/citation-style-language/schema/raw/master/csl-citation.json"} </w:instrText>
      </w:r>
      <w:r w:rsidR="00D47880">
        <w:fldChar w:fldCharType="separate"/>
      </w:r>
      <w:r w:rsidR="00D47880" w:rsidRPr="004927C1">
        <w:t>(Dangote Flour Mills</w:t>
      </w:r>
      <w:r w:rsidR="00AD0C06">
        <w:t>,</w:t>
      </w:r>
      <w:r w:rsidR="00D47880" w:rsidRPr="004927C1">
        <w:t xml:space="preserve"> 2008</w:t>
      </w:r>
      <w:r w:rsidR="00D47880">
        <w:fldChar w:fldCharType="end"/>
      </w:r>
      <w:r w:rsidR="00D47880">
        <w:t>: 6)</w:t>
      </w:r>
    </w:p>
    <w:p w14:paraId="7924EAA8" w14:textId="5EDF3E5F" w:rsidR="00D47880" w:rsidRDefault="00D47880" w:rsidP="00D47880">
      <w:proofErr w:type="spellStart"/>
      <w:r>
        <w:t>Nascon</w:t>
      </w:r>
      <w:proofErr w:type="spellEnd"/>
      <w:r>
        <w:t xml:space="preserve"> and its subsidiaries follow similar ambitions to cater for what are expected to be growing consumer markets. </w:t>
      </w:r>
    </w:p>
    <w:p w14:paraId="184B2C8A" w14:textId="5278BD03" w:rsidR="00D47880" w:rsidRDefault="0051080C" w:rsidP="00CE6F69">
      <w:pPr>
        <w:pStyle w:val="Displayedquotation"/>
      </w:pPr>
      <w:r>
        <w:t>‘</w:t>
      </w:r>
      <w:r w:rsidR="00D47880">
        <w:t>We have recently expanded our product lines to include Tomato Paste, Vegetable Oil and Seasoning in a bid to transform to a FMCG</w:t>
      </w:r>
      <w:r w:rsidR="00D47880" w:rsidRPr="005449AA">
        <w:rPr>
          <w:rStyle w:val="FootnoteReference"/>
          <w:rFonts w:eastAsiaTheme="majorEastAsia"/>
        </w:rPr>
        <w:footnoteReference w:id="4"/>
      </w:r>
      <w:r w:rsidR="00D47880">
        <w:t xml:space="preserve"> company, ensuring that our products become staples in the homes of millions of Nigerians.</w:t>
      </w:r>
      <w:r>
        <w:t>’</w:t>
      </w:r>
      <w:r w:rsidR="00D47880">
        <w:t xml:space="preserve"> </w:t>
      </w:r>
      <w:r w:rsidR="00D47880">
        <w:fldChar w:fldCharType="begin"/>
      </w:r>
      <w:r w:rsidR="00EE1490">
        <w:instrText xml:space="preserve"> ADDIN ZOTERO_ITEM CSL_CITATION {"citationID":"LbtI1tDU","properties":{"formattedCitation":"(Nacson 2016)","plainCitation":"(Nacson 2016)","dontUpdate":true,"noteIndex":0},"citationItems":[{"id":5740,"uris":["http://zotero.org/groups/2083052/items/4BLZ992Q"],"uri":["http://zotero.org/groups/2083052/items/4BLZ992Q"],"itemData":{"id":5740,"type":"report","publisher":"Nascon Allied Industries Plc","title":"Nascon Allied Industries 2016 Annual Report - Sustaining our growth through focussed execution","URL":"http://www.nasconplc.com/wp-content/uploads/2017/06/Nascon-Allied-Industries-Plc.-2016-AR-FINAL-2.pdf","author":[{"family":"Nacson","given":""}],"issued":{"date-parts":[["2016"]]}}}],"schema":"https://github.com/citation-style-language/schema/raw/master/csl-citation.json"} </w:instrText>
      </w:r>
      <w:r w:rsidR="00D47880">
        <w:fldChar w:fldCharType="separate"/>
      </w:r>
      <w:r w:rsidR="00D47880" w:rsidRPr="00691378">
        <w:t>(Nacson</w:t>
      </w:r>
      <w:r w:rsidR="00AD0C06">
        <w:t>,</w:t>
      </w:r>
      <w:r w:rsidR="00D47880" w:rsidRPr="00691378">
        <w:t xml:space="preserve"> 2016</w:t>
      </w:r>
      <w:r w:rsidR="00D47880">
        <w:fldChar w:fldCharType="end"/>
      </w:r>
      <w:r w:rsidR="00D47880">
        <w:t>: pg. 12)</w:t>
      </w:r>
    </w:p>
    <w:p w14:paraId="16F86734" w14:textId="7CF80B35" w:rsidR="00D47880" w:rsidRDefault="0051080C" w:rsidP="00CE6F69">
      <w:pPr>
        <w:pStyle w:val="Displayedquotation"/>
      </w:pPr>
      <w:r>
        <w:t>‘</w:t>
      </w:r>
      <w:r w:rsidR="00D47880">
        <w:t>We entered into this product category [Dangote Tomato Paste] in response to an identified supply gap within the Nigerian market where local production plus imports have been unable to effectively meet local demand.</w:t>
      </w:r>
      <w:r>
        <w:t>’</w:t>
      </w:r>
      <w:r w:rsidR="00D47880">
        <w:t xml:space="preserve">  </w:t>
      </w:r>
      <w:r w:rsidR="00D47880">
        <w:fldChar w:fldCharType="begin"/>
      </w:r>
      <w:r w:rsidR="00EE1490">
        <w:instrText xml:space="preserve"> ADDIN ZOTERO_ITEM CSL_CITATION {"citationID":"Hry3HlZx","properties":{"formattedCitation":"(Nacson 2016)","plainCitation":"(Nacson 2016)","dontUpdate":true,"noteIndex":0},"citationItems":[{"id":5740,"uris":["http://zotero.org/groups/2083052/items/4BLZ992Q"],"uri":["http://zotero.org/groups/2083052/items/4BLZ992Q"],"itemData":{"id":5740,"type":"report","publisher":"Nascon Allied Industries Plc","title":"Nascon Allied Industries 2016 Annual Report - Sustaining our growth through focussed execution","URL":"http://www.nasconplc.com/wp-content/uploads/2017/06/Nascon-Allied-Industries-Plc.-2016-AR-FINAL-2.pdf","author":[{"family":"Nacson","given":""}],"issued":{"date-parts":[["2016"]]}}}],"schema":"https://github.com/citation-style-language/schema/raw/master/csl-citation.json"} </w:instrText>
      </w:r>
      <w:r w:rsidR="00D47880">
        <w:fldChar w:fldCharType="separate"/>
      </w:r>
      <w:r w:rsidR="00D47880" w:rsidRPr="00691378">
        <w:t>(Nacson</w:t>
      </w:r>
      <w:r w:rsidR="00AD0C06">
        <w:t>,</w:t>
      </w:r>
      <w:r w:rsidR="00D47880" w:rsidRPr="00691378">
        <w:t xml:space="preserve"> 2016</w:t>
      </w:r>
      <w:r w:rsidR="00D47880">
        <w:fldChar w:fldCharType="end"/>
      </w:r>
      <w:r w:rsidR="00D47880">
        <w:t>: pg. 12)</w:t>
      </w:r>
    </w:p>
    <w:p w14:paraId="529BEACA" w14:textId="77777777" w:rsidR="00D47880" w:rsidRDefault="00D47880" w:rsidP="00D47880">
      <w:r>
        <w:lastRenderedPageBreak/>
        <w:t>From Dangote Sugar, we learn that expectations about the growth of consumer demand were, indeed, high but ultimately severely affected by subdued consumer spending during the crisis years starting in 2014:</w:t>
      </w:r>
    </w:p>
    <w:p w14:paraId="428B2A5D" w14:textId="52D2D867" w:rsidR="00D47880" w:rsidRDefault="0051080C" w:rsidP="00CE6F69">
      <w:pPr>
        <w:pStyle w:val="Displayedquotation"/>
      </w:pPr>
      <w:r>
        <w:t>‘</w:t>
      </w:r>
      <w:r w:rsidR="00D47880">
        <w:t>The influx of Nigerians to urban areas is a trend that increased the population’s reliance on purchased food staples and supported the growth in demand of confectionaries, beverages and packaged food products, in which sugar is a major input. Yet, the anticipated effect on businesses did not materialise due to subdued consumer spending.</w:t>
      </w:r>
      <w:r>
        <w:t>’</w:t>
      </w:r>
      <w:r w:rsidR="00D47880">
        <w:t xml:space="preserve"> </w:t>
      </w:r>
      <w:r w:rsidR="00D47880">
        <w:fldChar w:fldCharType="begin"/>
      </w:r>
      <w:r w:rsidR="00EE1490">
        <w:instrText xml:space="preserve"> ADDIN ZOTERO_ITEM CSL_CITATION {"citationID":"74WlZuDE","properties":{"formattedCitation":"(Dangote Sugar 2015)","plainCitation":"(Dangote Sugar 2015)","dontUpdate":true,"noteIndex":0},"citationItems":[{"id":5746,"uris":["http://zotero.org/groups/2083052/items/8FC4LRBY"],"uri":["http://zotero.org/groups/2083052/items/8FC4LRBY"],"itemData":{"id":5746,"type":"report","publisher":"Dangote Sugar Plc","title":"Dangote Sugar Refinery Plc Annual Report 2015","URL":"https://dangotesugar.com.ng/wp-content/uploads/2016/11/Dangote-sugar-2015-Annual-Report-FULL-PAGES.pdf","author":[{"family":"Dangote Sugar","given":""}],"issued":{"date-parts":[["2015"]]}}}],"schema":"https://github.com/citation-style-language/schema/raw/master/csl-citation.json"} </w:instrText>
      </w:r>
      <w:r w:rsidR="00D47880">
        <w:fldChar w:fldCharType="separate"/>
      </w:r>
      <w:r w:rsidR="00D47880" w:rsidRPr="006C1501">
        <w:t>(Dangote Sugar</w:t>
      </w:r>
      <w:r w:rsidR="00AD0C06">
        <w:t>,</w:t>
      </w:r>
      <w:r w:rsidR="00D47880" w:rsidRPr="006C1501">
        <w:t xml:space="preserve"> 2015</w:t>
      </w:r>
      <w:r w:rsidR="00D47880">
        <w:fldChar w:fldCharType="end"/>
      </w:r>
      <w:r w:rsidR="00D47880">
        <w:t>: pg. 22)</w:t>
      </w:r>
    </w:p>
    <w:p w14:paraId="6FE50999" w14:textId="77777777" w:rsidR="00D47880" w:rsidRDefault="00D47880" w:rsidP="00D47880">
      <w:r>
        <w:t>Finally, the annual reports of Dangote cement refer to urbanisation infrastructure development and increasing demand for housing as strong drivers of demand for cement, which the company expects to withstand the ongoing economic crisis triggered by the fall in oil prices in 2014.</w:t>
      </w:r>
    </w:p>
    <w:p w14:paraId="40AE2E4A" w14:textId="7DC4D3D6" w:rsidR="00D47880" w:rsidRDefault="0051080C" w:rsidP="00CE6F69">
      <w:pPr>
        <w:pStyle w:val="Displayedquotation"/>
      </w:pPr>
      <w:r>
        <w:t>‘</w:t>
      </w:r>
      <w:r w:rsidR="00D47880">
        <w:t xml:space="preserve">Urbanisation needs housing and infrastructure, workers need factories, offices and shops, and natural resources need to be extracted and transported to markets. Supporting </w:t>
      </w:r>
      <w:proofErr w:type="gramStart"/>
      <w:r w:rsidR="00D47880">
        <w:t>all of</w:t>
      </w:r>
      <w:proofErr w:type="gramEnd"/>
      <w:r w:rsidR="00D47880">
        <w:t xml:space="preserve"> these activities will require millions of tonnes of cement in the coming decades. (…) Increasing personal wealth and the ongoing shift towards younger, more </w:t>
      </w:r>
      <w:proofErr w:type="gramStart"/>
      <w:r w:rsidR="00D47880">
        <w:t>affluent</w:t>
      </w:r>
      <w:proofErr w:type="gramEnd"/>
      <w:r w:rsidR="00D47880">
        <w:t xml:space="preserve"> and more mobile populations will also increase demand for property as household occupancy falls. (…) The combination of these drivers will see Sub-Saharan Africa’s demand for cement increase significantly in the coming years (…).</w:t>
      </w:r>
      <w:r>
        <w:t>’</w:t>
      </w:r>
      <w:r w:rsidR="00D47880">
        <w:t xml:space="preserve"> </w:t>
      </w:r>
      <w:r w:rsidR="00D47880">
        <w:fldChar w:fldCharType="begin"/>
      </w:r>
      <w:r w:rsidR="00EE1490">
        <w:instrText xml:space="preserve"> ADDIN ZOTERO_ITEM CSL_CITATION {"citationID":"HeTzCXL3","properties":{"formattedCitation":"(Dangote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D47880">
        <w:fldChar w:fldCharType="separate"/>
      </w:r>
      <w:r w:rsidR="00D47880" w:rsidRPr="006C1501">
        <w:t>(Dangote Cement</w:t>
      </w:r>
      <w:r w:rsidR="00AD0C06">
        <w:t>,</w:t>
      </w:r>
      <w:r w:rsidR="00D47880" w:rsidRPr="006C1501">
        <w:t xml:space="preserve"> 2016</w:t>
      </w:r>
      <w:r w:rsidR="00D47880">
        <w:fldChar w:fldCharType="end"/>
      </w:r>
      <w:r w:rsidR="00D47880">
        <w:t>: pg. 26</w:t>
      </w:r>
      <w:r w:rsidR="00CE6F69">
        <w:t>)</w:t>
      </w:r>
    </w:p>
    <w:p w14:paraId="7532A286" w14:textId="02FFB294" w:rsidR="00D47880" w:rsidRPr="00F41D5E" w:rsidRDefault="0051080C" w:rsidP="00F41D5E">
      <w:pPr>
        <w:pStyle w:val="Displayedquotation"/>
      </w:pPr>
      <w:r>
        <w:t>‘</w:t>
      </w:r>
      <w:r w:rsidR="00D47880" w:rsidRPr="00F41D5E">
        <w:t>We choose to build factories in countries with large populations and healthy economies that have plenty of potential for construction and housing to drive per-capita demand for cement from low levels.</w:t>
      </w:r>
      <w:r>
        <w:t>’</w:t>
      </w:r>
      <w:r w:rsidR="00D47880" w:rsidRPr="00F41D5E">
        <w:t xml:space="preserve"> </w:t>
      </w:r>
      <w:r w:rsidR="00CE6F69" w:rsidRPr="00F41D5E">
        <w:fldChar w:fldCharType="begin"/>
      </w:r>
      <w:r w:rsidR="00EE1490">
        <w:instrText xml:space="preserve"> ADDIN ZOTERO_ITEM CSL_CITATION {"citationID":"Dm1QSgFk","properties":{"formattedCitation":"(Dangote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CE6F69" w:rsidRPr="00F41D5E">
        <w:fldChar w:fldCharType="separate"/>
      </w:r>
      <w:r w:rsidR="00CE6F69" w:rsidRPr="00F41D5E">
        <w:t>(Dangote Cement</w:t>
      </w:r>
      <w:r w:rsidR="00AD0C06">
        <w:t>,</w:t>
      </w:r>
      <w:r w:rsidR="00CE6F69" w:rsidRPr="00F41D5E">
        <w:t xml:space="preserve"> 2016</w:t>
      </w:r>
      <w:r w:rsidR="00CE6F69" w:rsidRPr="00F41D5E">
        <w:fldChar w:fldCharType="end"/>
      </w:r>
      <w:r w:rsidR="00CE6F69" w:rsidRPr="00F41D5E">
        <w:t>: pg. 2</w:t>
      </w:r>
      <w:r w:rsidR="00D47880" w:rsidRPr="00F41D5E">
        <w:t>8</w:t>
      </w:r>
      <w:r w:rsidR="00CE6F69" w:rsidRPr="00F41D5E">
        <w:t>)</w:t>
      </w:r>
    </w:p>
    <w:p w14:paraId="214FDF67" w14:textId="267298BB" w:rsidR="00D47880" w:rsidRDefault="00D47880" w:rsidP="00D47880">
      <w:pPr>
        <w:rPr>
          <w:rStyle w:val="ChristinaStyleChar"/>
        </w:rPr>
      </w:pPr>
      <w:r>
        <w:t>In Nigeria as elsewhere in Africa the formation of domestic markets for construction materials is closely linked to the Chinese-triggered construction boom</w:t>
      </w:r>
      <w:r w:rsidR="00806E65">
        <w:t>,</w:t>
      </w:r>
      <w:r>
        <w:t xml:space="preserve"> </w:t>
      </w:r>
      <w:r>
        <w:rPr>
          <w:rStyle w:val="ChristinaStyleChar"/>
        </w:rPr>
        <w:t>which</w:t>
      </w:r>
      <w:r w:rsidRPr="00E46FF1">
        <w:rPr>
          <w:rStyle w:val="ChristinaStyleChar"/>
        </w:rPr>
        <w:t xml:space="preserve"> has (re)shaped the political economy dynamics </w:t>
      </w:r>
      <w:r w:rsidRPr="008D3F7B">
        <w:rPr>
          <w:rStyle w:val="ChristinaStyleChar"/>
        </w:rPr>
        <w:t xml:space="preserve">in </w:t>
      </w:r>
      <w:r>
        <w:rPr>
          <w:rStyle w:val="ChristinaStyleChar"/>
        </w:rPr>
        <w:t xml:space="preserve">many </w:t>
      </w:r>
      <w:r w:rsidRPr="008D3F7B">
        <w:rPr>
          <w:rStyle w:val="ChristinaStyleChar"/>
        </w:rPr>
        <w:t>SSA countries: b</w:t>
      </w:r>
      <w:r>
        <w:rPr>
          <w:rStyle w:val="ChristinaStyleChar"/>
        </w:rPr>
        <w:t>usiness interests</w:t>
      </w:r>
      <w:r w:rsidRPr="008D3F7B">
        <w:rPr>
          <w:rStyle w:val="ChristinaStyleChar"/>
        </w:rPr>
        <w:t xml:space="preserve"> ranging from the i</w:t>
      </w:r>
      <w:r>
        <w:rPr>
          <w:rStyle w:val="ChristinaStyleChar"/>
        </w:rPr>
        <w:t>mport of construction materials</w:t>
      </w:r>
      <w:r w:rsidRPr="008D3F7B">
        <w:rPr>
          <w:rStyle w:val="ChristinaStyleChar"/>
        </w:rPr>
        <w:t xml:space="preserve"> </w:t>
      </w:r>
      <w:r w:rsidR="00B46EFE">
        <w:rPr>
          <w:rStyle w:val="ChristinaStyleChar"/>
        </w:rPr>
        <w:t>over</w:t>
      </w:r>
      <w:r>
        <w:rPr>
          <w:rStyle w:val="ChristinaStyleChar"/>
        </w:rPr>
        <w:t xml:space="preserve"> the</w:t>
      </w:r>
      <w:r w:rsidRPr="008D3F7B">
        <w:rPr>
          <w:rStyle w:val="ChristinaStyleChar"/>
        </w:rPr>
        <w:t xml:space="preserve"> manufacturing of construction inputs to real estate</w:t>
      </w:r>
      <w:r>
        <w:rPr>
          <w:rStyle w:val="ChristinaStyleChar"/>
        </w:rPr>
        <w:t xml:space="preserve"> trading</w:t>
      </w:r>
      <w:r w:rsidRPr="008D3F7B">
        <w:rPr>
          <w:rStyle w:val="ChristinaStyleChar"/>
        </w:rPr>
        <w:t xml:space="preserve"> </w:t>
      </w:r>
      <w:r>
        <w:rPr>
          <w:rStyle w:val="ChristinaStyleChar"/>
        </w:rPr>
        <w:t xml:space="preserve">all </w:t>
      </w:r>
      <w:r w:rsidRPr="008D3F7B">
        <w:rPr>
          <w:rStyle w:val="ChristinaStyleChar"/>
        </w:rPr>
        <w:t>formed in relation to the construction boom</w:t>
      </w:r>
      <w:r>
        <w:rPr>
          <w:rStyle w:val="ChristinaStyleChar"/>
        </w:rPr>
        <w:t xml:space="preserve"> </w:t>
      </w:r>
      <w:r>
        <w:rPr>
          <w:rStyle w:val="ChristinaStyleChar"/>
        </w:rPr>
        <w:fldChar w:fldCharType="begin"/>
      </w:r>
      <w:r w:rsidR="00EE1490">
        <w:rPr>
          <w:rStyle w:val="ChristinaStyleChar"/>
        </w:rPr>
        <w:instrText xml:space="preserve"> ADDIN ZOTERO_ITEM CSL_CITATION {"citationID":"ls6jviAV","properties":{"formattedCitation":"(Pitcher 2017)","plainCitation":"(Pitcher 2017)","dontUpdate":true,"noteIndex":0},"citationItems":[{"id":1643,"uris":["http://zotero.org/users/1028973/items/ANQPSGHC"],"uri":["http://zotero.org/users/1028973/items/ANQPSGHC"],"itemData":{"id":1643,"type":"article-journal","container-title":"African Affairs","DOI":"10.1093/afraf/adx009","ISSN":"0001-9909, 1468-2621","language":"en","page":"1-26","source":"CrossRef","title":"Varieties of residential capitalism in Africa: Urban housing provision in Luanda and Nairobi","title-short":"Varieties of residential capitalism in Africa","author":[{"family":"Pitcher","given":"M. Anne"}],"issued":{"date-parts":[["2017",3,16]]}}}],"schema":"https://github.com/citation-style-language/schema/raw/master/csl-citation.json"} </w:instrText>
      </w:r>
      <w:r>
        <w:rPr>
          <w:rStyle w:val="ChristinaStyleChar"/>
        </w:rPr>
        <w:fldChar w:fldCharType="separate"/>
      </w:r>
      <w:r w:rsidRPr="00683BB6">
        <w:t>(Pitcher</w:t>
      </w:r>
      <w:r w:rsidR="00AD0C06">
        <w:t>,</w:t>
      </w:r>
      <w:r w:rsidRPr="00683BB6">
        <w:t xml:space="preserve"> 2017</w:t>
      </w:r>
      <w:r>
        <w:rPr>
          <w:rStyle w:val="ChristinaStyleChar"/>
        </w:rPr>
        <w:fldChar w:fldCharType="end"/>
      </w:r>
      <w:r w:rsidR="00B46EFE">
        <w:rPr>
          <w:rStyle w:val="ChristinaStyleChar"/>
        </w:rPr>
        <w:t>)</w:t>
      </w:r>
      <w:r w:rsidRPr="008D3F7B">
        <w:rPr>
          <w:rStyle w:val="ChristinaStyleChar"/>
        </w:rPr>
        <w:t>.</w:t>
      </w:r>
    </w:p>
    <w:p w14:paraId="103A399A" w14:textId="5826592B" w:rsidR="00D47880" w:rsidRDefault="00D47880" w:rsidP="00D47880">
      <w:pPr>
        <w:rPr>
          <w:w w:val="103"/>
        </w:rPr>
      </w:pPr>
      <w:r w:rsidRPr="003E274E">
        <w:t xml:space="preserve">Chinese contractors play an important role in the Nigerian construction sector and in implementing the Nigerian government’s spending on infrastructure projects, which are in Dangote’s own perception a major driver of demand for cement </w:t>
      </w:r>
      <w:r w:rsidRPr="003E274E">
        <w:rPr>
          <w:w w:val="103"/>
        </w:rPr>
        <w:fldChar w:fldCharType="begin"/>
      </w:r>
      <w:r w:rsidR="00EE1490">
        <w:rPr>
          <w:w w:val="103"/>
        </w:rPr>
        <w:instrText xml:space="preserve"> ADDIN ZOTERO_ITEM CSL_CITATION {"citationID":"zK4oSCXH","properties":{"formattedCitation":"(Dangote Cement 2012)","plainCitation":"(Dangote Cement 2012)","dontUpdate":true,"noteIndex":0},"citationItems":[{"id":5748,"uris":["http://zotero.org/groups/2083052/items/59SCXSTH"],"uri":["http://zotero.org/groups/2083052/items/59SCXSTH"],"itemData":{"id":5748,"type":"report","title":"Dangote Cement  - 2012 Annual Report and Accounts","URL":"http://www.dangotecement.com/wp-content/uploads/reports/2012/DangoteCement-2012_AnnualReport.pdf","author":[{"family":"Dangote Cement","given":""}],"issued":{"date-parts":[["2012"]]}}}],"schema":"https://github.com/citation-style-language/schema/raw/master/csl-citation.json"} </w:instrText>
      </w:r>
      <w:r w:rsidRPr="003E274E">
        <w:rPr>
          <w:w w:val="103"/>
        </w:rPr>
        <w:fldChar w:fldCharType="separate"/>
      </w:r>
      <w:r w:rsidRPr="003E274E">
        <w:t>(Dangote Cement</w:t>
      </w:r>
      <w:r w:rsidR="00AD0C06">
        <w:t>,</w:t>
      </w:r>
      <w:r w:rsidRPr="003E274E">
        <w:t xml:space="preserve"> 2012</w:t>
      </w:r>
      <w:r w:rsidRPr="003E274E">
        <w:rPr>
          <w:w w:val="103"/>
        </w:rPr>
        <w:fldChar w:fldCharType="end"/>
      </w:r>
      <w:r w:rsidRPr="003E274E">
        <w:rPr>
          <w:w w:val="103"/>
        </w:rPr>
        <w:t xml:space="preserve">: 16). </w:t>
      </w:r>
      <w:r w:rsidR="000463FC">
        <w:rPr>
          <w:w w:val="103"/>
        </w:rPr>
        <w:t xml:space="preserve">Between </w:t>
      </w:r>
      <w:r w:rsidR="000463FC" w:rsidRPr="003E274E">
        <w:t>2010 to 2016</w:t>
      </w:r>
      <w:r w:rsidR="000463FC">
        <w:t xml:space="preserve">, </w:t>
      </w:r>
      <w:r w:rsidRPr="003E274E">
        <w:t xml:space="preserve">Chinese firms </w:t>
      </w:r>
      <w:r w:rsidR="000463FC">
        <w:t xml:space="preserve">completed construction projects worth </w:t>
      </w:r>
      <w:r w:rsidR="000463FC">
        <w:lastRenderedPageBreak/>
        <w:t xml:space="preserve">on average </w:t>
      </w:r>
      <w:r w:rsidRPr="003E274E">
        <w:t>$3.75 billion</w:t>
      </w:r>
      <w:r w:rsidR="000463FC">
        <w:t xml:space="preserve"> each year </w:t>
      </w:r>
      <w:r w:rsidR="000463FC" w:rsidRPr="003E274E">
        <w:t>in Nigeria</w:t>
      </w:r>
      <w:r w:rsidRPr="003E274E">
        <w:t xml:space="preserve">, the third largest amount in SSA following Ethiopia ($3.8 billion) and Angola ($5.9 billion; calculations based on </w:t>
      </w:r>
      <w:r>
        <w:t xml:space="preserve">the </w:t>
      </w:r>
      <w:r w:rsidRPr="003E274E">
        <w:t>China Statistical Yearbook, various years)</w:t>
      </w:r>
      <w:r w:rsidR="007C28A4">
        <w:t xml:space="preserve"> hence laying the foundations for the upsurge in demand for cement</w:t>
      </w:r>
      <w:r w:rsidR="00806E65">
        <w:t>,</w:t>
      </w:r>
      <w:r w:rsidR="007C28A4">
        <w:t xml:space="preserve"> which drove Dangote’s expansion</w:t>
      </w:r>
      <w:r w:rsidRPr="003E274E">
        <w:t>.</w:t>
      </w:r>
      <w:r>
        <w:t xml:space="preserve"> </w:t>
      </w:r>
      <w:r w:rsidRPr="00C14AD9">
        <w:t xml:space="preserve">Deals with Chinese contractors like </w:t>
      </w:r>
      <w:proofErr w:type="spellStart"/>
      <w:r w:rsidRPr="00C14AD9">
        <w:t>Sinoma</w:t>
      </w:r>
      <w:proofErr w:type="spellEnd"/>
      <w:r w:rsidRPr="00C14AD9">
        <w:t xml:space="preserve"> and funding on favourable terms from </w:t>
      </w:r>
      <w:r w:rsidR="00632721">
        <w:t xml:space="preserve">Chinese </w:t>
      </w:r>
      <w:r>
        <w:t>State-owned Banks (</w:t>
      </w:r>
      <w:r w:rsidRPr="00C14AD9">
        <w:t>SOBs</w:t>
      </w:r>
      <w:r>
        <w:t>)</w:t>
      </w:r>
      <w:r w:rsidRPr="00C14AD9">
        <w:t xml:space="preserve"> have </w:t>
      </w:r>
      <w:r w:rsidR="00632721">
        <w:t xml:space="preserve">also benefitted Dangote directly allowing DIL to procure machinery at discount and access credit for the construction of his factories </w:t>
      </w:r>
      <w:r>
        <w:rPr>
          <w:w w:val="103"/>
        </w:rPr>
        <w:fldChar w:fldCharType="begin"/>
      </w:r>
      <w:r w:rsidR="00EE1490">
        <w:rPr>
          <w:w w:val="103"/>
        </w:rPr>
        <w:instrText xml:space="preserve"> ADDIN ZOTERO_ITEM CSL_CITATION {"citationID":"Qopx6gjW","properties":{"formattedCitation":"(Dangote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Pr>
          <w:w w:val="103"/>
        </w:rPr>
        <w:fldChar w:fldCharType="separate"/>
      </w:r>
      <w:r w:rsidRPr="00726508">
        <w:t>(Dangote Cement</w:t>
      </w:r>
      <w:r w:rsidR="00AD0C06">
        <w:t>,</w:t>
      </w:r>
      <w:r w:rsidRPr="00726508">
        <w:t xml:space="preserve"> 2016</w:t>
      </w:r>
      <w:r>
        <w:rPr>
          <w:w w:val="103"/>
        </w:rPr>
        <w:fldChar w:fldCharType="end"/>
      </w:r>
      <w:r>
        <w:rPr>
          <w:w w:val="103"/>
        </w:rPr>
        <w:t xml:space="preserve">; </w:t>
      </w:r>
      <w:r>
        <w:rPr>
          <w:w w:val="103"/>
        </w:rPr>
        <w:fldChar w:fldCharType="begin"/>
      </w:r>
      <w:r w:rsidR="00EE1490">
        <w:rPr>
          <w:w w:val="103"/>
        </w:rPr>
        <w:instrText xml:space="preserve"> ADDIN ZOTERO_ITEM CSL_CITATION {"citationID":"FlMO1aOZ","properties":{"formattedCitation":"(Dangote Cement 2015)","plainCitation":"(Dangote Cement 2015)","dontUpdate":true,"noteIndex":0},"citationItems":[{"id":"c9llF2ac/J3u1u2zP","uris":["http://zotero.org/groups/2083052/items/XTAQQXG8"],"uri":["http://zotero.org/groups/2083052/items/XTAQQXG8"],"itemData":{"id":5509,"type":"report","title":"2015 Annual Report - Building Prosperity Throughout Africa","URL":"http://www.dangotecement.com/wp-content/uploads/reports/2015/Dangote%20Cement-2015%20Annual%20Report.pdf","author":[{"family":"Dangote Cement","given":""}],"issued":{"date-parts":[["2015"]]},"accessed":{"date-parts":[["2018",8,17]]}}}],"schema":"https://github.com/citation-style-language/schema/raw/master/csl-citation.json"} </w:instrText>
      </w:r>
      <w:r>
        <w:rPr>
          <w:w w:val="103"/>
        </w:rPr>
        <w:fldChar w:fldCharType="separate"/>
      </w:r>
      <w:r w:rsidRPr="003A1108">
        <w:t>Dangote Cement</w:t>
      </w:r>
      <w:r w:rsidR="00AD0C06">
        <w:t>,</w:t>
      </w:r>
      <w:r w:rsidRPr="003A1108">
        <w:t xml:space="preserve"> 2015</w:t>
      </w:r>
      <w:r>
        <w:rPr>
          <w:w w:val="103"/>
        </w:rPr>
        <w:fldChar w:fldCharType="end"/>
      </w:r>
      <w:r>
        <w:rPr>
          <w:w w:val="103"/>
        </w:rPr>
        <w:t xml:space="preserve">: 16). </w:t>
      </w:r>
      <w:r w:rsidRPr="00F42799">
        <w:rPr>
          <w:w w:val="103"/>
        </w:rPr>
        <w:t xml:space="preserve">China’s expansion as a financier and contractor of infrastructure development </w:t>
      </w:r>
      <w:r>
        <w:rPr>
          <w:w w:val="103"/>
        </w:rPr>
        <w:t xml:space="preserve">also </w:t>
      </w:r>
      <w:r w:rsidRPr="00F42799">
        <w:rPr>
          <w:w w:val="103"/>
        </w:rPr>
        <w:t xml:space="preserve">sustains a </w:t>
      </w:r>
      <w:r>
        <w:rPr>
          <w:w w:val="103"/>
        </w:rPr>
        <w:t xml:space="preserve">boom in demand for </w:t>
      </w:r>
      <w:r w:rsidRPr="00F42799">
        <w:rPr>
          <w:w w:val="103"/>
        </w:rPr>
        <w:t xml:space="preserve">construction </w:t>
      </w:r>
      <w:r>
        <w:rPr>
          <w:w w:val="103"/>
        </w:rPr>
        <w:t>materials</w:t>
      </w:r>
      <w:r w:rsidRPr="00F42799">
        <w:rPr>
          <w:w w:val="103"/>
        </w:rPr>
        <w:t xml:space="preserve"> not just in one country but all over </w:t>
      </w:r>
      <w:r>
        <w:rPr>
          <w:w w:val="103"/>
        </w:rPr>
        <w:t>SSA</w:t>
      </w:r>
      <w:r w:rsidRPr="00F42799">
        <w:rPr>
          <w:w w:val="103"/>
        </w:rPr>
        <w:t xml:space="preserve"> allowing Dangote to expand in several countries at the time. </w:t>
      </w:r>
      <w:r w:rsidRPr="00F42799">
        <w:rPr>
          <w:rStyle w:val="Emphasis"/>
          <w:b w:val="0"/>
          <w:bCs/>
          <w:i w:val="0"/>
          <w:iCs/>
        </w:rPr>
        <w:t>The pan-African operations hedged the cement business against foreign exchange fluctuations and fluctuations in demand following the 2014 commodity price shock</w:t>
      </w:r>
      <w:r w:rsidRPr="00F42799">
        <w:rPr>
          <w:w w:val="103"/>
        </w:rPr>
        <w:t xml:space="preserve"> </w:t>
      </w:r>
      <w:r>
        <w:rPr>
          <w:w w:val="103"/>
        </w:rPr>
        <w:t xml:space="preserve">providing cash streams and foreign exchange from countries like Senegal, Cameroon, and Zambia </w:t>
      </w:r>
      <w:r w:rsidRPr="00F42799">
        <w:rPr>
          <w:w w:val="103"/>
        </w:rPr>
        <w:fldChar w:fldCharType="begin"/>
      </w:r>
      <w:r w:rsidR="00EE1490">
        <w:rPr>
          <w:w w:val="103"/>
        </w:rPr>
        <w:instrText xml:space="preserve"> ADDIN ZOTERO_ITEM CSL_CITATION {"citationID":"IVMt1Z6u","properties":{"formattedCitation":"(Dangote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Pr="00F42799">
        <w:rPr>
          <w:w w:val="103"/>
        </w:rPr>
        <w:fldChar w:fldCharType="separate"/>
      </w:r>
      <w:r w:rsidRPr="00F42799">
        <w:t>(Dangote Cement</w:t>
      </w:r>
      <w:r w:rsidR="00AD0C06">
        <w:t>,</w:t>
      </w:r>
      <w:r w:rsidRPr="00F42799">
        <w:t xml:space="preserve"> 2016</w:t>
      </w:r>
      <w:r w:rsidRPr="00F42799">
        <w:rPr>
          <w:w w:val="103"/>
        </w:rPr>
        <w:fldChar w:fldCharType="end"/>
      </w:r>
      <w:r>
        <w:rPr>
          <w:w w:val="103"/>
        </w:rPr>
        <w:t xml:space="preserve">: 9). </w:t>
      </w:r>
    </w:p>
    <w:p w14:paraId="41A9C34F" w14:textId="221C75C5" w:rsidR="00FA12DF" w:rsidRPr="00934655" w:rsidRDefault="00466BF6" w:rsidP="00FA12DF">
      <w:pPr>
        <w:rPr>
          <w:w w:val="103"/>
        </w:rPr>
      </w:pPr>
      <w:r>
        <w:fldChar w:fldCharType="begin"/>
      </w:r>
      <w:r w:rsidR="00EE1490">
        <w:instrText xml:space="preserve"> ADDIN ZOTERO_ITEM CSL_CITATION {"citationID":"zZNnyu3s","properties":{"formattedCitation":"(Wolf, 2017)","plainCitation":"(Wolf, 2017)","dontUpdate":true,"noteIndex":0},"citationItems":[{"id":1596,"uris":["http://zotero.org/users/1028973/items/7U49GCIP"],"uri":["http://zotero.org/users/1028973/items/7U49GCIP"],"itemData":{"id":1596,"type":"article-journal","container-title":"African Affairs","DOI":"10.1093/afraf/adx015","ISSN":"0001-9909, 1468-2621","issue":"464","language":"en","page":"435-461","source":"CrossRef","title":"Industrialization in times of China: Domestic-market formation in Angola","title-short":"Industrialization in times of China","volume":"116","author":[{"family":"Wolf","given":"Christina"}],"issued":{"date-parts":[["2017",7]]}}}],"schema":"https://github.com/citation-style-language/schema/raw/master/csl-citation.json"} </w:instrText>
      </w:r>
      <w:r>
        <w:fldChar w:fldCharType="separate"/>
      </w:r>
      <w:r w:rsidRPr="00466BF6">
        <w:t xml:space="preserve">Wolf </w:t>
      </w:r>
      <w:r>
        <w:t>(</w:t>
      </w:r>
      <w:r w:rsidRPr="00466BF6">
        <w:t>2017)</w:t>
      </w:r>
      <w:r>
        <w:fldChar w:fldCharType="end"/>
      </w:r>
      <w:r>
        <w:t xml:space="preserve"> argued that e</w:t>
      </w:r>
      <w:r w:rsidR="000463FC" w:rsidRPr="00557AD1">
        <w:t>xpectations about rising consumer purchasing power have formed on top of economic boom that lasted until 2015, which</w:t>
      </w:r>
      <w:r>
        <w:t>, in the case of Angola,</w:t>
      </w:r>
      <w:r w:rsidR="000463FC" w:rsidRPr="00557AD1">
        <w:t xml:space="preserve"> explain</w:t>
      </w:r>
      <w:r w:rsidR="00806E65">
        <w:t>s the</w:t>
      </w:r>
      <w:r w:rsidR="000463FC" w:rsidRPr="00557AD1">
        <w:t xml:space="preserve"> expansion of sectors like basic processed food and beverages</w:t>
      </w:r>
      <w:r>
        <w:t>.</w:t>
      </w:r>
      <w:r w:rsidR="000463FC">
        <w:t xml:space="preserve"> </w:t>
      </w:r>
      <w:r>
        <w:rPr>
          <w:w w:val="103"/>
        </w:rPr>
        <w:t xml:space="preserve">In Nigeria, </w:t>
      </w:r>
      <w:r w:rsidR="00FA12DF" w:rsidRPr="00AA4F1C">
        <w:t xml:space="preserve">Dangote is, in fact, not an exception. </w:t>
      </w:r>
      <w:r>
        <w:t>M</w:t>
      </w:r>
      <w:r w:rsidR="00FA12DF" w:rsidRPr="00AA4F1C">
        <w:t xml:space="preserve">ultinationals </w:t>
      </w:r>
      <w:r w:rsidR="00FA12DF">
        <w:t xml:space="preserve">like </w:t>
      </w:r>
      <w:r w:rsidR="00FA12DF" w:rsidRPr="00AA4F1C">
        <w:t>Nestlé Nigeria</w:t>
      </w:r>
      <w:r w:rsidR="00FA12DF">
        <w:t>,</w:t>
      </w:r>
      <w:r w:rsidR="00FA12DF" w:rsidRPr="00AA4F1C">
        <w:t xml:space="preserve"> Diageo and Heineken and Nigerian firms</w:t>
      </w:r>
      <w:r w:rsidR="00FA12DF">
        <w:t xml:space="preserve">, such as large bakery producers like </w:t>
      </w:r>
      <w:proofErr w:type="spellStart"/>
      <w:r w:rsidR="00FA12DF" w:rsidRPr="00AA4F1C">
        <w:t>Beloxxi</w:t>
      </w:r>
      <w:proofErr w:type="spellEnd"/>
      <w:r w:rsidR="00FA12DF" w:rsidRPr="00AA4F1C">
        <w:t xml:space="preserve"> Biscuits and </w:t>
      </w:r>
      <w:proofErr w:type="spellStart"/>
      <w:r w:rsidR="00FA12DF" w:rsidRPr="00AA4F1C">
        <w:t>Leventi</w:t>
      </w:r>
      <w:r w:rsidR="00FA12DF">
        <w:t>s</w:t>
      </w:r>
      <w:proofErr w:type="spellEnd"/>
      <w:r w:rsidR="00FA12DF" w:rsidRPr="00AA4F1C">
        <w:t xml:space="preserve"> Foods</w:t>
      </w:r>
      <w:r w:rsidR="00FA12DF">
        <w:t>, have</w:t>
      </w:r>
      <w:r w:rsidR="00FA12DF" w:rsidRPr="00AA4F1C">
        <w:t xml:space="preserve"> expand</w:t>
      </w:r>
      <w:r w:rsidR="00FA12DF">
        <w:t>ed</w:t>
      </w:r>
      <w:r w:rsidR="00FA12DF" w:rsidRPr="00AA4F1C">
        <w:t xml:space="preserve"> their footprint in Nigerian food-processing industries</w:t>
      </w:r>
      <w:r w:rsidR="00FA12DF">
        <w:t xml:space="preserve"> </w:t>
      </w:r>
      <w:r w:rsidR="00FA12DF" w:rsidRPr="00AA4F1C">
        <w:fldChar w:fldCharType="begin"/>
      </w:r>
      <w:r w:rsidR="00EE1490">
        <w:instrText xml:space="preserve"> ADDIN ZOTERO_ITEM CSL_CITATION {"citationID":"Q6da1P3p","properties":{"formattedCitation":"(Games 2015)","plainCitation":"(Games 2015)","dontUpdate":true,"noteIndex":0},"citationItems":[{"id":1457,"uris":["http://zotero.org/users/1028973/items/I9Q33N97"],"uri":["http://zotero.org/users/1028973/items/I9Q33N97"],"itemData":{"id":1457,"type":"chapter","container-title":"Africans Investing in Africa - Understanding Business and Trade, Sector by Sector","event-place":"Houndmills","page":"147-176","publisher":"Palgrave Macmillan","publisher-place":"Houndmills","title":"The Fast-Moving Consumer Goods and Retail Sectors","author":[{"family":"Games","given":"Dianna"}],"editor":[{"family":"McNamee","given":"Terence"},{"family":"Pearson","given":"Mark"},{"family":"Boer","given":"Wiebe"}],"issued":{"date-parts":[["2015"]]}}}],"schema":"https://github.com/citation-style-language/schema/raw/master/csl-citation.json"} </w:instrText>
      </w:r>
      <w:r w:rsidR="00FA12DF" w:rsidRPr="00AA4F1C">
        <w:fldChar w:fldCharType="separate"/>
      </w:r>
      <w:r w:rsidR="00FA12DF" w:rsidRPr="00AA4F1C">
        <w:t>(Games</w:t>
      </w:r>
      <w:r w:rsidR="00AD0C06">
        <w:t>,</w:t>
      </w:r>
      <w:r w:rsidR="00FA12DF" w:rsidRPr="00AA4F1C">
        <w:t xml:space="preserve"> 2015</w:t>
      </w:r>
      <w:r w:rsidR="00FA12DF" w:rsidRPr="00AA4F1C">
        <w:fldChar w:fldCharType="end"/>
      </w:r>
      <w:r w:rsidR="00FA12DF" w:rsidRPr="00AA4F1C">
        <w:t xml:space="preserve">; </w:t>
      </w:r>
      <w:r w:rsidR="00FA12DF" w:rsidRPr="00AA4F1C">
        <w:fldChar w:fldCharType="begin"/>
      </w:r>
      <w:r w:rsidR="00EE1490">
        <w:instrText xml:space="preserve"> ADDIN ZOTERO_ITEM CSL_CITATION {"citationID":"uaK43LQi","properties":{"formattedCitation":"(Akinyoade, Ekumankama, and Uche 2016)","plainCitation":"(Akinyoade, Ekumankama, and Uche 2016)","dontUpdate":true,"noteIndex":0},"citationItems":[{"id":"c9llF2ac/bZJzeifh","uris":["http://zotero.org/groups/2083052/items/UJCX4RAM"],"uri":["http://zotero.org/groups/2083052/items/UJCX4RAM"],"itemData":{"id":5501,"type":"article-journal","title":"The use of local raw materials in beer brewing: Heineken in Nigeria: Heineken in Nigeria","container-title":"Journal of the Institute of Brewing","page":"682-692","volume":"122","issue":"4","source":"Crossref","DOI":"10.1002/jib.383","ISSN":"00469750","shortTitle":"The use of local raw materials in beer brewing","language":"en","author":[{"family":"Akinyoade","given":"Akinyinka"},{"family":"Ekumankama","given":"Ogbuagu"},{"family":"Uche","given":"Chibuike"}],"issued":{"date-parts":[["2016",10]]}}}],"schema":"https://github.com/citation-style-language/schema/raw/master/csl-citation.json"} </w:instrText>
      </w:r>
      <w:r w:rsidR="00FA12DF" w:rsidRPr="00AA4F1C">
        <w:fldChar w:fldCharType="separate"/>
      </w:r>
      <w:r w:rsidR="00FA12DF" w:rsidRPr="00AA4F1C">
        <w:t>Akinyoade, Ekumankama, and Uche</w:t>
      </w:r>
      <w:r w:rsidR="00AD0C06">
        <w:t>,</w:t>
      </w:r>
      <w:r w:rsidR="00FA12DF" w:rsidRPr="00AA4F1C">
        <w:t xml:space="preserve"> 2016)</w:t>
      </w:r>
      <w:r w:rsidR="00FA12DF" w:rsidRPr="00AA4F1C">
        <w:fldChar w:fldCharType="end"/>
      </w:r>
      <w:r w:rsidR="00FA12DF" w:rsidRPr="00AA4F1C">
        <w:t xml:space="preserve">. The Flour Mills Nigeria Group and BUA Group build conglomerates in sectors similar to those of Dangote </w:t>
      </w:r>
      <w:r w:rsidR="00FA12DF" w:rsidRPr="00AA4F1C">
        <w:fldChar w:fldCharType="begin"/>
      </w:r>
      <w:r w:rsidR="00EE1490">
        <w:instrText xml:space="preserve"> ADDIN ZOTERO_ITEM CSL_CITATION {"citationID":"0hlzp455","properties":{"formattedCitation":"(McCulloch et al. 2017)","plainCitation":"(McCulloch et al. 2017)","dontUpdate":true,"noteIndex":0},"citationItems":[{"id":1804,"uris":["http://zotero.org/users/1028973/items/MYCFTGD9"],"uri":["http://zotero.org/users/1028973/items/MYCFTGD9"],"itemData":{"id":1804,"type":"report","collection-title":"Supporting Structural Transformation","publisher":"Overseas Development Institute","title":"Local content policies and backward integration policies in Nigeria","URL":"https://set.odi.org/wp-content/uploads/2017/10/SET-Nigeria_Backward-Integration_Final-report.pdf","author":[{"family":"McCulloch","given":"Neil"},{"family":"Balchin","given":"Neil"},{"family":"Mendez-Parra","given":"Max"},{"family":"Onyeka","given":"Kingsley"}],"issued":{"date-parts":[["2017"]]}}}],"schema":"https://github.com/citation-style-language/schema/raw/master/csl-citation.json"} </w:instrText>
      </w:r>
      <w:r w:rsidR="00FA12DF" w:rsidRPr="00AA4F1C">
        <w:fldChar w:fldCharType="separate"/>
      </w:r>
      <w:r w:rsidR="00FA12DF" w:rsidRPr="00AA4F1C">
        <w:t>(McCulloch et al.</w:t>
      </w:r>
      <w:r w:rsidR="00AD0C06">
        <w:t>,</w:t>
      </w:r>
      <w:r w:rsidR="00FA12DF" w:rsidRPr="00AA4F1C">
        <w:t xml:space="preserve"> 2017</w:t>
      </w:r>
      <w:r w:rsidR="00FA12DF" w:rsidRPr="00AA4F1C">
        <w:fldChar w:fldCharType="end"/>
      </w:r>
      <w:r w:rsidR="00FA12DF" w:rsidRPr="00AA4F1C">
        <w:t>; KPMG</w:t>
      </w:r>
      <w:r w:rsidR="00AD0C06">
        <w:t>,</w:t>
      </w:r>
      <w:r w:rsidR="00FA12DF" w:rsidRPr="00AA4F1C">
        <w:t xml:space="preserve"> </w:t>
      </w:r>
      <w:r w:rsidR="00FA12DF" w:rsidRPr="00ED5C02">
        <w:t>201</w:t>
      </w:r>
      <w:r w:rsidR="00FA12DF">
        <w:t>8</w:t>
      </w:r>
      <w:r w:rsidR="00FA12DF" w:rsidRPr="00ED5C02">
        <w:t xml:space="preserve">). </w:t>
      </w:r>
      <w:r w:rsidR="00D1532F">
        <w:rPr>
          <w:w w:val="103"/>
        </w:rPr>
        <w:t xml:space="preserve">The BUA Group, whose CEO Abdul Samad </w:t>
      </w:r>
      <w:proofErr w:type="spellStart"/>
      <w:r w:rsidR="00D1532F">
        <w:rPr>
          <w:w w:val="103"/>
        </w:rPr>
        <w:t>Rabiu</w:t>
      </w:r>
      <w:proofErr w:type="spellEnd"/>
      <w:r w:rsidR="00D1532F">
        <w:rPr>
          <w:w w:val="103"/>
        </w:rPr>
        <w:t xml:space="preserve"> has similar roots in the merchant capitalist class </w:t>
      </w:r>
      <w:r w:rsidR="00D1532F">
        <w:rPr>
          <w:w w:val="103"/>
        </w:rPr>
        <w:fldChar w:fldCharType="begin"/>
      </w:r>
      <w:r w:rsidR="00EE1490">
        <w:rPr>
          <w:w w:val="103"/>
        </w:rPr>
        <w:instrText xml:space="preserve"> ADDIN ZOTERO_ITEM CSL_CITATION {"citationID":"JtK7HmRo","properties":{"formattedCitation":"(Forrest, 1992)","plainCitation":"(Forrest, 1992)","dontUpdate":true,"noteIndex":0},"citationItems":[{"id":55,"uris":["http://zotero.org/users/1028973/items/T9BUIPEW"],"uri":["http://zotero.org/users/1028973/items/T9BUIPEW"],"itemData":{"id":55,"type":"chapter","container-title":"Alternative Development Strategies in Sub-Saharan Africa","event-place":"New York","publisher":"Palgrave Macmillan","publisher-place":"New York","title":"The Advance of African Capital: The Growth of Nigerian Private Enterprises","author":[{"family":"Forrest","given":"Tom"}],"editor":[{"family":"Stewart","given":"Frances"},{"family":"Lall","given":"Sanjaya"},{"family":"Wangwe","given":"Samuel"}],"issued":{"date-parts":[["1992"]]}}}],"schema":"https://github.com/citation-style-language/schema/raw/master/csl-citation.json"} </w:instrText>
      </w:r>
      <w:r w:rsidR="00D1532F">
        <w:rPr>
          <w:w w:val="103"/>
        </w:rPr>
        <w:fldChar w:fldCharType="separate"/>
      </w:r>
      <w:r w:rsidR="00D1532F" w:rsidRPr="00D1532F">
        <w:t>(Forrest, 1992</w:t>
      </w:r>
      <w:r w:rsidR="00D1532F">
        <w:rPr>
          <w:w w:val="103"/>
        </w:rPr>
        <w:fldChar w:fldCharType="end"/>
      </w:r>
      <w:r w:rsidR="00D1532F">
        <w:rPr>
          <w:w w:val="103"/>
        </w:rPr>
        <w:t>: 396)</w:t>
      </w:r>
      <w:r w:rsidR="00806E65">
        <w:rPr>
          <w:w w:val="103"/>
        </w:rPr>
        <w:t>,</w:t>
      </w:r>
      <w:r w:rsidR="008B44B1">
        <w:rPr>
          <w:w w:val="103"/>
        </w:rPr>
        <w:t xml:space="preserve"> </w:t>
      </w:r>
      <w:r w:rsidR="008B44B1" w:rsidRPr="004555CE">
        <w:rPr>
          <w:rFonts w:eastAsia="Calibri" w:cstheme="minorHAnsi"/>
        </w:rPr>
        <w:t>bec</w:t>
      </w:r>
      <w:r w:rsidR="008B44B1">
        <w:rPr>
          <w:rFonts w:eastAsia="Calibri" w:cstheme="minorHAnsi"/>
        </w:rPr>
        <w:t>a</w:t>
      </w:r>
      <w:r w:rsidR="008B44B1" w:rsidRPr="004555CE">
        <w:rPr>
          <w:rFonts w:eastAsia="Calibri" w:cstheme="minorHAnsi"/>
        </w:rPr>
        <w:t xml:space="preserve">me the </w:t>
      </w:r>
      <w:r w:rsidR="008B44B1">
        <w:rPr>
          <w:rFonts w:eastAsia="Calibri" w:cstheme="minorHAnsi"/>
        </w:rPr>
        <w:t>third</w:t>
      </w:r>
      <w:r w:rsidR="008B44B1" w:rsidRPr="004555CE">
        <w:rPr>
          <w:rFonts w:eastAsia="Calibri" w:cstheme="minorHAnsi"/>
        </w:rPr>
        <w:t xml:space="preserve"> largest cement producer in Nigeria</w:t>
      </w:r>
      <w:r w:rsidR="008B44B1">
        <w:rPr>
          <w:rFonts w:eastAsia="Calibri" w:cstheme="minorHAnsi"/>
        </w:rPr>
        <w:t>.</w:t>
      </w:r>
      <w:r w:rsidR="009E1DC6">
        <w:rPr>
          <w:rFonts w:eastAsia="Calibri" w:cstheme="minorHAnsi"/>
        </w:rPr>
        <w:t xml:space="preserve"> </w:t>
      </w:r>
      <w:r w:rsidR="008B44B1">
        <w:rPr>
          <w:w w:val="103"/>
        </w:rPr>
        <w:t xml:space="preserve">Starting in 2005, </w:t>
      </w:r>
      <w:proofErr w:type="spellStart"/>
      <w:r w:rsidR="008B44B1">
        <w:rPr>
          <w:w w:val="103"/>
        </w:rPr>
        <w:t>Rabiu</w:t>
      </w:r>
      <w:proofErr w:type="spellEnd"/>
      <w:r w:rsidR="008B44B1">
        <w:rPr>
          <w:w w:val="103"/>
        </w:rPr>
        <w:t xml:space="preserve"> </w:t>
      </w:r>
      <w:r w:rsidR="00D1532F">
        <w:rPr>
          <w:w w:val="103"/>
        </w:rPr>
        <w:t xml:space="preserve">expanded processing activities including flour milling, sugar processing </w:t>
      </w:r>
      <w:r w:rsidR="009E1DC6">
        <w:rPr>
          <w:w w:val="103"/>
        </w:rPr>
        <w:t>to meet domestic demand</w:t>
      </w:r>
      <w:r w:rsidR="00C36D8E">
        <w:rPr>
          <w:w w:val="103"/>
        </w:rPr>
        <w:t xml:space="preserve"> </w:t>
      </w:r>
      <w:r w:rsidR="00C36D8E">
        <w:rPr>
          <w:w w:val="103"/>
        </w:rPr>
        <w:fldChar w:fldCharType="begin"/>
      </w:r>
      <w:r w:rsidR="00EE1490">
        <w:rPr>
          <w:w w:val="103"/>
        </w:rPr>
        <w:instrText xml:space="preserve"> ADDIN ZOTERO_ITEM CSL_CITATION {"citationID":"rRqVIaSw","properties":{"formattedCitation":"(Norbrook, 2020)","plainCitation":"(Norbrook, 2020)","noteIndex":0},"citationItems":[{"id":53,"uris":["http://zotero.org/users/1028973/items/AHKXLRX5"],"uri":["http://zotero.org/users/1028973/items/AHKXLRX5"],"itemData":{"id":53,"type":"article-magazine","container-title":"The Africa Report","issue":"July August September","page":"34-38","title":"Interview with Abdul Samad Rabiu","volume":"112","author":[{"family":"Norbrook","given":"Nicholas"}],"issued":{"date-parts":[["2020"]]}}}],"schema":"https://github.com/citation-style-language/schema/raw/master/csl-citation.json"} </w:instrText>
      </w:r>
      <w:r w:rsidR="00C36D8E">
        <w:rPr>
          <w:w w:val="103"/>
        </w:rPr>
        <w:fldChar w:fldCharType="separate"/>
      </w:r>
      <w:r w:rsidR="00C36D8E" w:rsidRPr="00C36D8E">
        <w:t>(Norbrook, 2020)</w:t>
      </w:r>
      <w:r w:rsidR="00C36D8E">
        <w:rPr>
          <w:w w:val="103"/>
        </w:rPr>
        <w:fldChar w:fldCharType="end"/>
      </w:r>
      <w:r w:rsidR="00C36D8E">
        <w:rPr>
          <w:w w:val="103"/>
        </w:rPr>
        <w:t>.</w:t>
      </w:r>
      <w:r w:rsidR="00D1532F">
        <w:rPr>
          <w:w w:val="103"/>
        </w:rPr>
        <w:t xml:space="preserve"> </w:t>
      </w:r>
      <w:r w:rsidR="00FA12DF" w:rsidRPr="00ED5C02">
        <w:t>A common feature of these firms is their size measured by capital, large enough to respond to incentives from a growing market.</w:t>
      </w:r>
      <w:r w:rsidR="00FA12DF">
        <w:t xml:space="preserve"> </w:t>
      </w:r>
    </w:p>
    <w:p w14:paraId="0A6C65B7" w14:textId="410F7015" w:rsidR="00D1532F" w:rsidRPr="000463FC" w:rsidRDefault="00D1532F" w:rsidP="00FA12DF">
      <w:pPr>
        <w:rPr>
          <w:w w:val="103"/>
        </w:rPr>
      </w:pPr>
    </w:p>
    <w:p w14:paraId="24C091DA" w14:textId="77777777" w:rsidR="00D47880" w:rsidRPr="00C323EB" w:rsidRDefault="00D47880" w:rsidP="00D47880">
      <w:pPr>
        <w:pStyle w:val="Heading1"/>
        <w:rPr>
          <w:szCs w:val="24"/>
        </w:rPr>
      </w:pPr>
      <w:r w:rsidRPr="00C323EB">
        <w:rPr>
          <w:rStyle w:val="Emphasis"/>
          <w:b/>
          <w:i w:val="0"/>
          <w:szCs w:val="24"/>
        </w:rPr>
        <w:lastRenderedPageBreak/>
        <w:t xml:space="preserve">4. </w:t>
      </w:r>
      <w:r w:rsidRPr="00C323EB">
        <w:rPr>
          <w:szCs w:val="24"/>
        </w:rPr>
        <w:t>The Contradictions of Monopoly Capitalism in Nigeria</w:t>
      </w:r>
    </w:p>
    <w:p w14:paraId="70104666" w14:textId="1118122E" w:rsidR="00D47880" w:rsidRDefault="002A0D55" w:rsidP="00D47880">
      <w:pPr>
        <w:pStyle w:val="Heading2"/>
        <w:rPr>
          <w:rStyle w:val="Emphasis"/>
          <w:b/>
          <w:i w:val="0"/>
          <w:szCs w:val="24"/>
        </w:rPr>
      </w:pPr>
      <w:r>
        <w:rPr>
          <w:rStyle w:val="Emphasis"/>
          <w:b/>
          <w:i w:val="0"/>
          <w:szCs w:val="24"/>
        </w:rPr>
        <w:t xml:space="preserve">More than political favouritism? </w:t>
      </w:r>
    </w:p>
    <w:p w14:paraId="5CA25514" w14:textId="58C12E0C" w:rsidR="003D6B18" w:rsidRPr="004C57B9" w:rsidRDefault="00B46EFE" w:rsidP="003D6B18">
      <w:pPr>
        <w:rPr>
          <w:rStyle w:val="Emphasis"/>
          <w:b w:val="0"/>
          <w:i w:val="0"/>
          <w:szCs w:val="22"/>
          <w:lang w:eastAsia="zh-CN"/>
        </w:rPr>
      </w:pPr>
      <w:r>
        <w:rPr>
          <w:lang w:eastAsia="zh-CN"/>
        </w:rPr>
        <w:t xml:space="preserve">BIP measures </w:t>
      </w:r>
      <w:r w:rsidR="003D6B18">
        <w:rPr>
          <w:lang w:eastAsia="zh-CN"/>
        </w:rPr>
        <w:t xml:space="preserve">offer substantial rent-seeking opportunities. High tariffs </w:t>
      </w:r>
      <w:r w:rsidR="00283027">
        <w:rPr>
          <w:lang w:eastAsia="zh-CN"/>
        </w:rPr>
        <w:t xml:space="preserve">on </w:t>
      </w:r>
      <w:r w:rsidR="003D6B18">
        <w:rPr>
          <w:lang w:eastAsia="zh-CN"/>
        </w:rPr>
        <w:t xml:space="preserve">or </w:t>
      </w:r>
      <w:r w:rsidR="00283027">
        <w:rPr>
          <w:lang w:eastAsia="zh-CN"/>
        </w:rPr>
        <w:t>import</w:t>
      </w:r>
      <w:r w:rsidR="003D6B18">
        <w:rPr>
          <w:lang w:eastAsia="zh-CN"/>
        </w:rPr>
        <w:t xml:space="preserve"> ban</w:t>
      </w:r>
      <w:r w:rsidR="00806E65">
        <w:rPr>
          <w:lang w:eastAsia="zh-CN"/>
        </w:rPr>
        <w:t>s</w:t>
      </w:r>
      <w:r w:rsidR="003D6B18">
        <w:rPr>
          <w:lang w:eastAsia="zh-CN"/>
        </w:rPr>
        <w:t xml:space="preserve"> of final products increases the price of the final goods domestically while the continued importation of raw materials remains generally possible. The policy requirement of undertaking steps towards domestic production can be easily corrupted as evidenced in the case of </w:t>
      </w:r>
      <w:r>
        <w:rPr>
          <w:lang w:eastAsia="zh-CN"/>
        </w:rPr>
        <w:t xml:space="preserve">BIP </w:t>
      </w:r>
      <w:r w:rsidR="003D6B18">
        <w:rPr>
          <w:lang w:eastAsia="zh-CN"/>
        </w:rPr>
        <w:t xml:space="preserve">in rice milling, where the definition of owning a rice mill was in some cases stretched to acquiring land and owning equipment </w:t>
      </w:r>
      <w:r w:rsidR="003D6B18">
        <w:rPr>
          <w:lang w:eastAsia="zh-CN"/>
        </w:rPr>
        <w:fldChar w:fldCharType="begin"/>
      </w:r>
      <w:r w:rsidR="00EE1490">
        <w:rPr>
          <w:lang w:eastAsia="zh-CN"/>
        </w:rPr>
        <w:instrText xml:space="preserve"> ADDIN ZOTERO_ITEM CSL_CITATION {"citationID":"3WHfTIYo","properties":{"formattedCitation":"(McCulloch et al., 2017)","plainCitation":"(McCulloch et al., 2017)","noteIndex":0},"citationItems":[{"id":1804,"uris":["http://zotero.org/users/1028973/items/MYCFTGD9"],"uri":["http://zotero.org/users/1028973/items/MYCFTGD9"],"itemData":{"id":1804,"type":"report","collection-title":"Supporting Structural Transformation","publisher":"Overseas Development Institute","title":"Local content policies and backward integration policies in Nigeria","URL":"https://set.odi.org/wp-content/uploads/2017/10/SET-Nigeria_Backward-Integration_Final-report.pdf","author":[{"family":"McCulloch","given":"Neil"},{"family":"Balchin","given":"Neil"},{"family":"Mendez-Parra","given":"Max"},{"family":"Onyeka","given":"Kingsley"}],"issued":{"date-parts":[["2017"]]}}}],"schema":"https://github.com/citation-style-language/schema/raw/master/csl-citation.json"} </w:instrText>
      </w:r>
      <w:r w:rsidR="003D6B18">
        <w:rPr>
          <w:lang w:eastAsia="zh-CN"/>
        </w:rPr>
        <w:fldChar w:fldCharType="separate"/>
      </w:r>
      <w:r w:rsidR="00340D63" w:rsidRPr="00340D63">
        <w:t>(McCulloch et al., 2017)</w:t>
      </w:r>
      <w:r w:rsidR="003D6B18">
        <w:rPr>
          <w:lang w:eastAsia="zh-CN"/>
        </w:rPr>
        <w:fldChar w:fldCharType="end"/>
      </w:r>
      <w:r w:rsidR="003D6B18">
        <w:rPr>
          <w:lang w:eastAsia="zh-CN"/>
        </w:rPr>
        <w:t xml:space="preserve">. Hence there can be substantial gains for companies without corresponding gains for consumers or long-term structural transformation. </w:t>
      </w:r>
      <w:r w:rsidR="00C36D8E">
        <w:t>O</w:t>
      </w:r>
      <w:r w:rsidR="003D6B18" w:rsidRPr="00212A59">
        <w:t xml:space="preserve">bserving substantial changes to </w:t>
      </w:r>
      <w:r w:rsidR="00C36D8E">
        <w:t xml:space="preserve">Nigeria’s </w:t>
      </w:r>
      <w:r w:rsidR="003D6B18" w:rsidRPr="00212A59">
        <w:t xml:space="preserve">political settlement since 2015, </w:t>
      </w:r>
      <w:r w:rsidR="003D6B18" w:rsidRPr="00212A59">
        <w:fldChar w:fldCharType="begin"/>
      </w:r>
      <w:r w:rsidR="00EE1490">
        <w:instrText xml:space="preserve"> ADDIN ZOTERO_ITEM CSL_CITATION {"citationID":"yygbX2K3","properties":{"formattedCitation":"(Roy 2018)","plainCitation":"(Roy 2018)","dontUpdate":true,"noteIndex":0},"citationItems":[{"id":5736,"uris":["http://zotero.org/groups/2083052/items/ZJVAN8CR"],"uri":["http://zotero.org/groups/2083052/items/ZJVAN8CR"],"itemData":{"id":5736,"type":"report","genre":"ACE Working Paper 002","publisher":"School of Oriental and African Studies, Anti-corruption evidence programme","title":"Anti-Corruption in Nigeria: A political settlements analysis","author":[{"family":"Roy","given":"Pallavi"}],"issued":{"date-parts":[["2018"]]}}}],"schema":"https://github.com/citation-style-language/schema/raw/master/csl-citation.json"} </w:instrText>
      </w:r>
      <w:r w:rsidR="003D6B18" w:rsidRPr="00212A59">
        <w:fldChar w:fldCharType="separate"/>
      </w:r>
      <w:r w:rsidR="003D6B18" w:rsidRPr="00212A59">
        <w:t>Roy (201</w:t>
      </w:r>
      <w:r w:rsidR="00B33BAB">
        <w:t>7</w:t>
      </w:r>
      <w:r w:rsidR="003D6B18" w:rsidRPr="00212A59">
        <w:t>)</w:t>
      </w:r>
      <w:r w:rsidR="003D6B18" w:rsidRPr="00212A59">
        <w:fldChar w:fldCharType="end"/>
      </w:r>
      <w:r w:rsidR="003D6B18" w:rsidRPr="00212A59">
        <w:t xml:space="preserve"> observes that rent-seeking and corruption in Nigeria w</w:t>
      </w:r>
      <w:r w:rsidR="003D6B18">
        <w:t>ere</w:t>
      </w:r>
      <w:r w:rsidR="003D6B18" w:rsidRPr="00212A59">
        <w:t xml:space="preserve"> not necessarily predatory, </w:t>
      </w:r>
      <w:r w:rsidR="003D6B18">
        <w:t xml:space="preserve">with </w:t>
      </w:r>
      <w:r w:rsidR="003D6B18" w:rsidRPr="00212A59">
        <w:t xml:space="preserve">a number of emerging domestic capitalists like Dangote growing their businesses </w:t>
      </w:r>
      <w:r w:rsidR="00934655">
        <w:t>along</w:t>
      </w:r>
      <w:r w:rsidR="00934655" w:rsidRPr="00212A59">
        <w:t xml:space="preserve"> </w:t>
      </w:r>
      <w:r w:rsidR="003D6B18" w:rsidRPr="00212A59">
        <w:t xml:space="preserve">productive directions, substantial rents through government involvement notwithstanding </w:t>
      </w:r>
      <w:r w:rsidR="003D6B18" w:rsidRPr="00212A59">
        <w:fldChar w:fldCharType="begin"/>
      </w:r>
      <w:r w:rsidR="00EE1490">
        <w:instrText xml:space="preserve"> ADDIN ZOTERO_ITEM CSL_CITATION {"citationID":"YHXXGKNQ","properties":{"formattedCitation":"(Roy 2018)","plainCitation":"(Roy 2018)","dontUpdate":true,"noteIndex":0},"citationItems":[{"id":5736,"uris":["http://zotero.org/groups/2083052/items/ZJVAN8CR"],"uri":["http://zotero.org/groups/2083052/items/ZJVAN8CR"],"itemData":{"id":5736,"type":"report","genre":"ACE Working Paper 002","publisher":"School of Oriental and African Studies, Anti-corruption evidence programme","title":"Anti-Corruption in Nigeria: A political settlements analysis","author":[{"family":"Roy","given":"Pallavi"}],"issued":{"date-parts":[["2018"]]}}}],"schema":"https://github.com/citation-style-language/schema/raw/master/csl-citation.json"} </w:instrText>
      </w:r>
      <w:r w:rsidR="003D6B18" w:rsidRPr="00212A59">
        <w:fldChar w:fldCharType="separate"/>
      </w:r>
      <w:r w:rsidR="003D6B18" w:rsidRPr="00212A59">
        <w:t>(Roy</w:t>
      </w:r>
      <w:r w:rsidR="00AD0C06">
        <w:t>,</w:t>
      </w:r>
      <w:r w:rsidR="003D6B18" w:rsidRPr="00212A59">
        <w:t xml:space="preserve"> 201</w:t>
      </w:r>
      <w:r w:rsidR="00B33BAB">
        <w:t>7</w:t>
      </w:r>
      <w:r w:rsidR="003D6B18" w:rsidRPr="00212A59">
        <w:fldChar w:fldCharType="end"/>
      </w:r>
      <w:r w:rsidR="003D6B18" w:rsidRPr="00212A59">
        <w:t xml:space="preserve">; see also </w:t>
      </w:r>
      <w:r w:rsidR="003D6B18" w:rsidRPr="00212A59">
        <w:fldChar w:fldCharType="begin"/>
      </w:r>
      <w:r w:rsidR="00EE1490">
        <w:instrText xml:space="preserve"> ADDIN ZOTERO_ITEM CSL_CITATION {"citationID":"jGIawgQK","properties":{"formattedCitation":"(Akinyoade and Uche 2018)","plainCitation":"(Akinyoade and Uche 2018)","dontUpdate":true,"noteIndex":0},"citationItems":[{"id":5738,"uris":["http://zotero.org/groups/2083052/items/GQ7HTC8V"],"uri":["http://zotero.org/groups/2083052/items/GQ7HTC8V"],"itemData":{"id":5738,"type":"article-journal","container-title":"Business History","DOI":"10.1080/00076791.2017.1341492","ISSN":"0007-6791, 1743-7938","issue":"6","language":"en","page":"833-858","source":"Crossref","title":"Development built on crony capitalism? The case of Dangote Cement","title-short":"Development built on crony capitalism?","volume":"60","author":[{"family":"Akinyoade","given":"Akinyinka"},{"family":"Uche","given":"Chibuike"}],"issued":{"date-parts":[["2018",8,18]]}}}],"schema":"https://github.com/citation-style-language/schema/raw/master/csl-citation.json"} </w:instrText>
      </w:r>
      <w:r w:rsidR="003D6B18" w:rsidRPr="00212A59">
        <w:fldChar w:fldCharType="separate"/>
      </w:r>
      <w:r w:rsidR="003D6B18" w:rsidRPr="00212A59">
        <w:t>Akinyoade and Uche</w:t>
      </w:r>
      <w:r w:rsidR="00AD0C06">
        <w:t>,</w:t>
      </w:r>
      <w:r w:rsidR="003D6B18" w:rsidRPr="00212A59">
        <w:t xml:space="preserve"> 2018)</w:t>
      </w:r>
      <w:r w:rsidR="003D6B18" w:rsidRPr="00212A59">
        <w:fldChar w:fldCharType="end"/>
      </w:r>
      <w:r w:rsidR="003D6B18" w:rsidRPr="00212A59">
        <w:t>.</w:t>
      </w:r>
    </w:p>
    <w:p w14:paraId="3B69A3B4" w14:textId="07D2E981" w:rsidR="00D47880" w:rsidRDefault="00D47880" w:rsidP="00D47880">
      <w:r>
        <w:t xml:space="preserve">Between 2010 and 2016, </w:t>
      </w:r>
      <w:r w:rsidRPr="00383C5C">
        <w:t>Dangote cement consistently realise</w:t>
      </w:r>
      <w:r>
        <w:t>d</w:t>
      </w:r>
      <w:r w:rsidRPr="00383C5C">
        <w:t xml:space="preserve"> net profit margins of 50 to 80</w:t>
      </w:r>
      <w:r w:rsidR="003F7068">
        <w:t xml:space="preserve"> </w:t>
      </w:r>
      <w:r w:rsidR="00EE0107">
        <w:t>per cent</w:t>
      </w:r>
      <w:r w:rsidRPr="00383C5C">
        <w:t>.</w:t>
      </w:r>
      <w:r>
        <w:t xml:space="preserve"> Profits in the other Dangote Businesses are substantially smaller both in terms of margins realised and in level. In levels, profit after taxation from </w:t>
      </w:r>
      <w:proofErr w:type="spellStart"/>
      <w:r>
        <w:t>Nascon</w:t>
      </w:r>
      <w:proofErr w:type="spellEnd"/>
      <w:r>
        <w:t>, DFM and DSR are between 1 and 7</w:t>
      </w:r>
      <w:r w:rsidR="003F7068">
        <w:t xml:space="preserve"> </w:t>
      </w:r>
      <w:r w:rsidR="00EE0107">
        <w:t>per cent</w:t>
      </w:r>
      <w:r>
        <w:t xml:space="preserve"> of profits realised in Dangote Cement</w:t>
      </w:r>
      <w:r w:rsidR="005F4BDD">
        <w:t xml:space="preserve"> (Table 1)</w:t>
      </w:r>
      <w:r>
        <w:t xml:space="preserve">. </w:t>
      </w:r>
    </w:p>
    <w:p w14:paraId="79A15E48" w14:textId="28638961" w:rsidR="00340D63" w:rsidRPr="00383C5C" w:rsidRDefault="00340D63" w:rsidP="00340D63">
      <w:pPr>
        <w:jc w:val="center"/>
      </w:pPr>
      <w:r>
        <w:t>[Table 1 here]</w:t>
      </w:r>
    </w:p>
    <w:p w14:paraId="46FAE071" w14:textId="77777777" w:rsidR="00D47880" w:rsidRDefault="00D47880" w:rsidP="00D47880">
      <w:pPr>
        <w:pStyle w:val="ChristinaStyle"/>
        <w:rPr>
          <w:rStyle w:val="Emphasis"/>
          <w:b w:val="0"/>
          <w:bCs/>
          <w:i w:val="0"/>
          <w:iCs/>
        </w:rPr>
      </w:pPr>
    </w:p>
    <w:p w14:paraId="218132B5" w14:textId="19A63A84" w:rsidR="00D47880" w:rsidRDefault="00D47880" w:rsidP="00D47880">
      <w:pPr>
        <w:rPr>
          <w:rFonts w:asciiTheme="majorBidi" w:eastAsia="Segoe UI" w:hAnsiTheme="majorBidi"/>
        </w:rPr>
      </w:pPr>
      <w:r>
        <w:rPr>
          <w:rStyle w:val="Emphasis"/>
          <w:b w:val="0"/>
          <w:bCs/>
          <w:i w:val="0"/>
          <w:iCs/>
        </w:rPr>
        <w:t xml:space="preserve">The huge profits of Dangote Cement are in part sustained by rents accruing from government incentives for backward integration. </w:t>
      </w:r>
      <w:r w:rsidR="00283027">
        <w:rPr>
          <w:rStyle w:val="Emphasis"/>
          <w:b w:val="0"/>
          <w:bCs/>
          <w:i w:val="0"/>
          <w:iCs/>
        </w:rPr>
        <w:t>For example, t</w:t>
      </w:r>
      <w:r>
        <w:rPr>
          <w:rStyle w:val="Emphasis"/>
          <w:b w:val="0"/>
          <w:bCs/>
          <w:i w:val="0"/>
          <w:iCs/>
        </w:rPr>
        <w:t>he effective tax rate for Dangote Cement’s Nigerian operation was just 2</w:t>
      </w:r>
      <w:r w:rsidR="003F7068">
        <w:rPr>
          <w:rStyle w:val="Emphasis"/>
          <w:b w:val="0"/>
          <w:bCs/>
          <w:i w:val="0"/>
          <w:iCs/>
        </w:rPr>
        <w:t xml:space="preserve"> </w:t>
      </w:r>
      <w:r w:rsidR="00EE0107">
        <w:rPr>
          <w:rStyle w:val="Emphasis"/>
          <w:b w:val="0"/>
          <w:bCs/>
          <w:i w:val="0"/>
          <w:iCs/>
        </w:rPr>
        <w:t>per cent</w:t>
      </w:r>
      <w:r>
        <w:rPr>
          <w:rStyle w:val="Emphasis"/>
          <w:b w:val="0"/>
          <w:bCs/>
          <w:i w:val="0"/>
          <w:iCs/>
        </w:rPr>
        <w:t xml:space="preserve"> in 2016, given </w:t>
      </w:r>
      <w:r w:rsidRPr="0088162B">
        <w:rPr>
          <w:rFonts w:asciiTheme="majorBidi" w:eastAsia="Segoe UI" w:hAnsiTheme="majorBidi"/>
        </w:rPr>
        <w:t>non-taxable</w:t>
      </w:r>
      <w:r w:rsidRPr="0088162B">
        <w:rPr>
          <w:rFonts w:asciiTheme="majorBidi" w:eastAsia="Segoe UI" w:hAnsiTheme="majorBidi"/>
          <w:spacing w:val="26"/>
        </w:rPr>
        <w:t xml:space="preserve"> </w:t>
      </w:r>
      <w:r w:rsidRPr="0088162B">
        <w:rPr>
          <w:rFonts w:asciiTheme="majorBidi" w:eastAsia="Segoe UI" w:hAnsiTheme="majorBidi"/>
        </w:rPr>
        <w:t>profits</w:t>
      </w:r>
      <w:r w:rsidRPr="0088162B">
        <w:rPr>
          <w:rFonts w:asciiTheme="majorBidi" w:eastAsia="Segoe UI" w:hAnsiTheme="majorBidi"/>
          <w:spacing w:val="15"/>
        </w:rPr>
        <w:t xml:space="preserve"> </w:t>
      </w:r>
      <w:r w:rsidRPr="0088162B">
        <w:rPr>
          <w:rFonts w:asciiTheme="majorBidi" w:eastAsia="Segoe UI" w:hAnsiTheme="majorBidi"/>
        </w:rPr>
        <w:t>from</w:t>
      </w:r>
      <w:r w:rsidRPr="0088162B">
        <w:rPr>
          <w:rFonts w:asciiTheme="majorBidi" w:eastAsia="Segoe UI" w:hAnsiTheme="majorBidi"/>
          <w:spacing w:val="11"/>
        </w:rPr>
        <w:t xml:space="preserve"> </w:t>
      </w:r>
      <w:r w:rsidRPr="0088162B">
        <w:rPr>
          <w:rFonts w:asciiTheme="majorBidi" w:eastAsia="Segoe UI" w:hAnsiTheme="majorBidi"/>
          <w:w w:val="103"/>
        </w:rPr>
        <w:t xml:space="preserve">cement </w:t>
      </w:r>
      <w:r w:rsidRPr="0088162B">
        <w:rPr>
          <w:rFonts w:asciiTheme="majorBidi" w:eastAsia="Segoe UI" w:hAnsiTheme="majorBidi"/>
        </w:rPr>
        <w:t>produced</w:t>
      </w:r>
      <w:r w:rsidRPr="0088162B">
        <w:rPr>
          <w:rFonts w:asciiTheme="majorBidi" w:eastAsia="Segoe UI" w:hAnsiTheme="majorBidi"/>
          <w:spacing w:val="21"/>
        </w:rPr>
        <w:t xml:space="preserve"> </w:t>
      </w:r>
      <w:r w:rsidRPr="0088162B">
        <w:rPr>
          <w:rFonts w:asciiTheme="majorBidi" w:eastAsia="Segoe UI" w:hAnsiTheme="majorBidi"/>
        </w:rPr>
        <w:t>on</w:t>
      </w:r>
      <w:r w:rsidRPr="0088162B">
        <w:rPr>
          <w:rFonts w:asciiTheme="majorBidi" w:eastAsia="Segoe UI" w:hAnsiTheme="majorBidi"/>
          <w:spacing w:val="7"/>
        </w:rPr>
        <w:t xml:space="preserve"> </w:t>
      </w:r>
      <w:r w:rsidRPr="0088162B">
        <w:rPr>
          <w:rFonts w:asciiTheme="majorBidi" w:eastAsia="Segoe UI" w:hAnsiTheme="majorBidi"/>
        </w:rPr>
        <w:t>lines</w:t>
      </w:r>
      <w:r w:rsidRPr="0088162B">
        <w:rPr>
          <w:rFonts w:asciiTheme="majorBidi" w:eastAsia="Segoe UI" w:hAnsiTheme="majorBidi"/>
          <w:spacing w:val="11"/>
        </w:rPr>
        <w:t xml:space="preserve"> </w:t>
      </w:r>
      <w:r w:rsidRPr="0088162B">
        <w:rPr>
          <w:rFonts w:asciiTheme="majorBidi" w:eastAsia="Segoe UI" w:hAnsiTheme="majorBidi"/>
        </w:rPr>
        <w:t>still</w:t>
      </w:r>
      <w:r w:rsidRPr="0088162B">
        <w:rPr>
          <w:rFonts w:asciiTheme="majorBidi" w:eastAsia="Segoe UI" w:hAnsiTheme="majorBidi"/>
          <w:spacing w:val="8"/>
        </w:rPr>
        <w:t xml:space="preserve"> </w:t>
      </w:r>
      <w:r w:rsidRPr="0088162B">
        <w:rPr>
          <w:rFonts w:asciiTheme="majorBidi" w:eastAsia="Segoe UI" w:hAnsiTheme="majorBidi"/>
        </w:rPr>
        <w:t>under</w:t>
      </w:r>
      <w:r w:rsidRPr="0088162B">
        <w:rPr>
          <w:rFonts w:asciiTheme="majorBidi" w:eastAsia="Segoe UI" w:hAnsiTheme="majorBidi"/>
          <w:spacing w:val="13"/>
        </w:rPr>
        <w:t xml:space="preserve"> </w:t>
      </w:r>
      <w:r>
        <w:rPr>
          <w:rFonts w:asciiTheme="majorBidi" w:eastAsia="Segoe UI" w:hAnsiTheme="majorBidi"/>
          <w:spacing w:val="13"/>
        </w:rPr>
        <w:t xml:space="preserve">the </w:t>
      </w:r>
      <w:r w:rsidRPr="0088162B">
        <w:rPr>
          <w:rFonts w:asciiTheme="majorBidi" w:eastAsia="Segoe UI" w:hAnsiTheme="majorBidi"/>
        </w:rPr>
        <w:t>Pioneer</w:t>
      </w:r>
      <w:r w:rsidRPr="0088162B">
        <w:rPr>
          <w:rFonts w:asciiTheme="majorBidi" w:eastAsia="Segoe UI" w:hAnsiTheme="majorBidi"/>
          <w:spacing w:val="17"/>
        </w:rPr>
        <w:t xml:space="preserve"> </w:t>
      </w:r>
      <w:r w:rsidRPr="0088162B">
        <w:rPr>
          <w:rFonts w:asciiTheme="majorBidi" w:eastAsia="Segoe UI" w:hAnsiTheme="majorBidi"/>
        </w:rPr>
        <w:t>Tax</w:t>
      </w:r>
      <w:r w:rsidRPr="0088162B">
        <w:rPr>
          <w:rFonts w:asciiTheme="majorBidi" w:eastAsia="Segoe UI" w:hAnsiTheme="majorBidi"/>
          <w:spacing w:val="8"/>
        </w:rPr>
        <w:t xml:space="preserve"> </w:t>
      </w:r>
      <w:r>
        <w:rPr>
          <w:rFonts w:asciiTheme="majorBidi" w:eastAsia="Segoe UI" w:hAnsiTheme="majorBidi"/>
          <w:w w:val="103"/>
        </w:rPr>
        <w:t xml:space="preserve">Exemption </w:t>
      </w:r>
      <w:r w:rsidRPr="0088162B">
        <w:rPr>
          <w:rFonts w:asciiTheme="majorBidi" w:eastAsia="Segoe UI" w:hAnsiTheme="majorBidi"/>
        </w:rPr>
        <w:t>and</w:t>
      </w:r>
      <w:r w:rsidRPr="0088162B">
        <w:rPr>
          <w:rFonts w:asciiTheme="majorBidi" w:eastAsia="Segoe UI" w:hAnsiTheme="majorBidi"/>
          <w:spacing w:val="9"/>
        </w:rPr>
        <w:t xml:space="preserve"> </w:t>
      </w:r>
      <w:r w:rsidRPr="0088162B">
        <w:rPr>
          <w:rFonts w:asciiTheme="majorBidi" w:eastAsia="Segoe UI" w:hAnsiTheme="majorBidi"/>
        </w:rPr>
        <w:t>tax</w:t>
      </w:r>
      <w:r w:rsidRPr="0088162B">
        <w:rPr>
          <w:rFonts w:asciiTheme="majorBidi" w:eastAsia="Segoe UI" w:hAnsiTheme="majorBidi"/>
          <w:spacing w:val="7"/>
        </w:rPr>
        <w:t xml:space="preserve"> </w:t>
      </w:r>
      <w:r w:rsidRPr="0088162B">
        <w:rPr>
          <w:rFonts w:asciiTheme="majorBidi" w:eastAsia="Segoe UI" w:hAnsiTheme="majorBidi"/>
        </w:rPr>
        <w:t>exemption</w:t>
      </w:r>
      <w:r w:rsidRPr="0088162B">
        <w:rPr>
          <w:rFonts w:asciiTheme="majorBidi" w:eastAsia="Segoe UI" w:hAnsiTheme="majorBidi"/>
          <w:spacing w:val="23"/>
        </w:rPr>
        <w:t xml:space="preserve"> </w:t>
      </w:r>
      <w:r w:rsidRPr="0088162B">
        <w:rPr>
          <w:rFonts w:asciiTheme="majorBidi" w:eastAsia="Segoe UI" w:hAnsiTheme="majorBidi"/>
        </w:rPr>
        <w:t>on</w:t>
      </w:r>
      <w:r w:rsidRPr="0088162B">
        <w:rPr>
          <w:rFonts w:asciiTheme="majorBidi" w:eastAsia="Segoe UI" w:hAnsiTheme="majorBidi"/>
          <w:spacing w:val="7"/>
        </w:rPr>
        <w:t xml:space="preserve"> </w:t>
      </w:r>
      <w:r w:rsidRPr="0088162B">
        <w:rPr>
          <w:rFonts w:asciiTheme="majorBidi" w:eastAsia="Segoe UI" w:hAnsiTheme="majorBidi"/>
        </w:rPr>
        <w:t>the</w:t>
      </w:r>
      <w:r w:rsidRPr="0088162B">
        <w:rPr>
          <w:rFonts w:asciiTheme="majorBidi" w:eastAsia="Segoe UI" w:hAnsiTheme="majorBidi"/>
          <w:spacing w:val="8"/>
        </w:rPr>
        <w:t xml:space="preserve"> </w:t>
      </w:r>
      <w:r w:rsidRPr="0088162B">
        <w:rPr>
          <w:rFonts w:asciiTheme="majorBidi" w:eastAsia="Segoe UI" w:hAnsiTheme="majorBidi"/>
        </w:rPr>
        <w:t>profits</w:t>
      </w:r>
      <w:r w:rsidRPr="0088162B">
        <w:rPr>
          <w:rFonts w:asciiTheme="majorBidi" w:eastAsia="Segoe UI" w:hAnsiTheme="majorBidi"/>
          <w:spacing w:val="15"/>
        </w:rPr>
        <w:t xml:space="preserve"> </w:t>
      </w:r>
      <w:r w:rsidRPr="0088162B">
        <w:rPr>
          <w:rFonts w:asciiTheme="majorBidi" w:eastAsia="Segoe UI" w:hAnsiTheme="majorBidi"/>
        </w:rPr>
        <w:t>of</w:t>
      </w:r>
      <w:r w:rsidRPr="0088162B">
        <w:rPr>
          <w:rFonts w:asciiTheme="majorBidi" w:eastAsia="Segoe UI" w:hAnsiTheme="majorBidi"/>
          <w:spacing w:val="5"/>
        </w:rPr>
        <w:t xml:space="preserve"> </w:t>
      </w:r>
      <w:r w:rsidRPr="0088162B">
        <w:rPr>
          <w:rFonts w:asciiTheme="majorBidi" w:eastAsia="Segoe UI" w:hAnsiTheme="majorBidi"/>
          <w:w w:val="103"/>
        </w:rPr>
        <w:t>export</w:t>
      </w:r>
      <w:r>
        <w:rPr>
          <w:rFonts w:asciiTheme="majorBidi" w:eastAsia="Segoe UI" w:hAnsiTheme="majorBidi"/>
        </w:rPr>
        <w:t xml:space="preserve"> </w:t>
      </w:r>
      <w:r w:rsidRPr="0088162B">
        <w:rPr>
          <w:rFonts w:asciiTheme="majorBidi" w:eastAsia="Segoe UI" w:hAnsiTheme="majorBidi"/>
        </w:rPr>
        <w:t>sales</w:t>
      </w:r>
      <w:r>
        <w:rPr>
          <w:rFonts w:asciiTheme="majorBidi" w:eastAsia="Segoe UI" w:hAnsiTheme="majorBidi"/>
        </w:rPr>
        <w:t xml:space="preserve"> (calculations based on financial accounts </w:t>
      </w:r>
      <w:r>
        <w:rPr>
          <w:rFonts w:asciiTheme="majorBidi" w:eastAsia="Segoe UI" w:hAnsiTheme="majorBidi"/>
        </w:rPr>
        <w:fldChar w:fldCharType="begin"/>
      </w:r>
      <w:r w:rsidR="00EE1490">
        <w:rPr>
          <w:rFonts w:asciiTheme="majorBidi" w:eastAsia="Segoe UI" w:hAnsiTheme="majorBidi"/>
        </w:rPr>
        <w:instrText xml:space="preserve"> ADDIN ZOTERO_ITEM CSL_CITATION {"citationID":"CV16BfCo","properties":{"formattedCitation":"(Dangote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Pr>
          <w:rFonts w:asciiTheme="majorBidi" w:eastAsia="Segoe UI" w:hAnsiTheme="majorBidi"/>
        </w:rPr>
        <w:fldChar w:fldCharType="separate"/>
      </w:r>
      <w:r w:rsidRPr="008C0765">
        <w:t>Dangote Cement 2016)</w:t>
      </w:r>
      <w:r>
        <w:rPr>
          <w:rFonts w:asciiTheme="majorBidi" w:eastAsia="Segoe UI" w:hAnsiTheme="majorBidi"/>
        </w:rPr>
        <w:fldChar w:fldCharType="end"/>
      </w:r>
      <w:r w:rsidRPr="0088162B">
        <w:rPr>
          <w:rFonts w:asciiTheme="majorBidi" w:eastAsia="Segoe UI" w:hAnsiTheme="majorBidi"/>
        </w:rPr>
        <w:t>.</w:t>
      </w:r>
      <w:r>
        <w:rPr>
          <w:rFonts w:asciiTheme="majorBidi" w:eastAsia="Segoe UI" w:hAnsiTheme="majorBidi"/>
        </w:rPr>
        <w:t xml:space="preserve"> For the years 2010 to 2013, profit before tax was </w:t>
      </w:r>
      <w:proofErr w:type="gramStart"/>
      <w:r>
        <w:rPr>
          <w:rFonts w:asciiTheme="majorBidi" w:eastAsia="Segoe UI" w:hAnsiTheme="majorBidi"/>
        </w:rPr>
        <w:t>actually lower</w:t>
      </w:r>
      <w:proofErr w:type="gramEnd"/>
      <w:r>
        <w:rPr>
          <w:rFonts w:asciiTheme="majorBidi" w:eastAsia="Segoe UI" w:hAnsiTheme="majorBidi"/>
        </w:rPr>
        <w:t xml:space="preserve"> </w:t>
      </w:r>
      <w:r w:rsidR="00283027">
        <w:rPr>
          <w:rFonts w:asciiTheme="majorBidi" w:eastAsia="Segoe UI" w:hAnsiTheme="majorBidi"/>
        </w:rPr>
        <w:t xml:space="preserve">(!) </w:t>
      </w:r>
      <w:r>
        <w:rPr>
          <w:rFonts w:asciiTheme="majorBidi" w:eastAsia="Segoe UI" w:hAnsiTheme="majorBidi"/>
        </w:rPr>
        <w:t xml:space="preserve">than profit after tax (see financial accounts 2010, 2011, 2012, 2013). </w:t>
      </w:r>
    </w:p>
    <w:p w14:paraId="68DF4485" w14:textId="3F5CE34A" w:rsidR="00254455" w:rsidRDefault="00AB0207" w:rsidP="00D47880">
      <w:pPr>
        <w:rPr>
          <w:rFonts w:asciiTheme="majorBidi" w:eastAsia="Segoe UI" w:hAnsiTheme="majorBidi"/>
        </w:rPr>
      </w:pPr>
      <w:r w:rsidRPr="00AB0207">
        <w:t xml:space="preserve">Dangote has the reputation of relying on political help and the markets in which </w:t>
      </w:r>
      <w:r w:rsidR="00283027">
        <w:t>DIL</w:t>
      </w:r>
      <w:r w:rsidRPr="00AB0207">
        <w:t xml:space="preserve"> operates have been politically structured in a way that favoured Dangote.</w:t>
      </w:r>
      <w:r>
        <w:t xml:space="preserve"> </w:t>
      </w:r>
      <w:r w:rsidR="0041319E">
        <w:t xml:space="preserve">When import </w:t>
      </w:r>
      <w:r w:rsidR="0041319E">
        <w:lastRenderedPageBreak/>
        <w:t>restrictions were introduced as part of austerity measures in the early 1980s, Dangote was able to obtain an import license for cement coming from a family of merchant capitalists with long-lasting ties to the government</w:t>
      </w:r>
      <w:r w:rsidR="00BE5558">
        <w:t xml:space="preserve"> (</w:t>
      </w:r>
      <w:proofErr w:type="spellStart"/>
      <w:r w:rsidR="00BE5558">
        <w:t>Akinyoade</w:t>
      </w:r>
      <w:proofErr w:type="spellEnd"/>
      <w:r w:rsidR="00BE5558">
        <w:t xml:space="preserve"> and Uche, 2018)</w:t>
      </w:r>
      <w:r w:rsidR="0041319E">
        <w:t xml:space="preserve">. He reportedly has close ties to former president Obasanjo whose re-election campaign he financed, to current vice-president Yemi Osinbajo, former Lagos governor Bola Tinubu and former governor of the CBN Sanusi Lamido Sanusi. Dangote was economic advisor to president Jonathan </w:t>
      </w:r>
      <w:r w:rsidR="0041319E" w:rsidRPr="0041319E">
        <w:fldChar w:fldCharType="begin"/>
      </w:r>
      <w:r w:rsidR="00EE1490">
        <w:instrText xml:space="preserve"> ADDIN ZOTERO_ITEM CSL_CITATION {"citationID":"OxdxIsmP","properties":{"formattedCitation":"(Wagner, 2019)","plainCitation":"(Wagner, 2019)","noteIndex":0},"citationItems":[{"id":66,"uris":["http://zotero.org/users/1028973/items/DLPB5RBT"],"uri":["http://zotero.org/users/1028973/items/DLPB5RBT"],"itemData":{"id":66,"type":"article-journal","container-title":"The Africa Report","issue":"October November December","page":"88-91","title":"Aliko Dangote - African hero, ruthless businessman","volume":"109","author":[{"family":"Wagner","given":"Julien"}],"issued":{"date-parts":[["2019"]]}}}],"schema":"https://github.com/citation-style-language/schema/raw/master/csl-citation.json"} </w:instrText>
      </w:r>
      <w:r w:rsidR="0041319E" w:rsidRPr="0041319E">
        <w:fldChar w:fldCharType="separate"/>
      </w:r>
      <w:r w:rsidR="0041319E" w:rsidRPr="0041319E">
        <w:t>(Wagner, 2019)</w:t>
      </w:r>
      <w:r w:rsidR="0041319E" w:rsidRPr="0041319E">
        <w:fldChar w:fldCharType="end"/>
      </w:r>
      <w:r w:rsidR="00283027">
        <w:t xml:space="preserve"> and </w:t>
      </w:r>
      <w:r w:rsidR="005B6F50" w:rsidRPr="00087C6A">
        <w:t>maintained close relationships not only with the PDP-led governments under Obasanjo and Jonathan but equally with the APC government, being appointed, for instance, vice chairman in Osinbajo’s National Industrial Policy and Competitiveness Advisory Council in 2017.</w:t>
      </w:r>
      <w:r>
        <w:t xml:space="preserve"> Under president Buhari, Dangote invested heavily in rice, sugar and tomatoes while the government discouraged import of these products with high tariffs </w:t>
      </w:r>
      <w:r w:rsidRPr="00AB0207">
        <w:fldChar w:fldCharType="begin"/>
      </w:r>
      <w:r w:rsidR="00EE1490">
        <w:instrText xml:space="preserve"> ADDIN ZOTERO_ITEM CSL_CITATION {"citationID":"QcdFV3hF","properties":{"formattedCitation":"(Melly et al., 2020)","plainCitation":"(Melly et al., 2020)","noteIndex":0},"citationItems":[{"id":57,"uris":["http://zotero.org/users/1028973/items/TYBUJHQU"],"uri":["http://zotero.org/users/1028973/items/TYBUJHQU"],"itemData":{"id":57,"type":"article-magazine","issue":"January February March","page":"76-84","title":"Inquiry - Buhari vs. Benin","volume":"110","author":[{"family":"Melly","given":"Paul"},{"family":"Olurounbi","given":"Ruth"},{"family":"Smith","given":"Patrick"}],"issued":{"date-parts":[["2020"]]}}}],"schema":"https://github.com/citation-style-language/schema/raw/master/csl-citation.json"} </w:instrText>
      </w:r>
      <w:r w:rsidRPr="00AB0207">
        <w:fldChar w:fldCharType="separate"/>
      </w:r>
      <w:r w:rsidRPr="00AB0207">
        <w:t>(Melly et al., 2020)</w:t>
      </w:r>
      <w:r w:rsidRPr="00AB0207">
        <w:fldChar w:fldCharType="end"/>
      </w:r>
      <w:r>
        <w:t>.</w:t>
      </w:r>
      <w:r w:rsidR="00254455">
        <w:t xml:space="preserve"> </w:t>
      </w:r>
      <w:r w:rsidR="00D5534F">
        <w:t>Occasionally</w:t>
      </w:r>
      <w:r w:rsidR="00254455">
        <w:t xml:space="preserve">, the government acted against Dangote’s interests. After the 2015 oil crisis and economic depression, for instance, Dangote unsuccessfully lobbied the Buhari government against the devaluation of the Naira </w:t>
      </w:r>
      <w:r w:rsidR="00254455" w:rsidRPr="00254455">
        <w:fldChar w:fldCharType="begin"/>
      </w:r>
      <w:r w:rsidR="00EE1490">
        <w:instrText xml:space="preserve"> ADDIN ZOTERO_ITEM CSL_CITATION {"citationID":"ZAT8szKy","properties":{"formattedCitation":"(Wagner, 2019)","plainCitation":"(Wagner, 2019)","noteIndex":0},"citationItems":[{"id":66,"uris":["http://zotero.org/users/1028973/items/DLPB5RBT"],"uri":["http://zotero.org/users/1028973/items/DLPB5RBT"],"itemData":{"id":66,"type":"article-journal","container-title":"The Africa Report","issue":"October November December","page":"88-91","title":"Aliko Dangote - African hero, ruthless businessman","volume":"109","author":[{"family":"Wagner","given":"Julien"}],"issued":{"date-parts":[["2019"]]}}}],"schema":"https://github.com/citation-style-language/schema/raw/master/csl-citation.json"} </w:instrText>
      </w:r>
      <w:r w:rsidR="00254455" w:rsidRPr="00254455">
        <w:fldChar w:fldCharType="separate"/>
      </w:r>
      <w:r w:rsidR="00254455" w:rsidRPr="00254455">
        <w:t>(Wagner, 2019)</w:t>
      </w:r>
      <w:r w:rsidR="00254455" w:rsidRPr="00254455">
        <w:fldChar w:fldCharType="end"/>
      </w:r>
      <w:r w:rsidR="00254455">
        <w:t xml:space="preserve"> and against the ban of </w:t>
      </w:r>
      <w:r w:rsidR="00254455" w:rsidRPr="004555CE">
        <w:t xml:space="preserve">accessing foreign exchange through the CBN or the official market </w:t>
      </w:r>
      <w:r w:rsidR="00254455">
        <w:t xml:space="preserve">for tomato imports </w:t>
      </w:r>
      <w:r w:rsidR="00254455" w:rsidRPr="004555CE">
        <w:t>(</w:t>
      </w:r>
      <w:proofErr w:type="spellStart"/>
      <w:r w:rsidR="00254455" w:rsidRPr="004555CE">
        <w:t>Nascon</w:t>
      </w:r>
      <w:proofErr w:type="spellEnd"/>
      <w:r w:rsidR="00AD0C06">
        <w:t>,</w:t>
      </w:r>
      <w:r w:rsidR="00254455" w:rsidRPr="004555CE">
        <w:t xml:space="preserve"> 2016).</w:t>
      </w:r>
    </w:p>
    <w:p w14:paraId="74E12BB1" w14:textId="77777777" w:rsidR="003D6B18" w:rsidRPr="00F12893" w:rsidRDefault="003D6B18" w:rsidP="00D47880">
      <w:pPr>
        <w:rPr>
          <w:rFonts w:asciiTheme="majorBidi" w:eastAsia="Segoe UI" w:hAnsiTheme="majorBidi"/>
          <w:lang w:eastAsia="en-US"/>
        </w:rPr>
      </w:pPr>
    </w:p>
    <w:p w14:paraId="422C89A9" w14:textId="77777777" w:rsidR="002A0D55" w:rsidRDefault="002A0D55" w:rsidP="002A0D55">
      <w:pPr>
        <w:pStyle w:val="Heading2"/>
        <w:rPr>
          <w:rStyle w:val="Emphasis"/>
          <w:b/>
          <w:bCs w:val="0"/>
          <w:szCs w:val="26"/>
        </w:rPr>
      </w:pPr>
      <w:r>
        <w:rPr>
          <w:rStyle w:val="Emphasis"/>
          <w:b/>
          <w:i w:val="0"/>
          <w:szCs w:val="24"/>
        </w:rPr>
        <w:t>E</w:t>
      </w:r>
      <w:r w:rsidRPr="00925109">
        <w:rPr>
          <w:rStyle w:val="Emphasis"/>
          <w:b/>
          <w:i w:val="0"/>
          <w:szCs w:val="24"/>
        </w:rPr>
        <w:t>conomies of scale and scope</w:t>
      </w:r>
      <w:r>
        <w:rPr>
          <w:rStyle w:val="Emphasis"/>
          <w:b/>
          <w:i w:val="0"/>
          <w:szCs w:val="24"/>
        </w:rPr>
        <w:t xml:space="preserve">: Efforts to become market leader sustaining efficiency gains and profit </w:t>
      </w:r>
      <w:proofErr w:type="gramStart"/>
      <w:r>
        <w:rPr>
          <w:rStyle w:val="Emphasis"/>
          <w:b/>
          <w:i w:val="0"/>
          <w:szCs w:val="24"/>
        </w:rPr>
        <w:t>margins</w:t>
      </w:r>
      <w:proofErr w:type="gramEnd"/>
      <w:r>
        <w:rPr>
          <w:rStyle w:val="Emphasis"/>
          <w:b/>
          <w:i w:val="0"/>
          <w:szCs w:val="24"/>
        </w:rPr>
        <w:t xml:space="preserve"> </w:t>
      </w:r>
    </w:p>
    <w:p w14:paraId="30B934F8" w14:textId="6D83D271" w:rsidR="00D47880" w:rsidRPr="003D6B18" w:rsidRDefault="00283027" w:rsidP="00D47880">
      <w:pPr>
        <w:rPr>
          <w:rStyle w:val="Emphasis"/>
          <w:b w:val="0"/>
          <w:bCs/>
          <w:i w:val="0"/>
          <w:iCs/>
        </w:rPr>
      </w:pPr>
      <w:r>
        <w:rPr>
          <w:rFonts w:asciiTheme="majorBidi" w:eastAsia="Segoe UI" w:hAnsiTheme="majorBidi"/>
        </w:rPr>
        <w:t>E</w:t>
      </w:r>
      <w:r w:rsidR="002A0D55">
        <w:rPr>
          <w:rFonts w:asciiTheme="majorBidi" w:eastAsia="Segoe UI" w:hAnsiTheme="majorBidi"/>
        </w:rPr>
        <w:t xml:space="preserve">vidence of political favouritism notwithstanding, evidence emerges from the scrutiny of the company’s </w:t>
      </w:r>
      <w:r w:rsidR="00772AB7">
        <w:rPr>
          <w:rFonts w:asciiTheme="majorBidi" w:eastAsia="Segoe UI" w:hAnsiTheme="majorBidi"/>
        </w:rPr>
        <w:t>financial</w:t>
      </w:r>
      <w:r w:rsidR="002A0D55">
        <w:rPr>
          <w:rFonts w:asciiTheme="majorBidi" w:eastAsia="Segoe UI" w:hAnsiTheme="majorBidi"/>
        </w:rPr>
        <w:t xml:space="preserve"> accounts data that learning for productivity increases </w:t>
      </w:r>
      <w:r w:rsidR="00772AB7">
        <w:rPr>
          <w:rFonts w:asciiTheme="majorBidi" w:eastAsia="Segoe UI" w:hAnsiTheme="majorBidi"/>
        </w:rPr>
        <w:t>has</w:t>
      </w:r>
      <w:r w:rsidR="002A0D55">
        <w:rPr>
          <w:rFonts w:asciiTheme="majorBidi" w:eastAsia="Segoe UI" w:hAnsiTheme="majorBidi"/>
        </w:rPr>
        <w:t xml:space="preserve"> take</w:t>
      </w:r>
      <w:r w:rsidR="00772AB7">
        <w:rPr>
          <w:rFonts w:asciiTheme="majorBidi" w:eastAsia="Segoe UI" w:hAnsiTheme="majorBidi"/>
        </w:rPr>
        <w:t>n</w:t>
      </w:r>
      <w:r w:rsidR="002A0D55">
        <w:rPr>
          <w:rFonts w:asciiTheme="majorBidi" w:eastAsia="Segoe UI" w:hAnsiTheme="majorBidi"/>
        </w:rPr>
        <w:t xml:space="preserve"> place. We observe unprecedented levels of capital accumulation and </w:t>
      </w:r>
      <w:r w:rsidR="00934655">
        <w:rPr>
          <w:rFonts w:asciiTheme="majorBidi" w:eastAsia="Segoe UI" w:hAnsiTheme="majorBidi"/>
        </w:rPr>
        <w:t xml:space="preserve">various </w:t>
      </w:r>
      <w:r w:rsidR="002A0D55">
        <w:rPr>
          <w:rFonts w:asciiTheme="majorBidi" w:eastAsia="Segoe UI" w:hAnsiTheme="majorBidi"/>
        </w:rPr>
        <w:t>efforts to grow the business in productive lines. For instance, f</w:t>
      </w:r>
      <w:r w:rsidR="002A0D55">
        <w:rPr>
          <w:rFonts w:ascii="TimesNewRomanPSMT" w:hAnsi="TimesNewRomanPSMT"/>
        </w:rPr>
        <w:t xml:space="preserve">ixed capital investment constitutes on average 49 per cent of net profits in Dangote Cement between 2010 and 2017, in </w:t>
      </w:r>
      <w:proofErr w:type="spellStart"/>
      <w:r w:rsidR="002A0D55">
        <w:rPr>
          <w:rFonts w:ascii="TimesNewRomanPSMT" w:hAnsi="TimesNewRomanPSMT"/>
        </w:rPr>
        <w:t>Nascon</w:t>
      </w:r>
      <w:proofErr w:type="spellEnd"/>
      <w:r w:rsidR="002A0D55">
        <w:rPr>
          <w:rFonts w:ascii="TimesNewRomanPSMT" w:hAnsi="TimesNewRomanPSMT"/>
        </w:rPr>
        <w:t xml:space="preserve"> </w:t>
      </w:r>
      <w:r>
        <w:rPr>
          <w:rFonts w:ascii="TimesNewRomanPSMT" w:hAnsi="TimesNewRomanPSMT"/>
        </w:rPr>
        <w:t xml:space="preserve">this figure stood at </w:t>
      </w:r>
      <w:r w:rsidR="002A0D55">
        <w:rPr>
          <w:rFonts w:ascii="TimesNewRomanPSMT" w:hAnsi="TimesNewRomanPSMT"/>
        </w:rPr>
        <w:t xml:space="preserve">58 per cent </w:t>
      </w:r>
      <w:r>
        <w:rPr>
          <w:rFonts w:ascii="TimesNewRomanPSMT" w:hAnsi="TimesNewRomanPSMT"/>
        </w:rPr>
        <w:t>between</w:t>
      </w:r>
      <w:r w:rsidR="002A0D55">
        <w:rPr>
          <w:rFonts w:ascii="TimesNewRomanPSMT" w:hAnsi="TimesNewRomanPSMT"/>
        </w:rPr>
        <w:t xml:space="preserve"> 2008-2017 and in </w:t>
      </w:r>
      <w:r w:rsidR="00806E65">
        <w:rPr>
          <w:rFonts w:ascii="TimesNewRomanPSMT" w:hAnsi="TimesNewRomanPSMT"/>
        </w:rPr>
        <w:t xml:space="preserve">at </w:t>
      </w:r>
      <w:r w:rsidR="002A0D55">
        <w:rPr>
          <w:rFonts w:ascii="TimesNewRomanPSMT" w:hAnsi="TimesNewRomanPSMT"/>
        </w:rPr>
        <w:t xml:space="preserve">DSR 31 per cent (calculations based on </w:t>
      </w:r>
      <w:r>
        <w:rPr>
          <w:rFonts w:ascii="TimesNewRomanPSMT" w:hAnsi="TimesNewRomanPSMT"/>
        </w:rPr>
        <w:t>financial accounts</w:t>
      </w:r>
      <w:r w:rsidR="002A0D55">
        <w:rPr>
          <w:rFonts w:ascii="TimesNewRomanPSMT" w:hAnsi="TimesNewRomanPSMT"/>
        </w:rPr>
        <w:t xml:space="preserve">). </w:t>
      </w:r>
      <w:r w:rsidR="002A0D55">
        <w:rPr>
          <w:rFonts w:asciiTheme="majorBidi" w:eastAsia="Segoe UI" w:hAnsiTheme="majorBidi"/>
        </w:rPr>
        <w:t>Dangote’s profits are also, and significantly so, sustained by active efforts to realise economies of scale and scope in a quest to build and sustain their monopoly position.</w:t>
      </w:r>
      <w:r w:rsidR="00806E65">
        <w:rPr>
          <w:rStyle w:val="Emphasis"/>
          <w:b w:val="0"/>
          <w:bCs/>
          <w:i w:val="0"/>
          <w:iCs/>
        </w:rPr>
        <w:t xml:space="preserve"> </w:t>
      </w:r>
      <w:r w:rsidR="00513D4C">
        <w:rPr>
          <w:rStyle w:val="Emphasis"/>
          <w:b w:val="0"/>
          <w:bCs/>
          <w:i w:val="0"/>
          <w:iCs/>
        </w:rPr>
        <w:t xml:space="preserve">As noted above, </w:t>
      </w:r>
      <w:r w:rsidR="00D47880">
        <w:rPr>
          <w:rStyle w:val="Emphasis"/>
          <w:b w:val="0"/>
          <w:bCs/>
          <w:i w:val="0"/>
          <w:iCs/>
        </w:rPr>
        <w:t>Dangote’s business</w:t>
      </w:r>
      <w:r w:rsidR="00513D4C">
        <w:rPr>
          <w:rStyle w:val="Emphasis"/>
          <w:b w:val="0"/>
          <w:bCs/>
          <w:i w:val="0"/>
          <w:iCs/>
        </w:rPr>
        <w:t xml:space="preserve"> lines have secured </w:t>
      </w:r>
      <w:r w:rsidR="00D47880">
        <w:rPr>
          <w:rStyle w:val="Emphasis"/>
          <w:b w:val="0"/>
          <w:bCs/>
          <w:i w:val="0"/>
          <w:iCs/>
        </w:rPr>
        <w:t xml:space="preserve">large market share within their sectors. </w:t>
      </w:r>
      <w:r w:rsidR="00D47880" w:rsidRPr="002B0DF8">
        <w:rPr>
          <w:rStyle w:val="Emphasis"/>
          <w:b w:val="0"/>
          <w:bCs/>
          <w:i w:val="0"/>
          <w:iCs/>
        </w:rPr>
        <w:t xml:space="preserve">From a </w:t>
      </w:r>
      <w:r w:rsidR="00AB0207">
        <w:rPr>
          <w:rStyle w:val="Emphasis"/>
          <w:b w:val="0"/>
          <w:bCs/>
          <w:i w:val="0"/>
          <w:iCs/>
        </w:rPr>
        <w:t>neoclassical</w:t>
      </w:r>
      <w:r w:rsidR="00D47880" w:rsidRPr="002B0DF8">
        <w:rPr>
          <w:rStyle w:val="Emphasis"/>
          <w:b w:val="0"/>
          <w:bCs/>
          <w:i w:val="0"/>
          <w:iCs/>
        </w:rPr>
        <w:t xml:space="preserve"> perspective, monopolies and oligopolies are considered welfare reducing given their ability to charge prices above those that would occur under perfect competition. </w:t>
      </w:r>
      <w:r w:rsidR="00806E65">
        <w:rPr>
          <w:lang w:eastAsia="zh-CN"/>
        </w:rPr>
        <w:t xml:space="preserve"> </w:t>
      </w:r>
      <w:r w:rsidR="002A0D55">
        <w:rPr>
          <w:lang w:eastAsia="zh-CN"/>
        </w:rPr>
        <w:t xml:space="preserve">We </w:t>
      </w:r>
      <w:r>
        <w:rPr>
          <w:lang w:eastAsia="zh-CN"/>
        </w:rPr>
        <w:t>show,</w:t>
      </w:r>
      <w:r w:rsidR="002A0D55">
        <w:rPr>
          <w:lang w:eastAsia="zh-CN"/>
        </w:rPr>
        <w:t xml:space="preserve"> in line with </w:t>
      </w:r>
      <w:r w:rsidR="00D47880" w:rsidRPr="003D6B18">
        <w:rPr>
          <w:lang w:eastAsia="zh-CN"/>
        </w:rPr>
        <w:t>Schumpeter</w:t>
      </w:r>
      <w:r w:rsidR="002A0D55">
        <w:rPr>
          <w:lang w:eastAsia="zh-CN"/>
        </w:rPr>
        <w:t xml:space="preserve"> (1943)</w:t>
      </w:r>
      <w:r>
        <w:rPr>
          <w:lang w:eastAsia="zh-CN"/>
        </w:rPr>
        <w:t>,</w:t>
      </w:r>
      <w:r w:rsidR="002A0D55">
        <w:rPr>
          <w:lang w:eastAsia="zh-CN"/>
        </w:rPr>
        <w:t xml:space="preserve"> that </w:t>
      </w:r>
      <w:r w:rsidR="00D47880" w:rsidRPr="003D6B18">
        <w:rPr>
          <w:lang w:eastAsia="zh-CN"/>
        </w:rPr>
        <w:t xml:space="preserve">monopolies </w:t>
      </w:r>
      <w:r w:rsidR="002A0D55">
        <w:rPr>
          <w:lang w:eastAsia="zh-CN"/>
        </w:rPr>
        <w:t xml:space="preserve">can </w:t>
      </w:r>
      <w:r w:rsidR="00471B5D">
        <w:rPr>
          <w:lang w:eastAsia="zh-CN"/>
        </w:rPr>
        <w:t xml:space="preserve">(if not in all cases) </w:t>
      </w:r>
      <w:r w:rsidR="002A0D55">
        <w:rPr>
          <w:lang w:eastAsia="zh-CN"/>
        </w:rPr>
        <w:t xml:space="preserve">be the outcome of </w:t>
      </w:r>
      <w:r w:rsidR="002A0D55">
        <w:rPr>
          <w:lang w:eastAsia="zh-CN"/>
        </w:rPr>
        <w:lastRenderedPageBreak/>
        <w:t>competitive behaviour</w:t>
      </w:r>
      <w:r w:rsidR="00D47880" w:rsidRPr="003D6B18">
        <w:rPr>
          <w:lang w:eastAsia="zh-CN"/>
        </w:rPr>
        <w:t xml:space="preserve">, the prospect of monopoly profits driving </w:t>
      </w:r>
      <w:r w:rsidR="003D6B18" w:rsidRPr="003D6B18">
        <w:rPr>
          <w:lang w:eastAsia="zh-CN"/>
        </w:rPr>
        <w:t xml:space="preserve">companies’ efforts to increase revenues, for instance through product </w:t>
      </w:r>
      <w:r w:rsidR="00D47880" w:rsidRPr="003D6B18">
        <w:rPr>
          <w:lang w:eastAsia="zh-CN"/>
        </w:rPr>
        <w:t xml:space="preserve">innovation </w:t>
      </w:r>
      <w:r w:rsidR="003D6B18" w:rsidRPr="003D6B18">
        <w:rPr>
          <w:lang w:eastAsia="zh-CN"/>
        </w:rPr>
        <w:t xml:space="preserve">or </w:t>
      </w:r>
      <w:r>
        <w:rPr>
          <w:lang w:eastAsia="zh-CN"/>
        </w:rPr>
        <w:t xml:space="preserve">cost reduction through </w:t>
      </w:r>
      <w:r w:rsidR="003D6B18" w:rsidRPr="003D6B18">
        <w:rPr>
          <w:lang w:eastAsia="zh-CN"/>
        </w:rPr>
        <w:t>economies of scale and scope</w:t>
      </w:r>
      <w:r w:rsidR="00D47880" w:rsidRPr="003D6B18">
        <w:rPr>
          <w:lang w:eastAsia="zh-CN"/>
        </w:rPr>
        <w:t xml:space="preserve">. </w:t>
      </w:r>
    </w:p>
    <w:p w14:paraId="4C31D37A" w14:textId="6660A058" w:rsidR="00D47880" w:rsidRDefault="00D47880" w:rsidP="00D47880">
      <w:pPr>
        <w:rPr>
          <w:lang w:eastAsia="zh-CN"/>
        </w:rPr>
      </w:pPr>
      <w:r w:rsidRPr="00212A59">
        <w:rPr>
          <w:lang w:eastAsia="zh-CN"/>
        </w:rPr>
        <w:t>One way to illustrate that Dangote pursues active efforts to sustain its monopoly position through productivity increases is by comparing the evolution of its cost</w:t>
      </w:r>
      <w:r w:rsidR="00283027">
        <w:rPr>
          <w:lang w:eastAsia="zh-CN"/>
        </w:rPr>
        <w:t>- and revenue-structures</w:t>
      </w:r>
      <w:r w:rsidRPr="00212A59">
        <w:rPr>
          <w:lang w:eastAsia="zh-CN"/>
        </w:rPr>
        <w:t xml:space="preserve"> to those of its main competitor in the cement business, Lafarge Africa </w:t>
      </w:r>
      <w:r w:rsidR="005F4BDD">
        <w:rPr>
          <w:lang w:eastAsia="zh-CN"/>
        </w:rPr>
        <w:t>(Figure 3)</w:t>
      </w:r>
      <w:r w:rsidR="005554F9">
        <w:rPr>
          <w:lang w:eastAsia="zh-CN"/>
        </w:rPr>
        <w:t>.</w:t>
      </w:r>
      <w:r w:rsidR="002A0D55">
        <w:rPr>
          <w:lang w:eastAsia="zh-CN"/>
        </w:rPr>
        <w:t xml:space="preserve"> </w:t>
      </w:r>
      <w:r w:rsidR="00806E65">
        <w:rPr>
          <w:lang w:eastAsia="zh-CN"/>
        </w:rPr>
        <w:t xml:space="preserve">Derived from </w:t>
      </w:r>
      <w:r w:rsidR="002A0D55">
        <w:rPr>
          <w:lang w:eastAsia="zh-CN"/>
        </w:rPr>
        <w:t xml:space="preserve">the </w:t>
      </w:r>
      <w:r w:rsidR="005554F9">
        <w:rPr>
          <w:lang w:eastAsia="zh-CN"/>
        </w:rPr>
        <w:t xml:space="preserve">two </w:t>
      </w:r>
      <w:r w:rsidR="002A0D55">
        <w:rPr>
          <w:lang w:eastAsia="zh-CN"/>
        </w:rPr>
        <w:t>group</w:t>
      </w:r>
      <w:r w:rsidR="005554F9">
        <w:rPr>
          <w:lang w:eastAsia="zh-CN"/>
        </w:rPr>
        <w:t>s</w:t>
      </w:r>
      <w:r w:rsidR="002A0D55">
        <w:rPr>
          <w:lang w:eastAsia="zh-CN"/>
        </w:rPr>
        <w:t xml:space="preserve">’ </w:t>
      </w:r>
      <w:r w:rsidR="005554F9">
        <w:rPr>
          <w:lang w:eastAsia="zh-CN"/>
        </w:rPr>
        <w:t>financial</w:t>
      </w:r>
      <w:r w:rsidR="002A0D55">
        <w:rPr>
          <w:lang w:eastAsia="zh-CN"/>
        </w:rPr>
        <w:t xml:space="preserve"> accounts data</w:t>
      </w:r>
      <w:r w:rsidR="005554F9">
        <w:rPr>
          <w:lang w:eastAsia="zh-CN"/>
        </w:rPr>
        <w:t>,</w:t>
      </w:r>
      <w:r w:rsidRPr="00212A59">
        <w:rPr>
          <w:lang w:eastAsia="zh-CN"/>
        </w:rPr>
        <w:t xml:space="preserve"> </w:t>
      </w:r>
      <w:r w:rsidR="005554F9">
        <w:rPr>
          <w:lang w:eastAsia="zh-CN"/>
        </w:rPr>
        <w:t>t</w:t>
      </w:r>
      <w:r w:rsidR="005554F9" w:rsidRPr="00212A59">
        <w:rPr>
          <w:lang w:eastAsia="zh-CN"/>
        </w:rPr>
        <w:t>h</w:t>
      </w:r>
      <w:r w:rsidR="005554F9">
        <w:rPr>
          <w:lang w:eastAsia="zh-CN"/>
        </w:rPr>
        <w:t xml:space="preserve">e </w:t>
      </w:r>
      <w:r>
        <w:rPr>
          <w:lang w:eastAsia="zh-CN"/>
        </w:rPr>
        <w:t>ratio of costs</w:t>
      </w:r>
      <w:r w:rsidRPr="005449AA">
        <w:rPr>
          <w:rStyle w:val="FootnoteReference"/>
          <w:rFonts w:eastAsiaTheme="majorEastAsia"/>
        </w:rPr>
        <w:footnoteReference w:id="5"/>
      </w:r>
      <w:r>
        <w:rPr>
          <w:lang w:eastAsia="zh-CN"/>
        </w:rPr>
        <w:t xml:space="preserve"> relative to revenues (right hand axis) is significantly lower for Dangote Cement than for </w:t>
      </w:r>
      <w:r w:rsidR="005554F9">
        <w:rPr>
          <w:lang w:eastAsia="zh-CN"/>
        </w:rPr>
        <w:t xml:space="preserve">its </w:t>
      </w:r>
      <w:r>
        <w:rPr>
          <w:lang w:eastAsia="zh-CN"/>
        </w:rPr>
        <w:t>competitor Lafarge who should be able to charge similar prices than Dangote. Dangote Cement’s cost/ revenue ratio is between 30</w:t>
      </w:r>
      <w:r w:rsidR="003F7068">
        <w:rPr>
          <w:lang w:eastAsia="zh-CN"/>
        </w:rPr>
        <w:t xml:space="preserve"> </w:t>
      </w:r>
      <w:r>
        <w:rPr>
          <w:lang w:eastAsia="zh-CN"/>
        </w:rPr>
        <w:t>and 40</w:t>
      </w:r>
      <w:r w:rsidR="003F7068">
        <w:rPr>
          <w:lang w:eastAsia="zh-CN"/>
        </w:rPr>
        <w:t xml:space="preserve"> </w:t>
      </w:r>
      <w:r w:rsidR="00EE0107">
        <w:rPr>
          <w:lang w:eastAsia="zh-CN"/>
        </w:rPr>
        <w:t>per cent</w:t>
      </w:r>
      <w:r>
        <w:rPr>
          <w:lang w:eastAsia="zh-CN"/>
        </w:rPr>
        <w:t xml:space="preserve"> with a declining tendency</w:t>
      </w:r>
      <w:r w:rsidR="005554F9">
        <w:rPr>
          <w:lang w:eastAsia="zh-CN"/>
        </w:rPr>
        <w:t>,</w:t>
      </w:r>
      <w:r>
        <w:rPr>
          <w:lang w:eastAsia="zh-CN"/>
        </w:rPr>
        <w:t xml:space="preserve"> while that of Lafarge Nigeria is between 70</w:t>
      </w:r>
      <w:r w:rsidR="003F7068">
        <w:rPr>
          <w:lang w:eastAsia="zh-CN"/>
        </w:rPr>
        <w:t xml:space="preserve"> </w:t>
      </w:r>
      <w:r>
        <w:rPr>
          <w:lang w:eastAsia="zh-CN"/>
        </w:rPr>
        <w:t>and 80</w:t>
      </w:r>
      <w:r w:rsidR="003F7068">
        <w:rPr>
          <w:lang w:eastAsia="zh-CN"/>
        </w:rPr>
        <w:t xml:space="preserve"> </w:t>
      </w:r>
      <w:r w:rsidR="00EE0107">
        <w:rPr>
          <w:lang w:eastAsia="zh-CN"/>
        </w:rPr>
        <w:t>per cent</w:t>
      </w:r>
      <w:r>
        <w:rPr>
          <w:lang w:eastAsia="zh-CN"/>
        </w:rPr>
        <w:t xml:space="preserve"> with a rising tendency. The indices of their revenues and profits further reveal that since 2012, Dangote cement’s cost were increasing at a slower rate than their revenues, while for Lafarge the two indices grow </w:t>
      </w:r>
      <w:proofErr w:type="gramStart"/>
      <w:r>
        <w:rPr>
          <w:lang w:eastAsia="zh-CN"/>
        </w:rPr>
        <w:t>more or less in</w:t>
      </w:r>
      <w:proofErr w:type="gramEnd"/>
      <w:r>
        <w:rPr>
          <w:lang w:eastAsia="zh-CN"/>
        </w:rPr>
        <w:t xml:space="preserve"> line, increases in costs even overtaking those in revenue in 2016 and 2017. </w:t>
      </w:r>
      <w:r w:rsidR="00283027">
        <w:rPr>
          <w:lang w:eastAsia="zh-CN"/>
        </w:rPr>
        <w:t xml:space="preserve">So even though the prices of cement in Nigeria exceed world market prices </w:t>
      </w:r>
      <w:r w:rsidR="00283027">
        <w:rPr>
          <w:lang w:eastAsia="zh-CN"/>
        </w:rPr>
        <w:fldChar w:fldCharType="begin"/>
      </w:r>
      <w:r w:rsidR="00EE1490">
        <w:rPr>
          <w:lang w:eastAsia="zh-CN"/>
        </w:rPr>
        <w:instrText xml:space="preserve"> ADDIN ZOTERO_ITEM CSL_CITATION {"citationID":"35Wfkr6O","properties":{"formattedCitation":"(Cuts International, 2015)","plainCitation":"(Cuts International, 2015)","noteIndex":0},"citationItems":[{"id":5733,"uris":["http://zotero.org/groups/2083052/items/68VCVPSH"],"uri":["http://zotero.org/groups/2083052/items/68VCVPSH"],"itemData":{"id":5733,"type":"report","event-place":"Abuja","publisher":"Consumer Unity &amp; Trust Society","publisher-place":"Abuja","title":"Consumers and Trade Policy in Nigeria: Protection through Participation","URL":"http://www.cuts-international.org/ARC/Accra/IVORI/pdf/Consumers_and_Trade_Policy_in_Nigeria-Protection_through_Participation.pdf","author":[{"family":"Cuts International","given":""}],"accessed":{"date-parts":[["2018",8,14]]},"issued":{"date-parts":[["2015"]]}}}],"schema":"https://github.com/citation-style-language/schema/raw/master/csl-citation.json"} </w:instrText>
      </w:r>
      <w:r w:rsidR="00283027">
        <w:rPr>
          <w:lang w:eastAsia="zh-CN"/>
        </w:rPr>
        <w:fldChar w:fldCharType="separate"/>
      </w:r>
      <w:r w:rsidR="00283027" w:rsidRPr="00283027">
        <w:t>(Cuts International, 2015)</w:t>
      </w:r>
      <w:r w:rsidR="00283027">
        <w:rPr>
          <w:lang w:eastAsia="zh-CN"/>
        </w:rPr>
        <w:fldChar w:fldCharType="end"/>
      </w:r>
      <w:r w:rsidR="00283027">
        <w:rPr>
          <w:lang w:eastAsia="zh-CN"/>
        </w:rPr>
        <w:t xml:space="preserve">, Dangote Cement pursued active productive efforts to lower its production costs relative to its main competitor. </w:t>
      </w:r>
    </w:p>
    <w:p w14:paraId="6D27E172" w14:textId="356CD264" w:rsidR="00340D63" w:rsidRPr="004C57B9" w:rsidRDefault="00340D63" w:rsidP="00340D63">
      <w:pPr>
        <w:jc w:val="center"/>
        <w:rPr>
          <w:lang w:eastAsia="zh-CN"/>
        </w:rPr>
      </w:pPr>
      <w:r>
        <w:rPr>
          <w:lang w:eastAsia="zh-CN"/>
        </w:rPr>
        <w:t>[Figure 3 here]</w:t>
      </w:r>
    </w:p>
    <w:p w14:paraId="2C47D7CF" w14:textId="6F5B7256" w:rsidR="00D47880" w:rsidRPr="00BB57D0" w:rsidRDefault="00D47880" w:rsidP="00BB57D0">
      <w:pPr>
        <w:rPr>
          <w:bCs/>
          <w:iCs/>
          <w:szCs w:val="20"/>
          <w:u w:color="7F7F7F" w:themeColor="text1" w:themeTint="80"/>
        </w:rPr>
      </w:pPr>
    </w:p>
    <w:p w14:paraId="5B2EF46B" w14:textId="32CEC10F" w:rsidR="00D47880" w:rsidRPr="00726508" w:rsidRDefault="00806E65" w:rsidP="00D47880">
      <w:pPr>
        <w:rPr>
          <w:position w:val="-1"/>
          <w:u w:val="single"/>
        </w:rPr>
      </w:pPr>
      <w:r>
        <w:rPr>
          <w:rStyle w:val="Emphasis"/>
          <w:b w:val="0"/>
          <w:bCs/>
          <w:i w:val="0"/>
          <w:iCs/>
        </w:rPr>
        <w:t xml:space="preserve">Economies of scale are a key pillar to sustain margins and market leadership across the conglomerate. </w:t>
      </w:r>
      <w:r w:rsidR="00D47880">
        <w:rPr>
          <w:rStyle w:val="Emphasis"/>
          <w:b w:val="0"/>
          <w:bCs/>
          <w:i w:val="0"/>
          <w:iCs/>
        </w:rPr>
        <w:t>Dangote Cement</w:t>
      </w:r>
      <w:r w:rsidR="00E430F0">
        <w:rPr>
          <w:rStyle w:val="Emphasis"/>
          <w:b w:val="0"/>
          <w:bCs/>
          <w:i w:val="0"/>
          <w:iCs/>
        </w:rPr>
        <w:t>, for instance,</w:t>
      </w:r>
      <w:r w:rsidR="00D47880">
        <w:rPr>
          <w:rStyle w:val="Emphasis"/>
          <w:b w:val="0"/>
          <w:bCs/>
          <w:i w:val="0"/>
          <w:iCs/>
        </w:rPr>
        <w:t xml:space="preserve"> operates production lines of either 1.5Mta or 3Mta</w:t>
      </w:r>
      <w:r w:rsidR="00E430F0">
        <w:rPr>
          <w:rStyle w:val="Emphasis"/>
          <w:b w:val="0"/>
          <w:bCs/>
          <w:i w:val="0"/>
          <w:iCs/>
        </w:rPr>
        <w:t xml:space="preserve">, </w:t>
      </w:r>
      <w:r w:rsidR="00D47880">
        <w:rPr>
          <w:rStyle w:val="Emphasis"/>
          <w:b w:val="0"/>
          <w:bCs/>
          <w:i w:val="0"/>
          <w:iCs/>
        </w:rPr>
        <w:t xml:space="preserve">significantly bigger than the global average of 1Mta </w:t>
      </w:r>
      <w:r w:rsidR="00D47880">
        <w:rPr>
          <w:w w:val="103"/>
        </w:rPr>
        <w:fldChar w:fldCharType="begin"/>
      </w:r>
      <w:r w:rsidR="00EE1490">
        <w:rPr>
          <w:w w:val="103"/>
        </w:rPr>
        <w:instrText xml:space="preserve"> ADDIN ZOTERO_ITEM CSL_CITATION {"citationID":"QFWKTD5v","properties":{"formattedCitation":"(Dangote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D47880">
        <w:rPr>
          <w:w w:val="103"/>
        </w:rPr>
        <w:fldChar w:fldCharType="separate"/>
      </w:r>
      <w:r w:rsidR="00D47880" w:rsidRPr="00726508">
        <w:t>(Dangote Cement</w:t>
      </w:r>
      <w:r w:rsidR="00AD0C06">
        <w:t>,</w:t>
      </w:r>
      <w:r w:rsidR="00D47880" w:rsidRPr="00726508">
        <w:t xml:space="preserve"> 2016</w:t>
      </w:r>
      <w:r w:rsidR="00D47880">
        <w:rPr>
          <w:w w:val="103"/>
        </w:rPr>
        <w:fldChar w:fldCharType="end"/>
      </w:r>
      <w:r w:rsidR="00D47880">
        <w:rPr>
          <w:w w:val="103"/>
        </w:rPr>
        <w:t>: 28)</w:t>
      </w:r>
      <w:r w:rsidR="00E430F0">
        <w:rPr>
          <w:w w:val="103"/>
        </w:rPr>
        <w:t>,</w:t>
      </w:r>
      <w:r w:rsidR="00D47880">
        <w:rPr>
          <w:w w:val="103"/>
        </w:rPr>
        <w:t xml:space="preserve"> </w:t>
      </w:r>
      <w:r w:rsidR="00E430F0">
        <w:rPr>
          <w:w w:val="103"/>
        </w:rPr>
        <w:t xml:space="preserve">which </w:t>
      </w:r>
      <w:r w:rsidR="00D47880">
        <w:rPr>
          <w:w w:val="103"/>
        </w:rPr>
        <w:t xml:space="preserve">sustains various efficiency gains. </w:t>
      </w:r>
      <w:r w:rsidR="00D47880" w:rsidRPr="00AD63D1">
        <w:rPr>
          <w:rStyle w:val="Emphasis"/>
          <w:b w:val="0"/>
          <w:bCs/>
        </w:rPr>
        <w:t>First</w:t>
      </w:r>
      <w:r w:rsidR="00D47880">
        <w:rPr>
          <w:rStyle w:val="Emphasis"/>
          <w:b w:val="0"/>
          <w:bCs/>
          <w:i w:val="0"/>
          <w:iCs/>
        </w:rPr>
        <w:t xml:space="preserve">, the size of their operations allowed </w:t>
      </w:r>
      <w:r w:rsidR="005554F9">
        <w:rPr>
          <w:rStyle w:val="Emphasis"/>
          <w:b w:val="0"/>
          <w:bCs/>
          <w:i w:val="0"/>
          <w:iCs/>
        </w:rPr>
        <w:t xml:space="preserve">Dangote Cement to achieve </w:t>
      </w:r>
      <w:r w:rsidR="00D47880">
        <w:rPr>
          <w:rStyle w:val="Emphasis"/>
          <w:b w:val="0"/>
          <w:bCs/>
          <w:i w:val="0"/>
          <w:iCs/>
        </w:rPr>
        <w:t xml:space="preserve">cheaper commissioning of factories in particular by Chinese contractors; </w:t>
      </w:r>
      <w:r w:rsidR="005554F9">
        <w:rPr>
          <w:rStyle w:val="Emphasis"/>
          <w:b w:val="0"/>
          <w:bCs/>
          <w:i w:val="0"/>
          <w:iCs/>
        </w:rPr>
        <w:t xml:space="preserve">to negotiate </w:t>
      </w:r>
      <w:r w:rsidR="00D47880">
        <w:rPr>
          <w:rStyle w:val="Emphasis"/>
          <w:b w:val="0"/>
          <w:bCs/>
          <w:i w:val="0"/>
          <w:iCs/>
        </w:rPr>
        <w:t>financing packages with Chinese contractors</w:t>
      </w:r>
      <w:r w:rsidR="005554F9">
        <w:rPr>
          <w:rStyle w:val="Emphasis"/>
          <w:b w:val="0"/>
          <w:bCs/>
          <w:i w:val="0"/>
          <w:iCs/>
        </w:rPr>
        <w:t>,</w:t>
      </w:r>
      <w:r w:rsidR="00D47880">
        <w:rPr>
          <w:rStyle w:val="Emphasis"/>
          <w:b w:val="0"/>
          <w:bCs/>
          <w:i w:val="0"/>
          <w:iCs/>
        </w:rPr>
        <w:t xml:space="preserve"> in which repayment only starts after profits are generated</w:t>
      </w:r>
      <w:r w:rsidR="005554F9">
        <w:rPr>
          <w:rStyle w:val="Emphasis"/>
          <w:b w:val="0"/>
          <w:bCs/>
          <w:i w:val="0"/>
          <w:iCs/>
        </w:rPr>
        <w:t>,</w:t>
      </w:r>
      <w:r w:rsidR="00D47880">
        <w:rPr>
          <w:rStyle w:val="Emphasis"/>
          <w:b w:val="0"/>
          <w:bCs/>
          <w:i w:val="0"/>
          <w:iCs/>
        </w:rPr>
        <w:t xml:space="preserve"> and </w:t>
      </w:r>
      <w:r w:rsidR="005554F9">
        <w:rPr>
          <w:rStyle w:val="Emphasis"/>
          <w:b w:val="0"/>
          <w:bCs/>
          <w:i w:val="0"/>
          <w:iCs/>
        </w:rPr>
        <w:t xml:space="preserve">to secure </w:t>
      </w:r>
      <w:r w:rsidR="00D47880">
        <w:rPr>
          <w:rStyle w:val="Emphasis"/>
          <w:b w:val="0"/>
          <w:bCs/>
          <w:i w:val="0"/>
          <w:iCs/>
        </w:rPr>
        <w:t xml:space="preserve">discounts on machinery imported from Europe and China </w:t>
      </w:r>
      <w:r w:rsidR="00D47880" w:rsidRPr="00726508">
        <w:fldChar w:fldCharType="begin"/>
      </w:r>
      <w:r w:rsidR="00EE1490">
        <w:instrText xml:space="preserve"> ADDIN ZOTERO_ITEM CSL_CITATION {"citationID":"7eriuaSW","properties":{"formattedCitation":"(Dangote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D47880" w:rsidRPr="00726508">
        <w:fldChar w:fldCharType="separate"/>
      </w:r>
      <w:r w:rsidR="00D47880" w:rsidRPr="00726508">
        <w:t>(Dangote Cement</w:t>
      </w:r>
      <w:r w:rsidR="00AD0C06">
        <w:t>,</w:t>
      </w:r>
      <w:r w:rsidR="00D47880" w:rsidRPr="00726508">
        <w:t xml:space="preserve"> 2016</w:t>
      </w:r>
      <w:r w:rsidR="00D47880" w:rsidRPr="00726508">
        <w:fldChar w:fldCharType="end"/>
      </w:r>
      <w:r w:rsidR="00D47880" w:rsidRPr="00726508">
        <w:t>: 28)</w:t>
      </w:r>
      <w:r w:rsidR="00D47880">
        <w:t>:</w:t>
      </w:r>
    </w:p>
    <w:p w14:paraId="0D253AEE" w14:textId="33593ADC" w:rsidR="00D47880" w:rsidRPr="004927C1" w:rsidRDefault="00D47880" w:rsidP="00814ECA">
      <w:pPr>
        <w:rPr>
          <w:b/>
          <w:bCs/>
          <w:w w:val="103"/>
        </w:rPr>
      </w:pPr>
      <w:r w:rsidRPr="00AD63D1">
        <w:rPr>
          <w:rStyle w:val="Emphasis"/>
          <w:b w:val="0"/>
          <w:bCs/>
        </w:rPr>
        <w:t>Second</w:t>
      </w:r>
      <w:r>
        <w:rPr>
          <w:rStyle w:val="Emphasis"/>
          <w:b w:val="0"/>
          <w:bCs/>
          <w:i w:val="0"/>
          <w:iCs/>
        </w:rPr>
        <w:t xml:space="preserve">, the scale of production is directly linked to the company’s ability to source inputs efficiently. Scale and scope are linked here: only because different production activities </w:t>
      </w:r>
      <w:r>
        <w:rPr>
          <w:rStyle w:val="Emphasis"/>
          <w:b w:val="0"/>
          <w:bCs/>
          <w:i w:val="0"/>
          <w:iCs/>
        </w:rPr>
        <w:lastRenderedPageBreak/>
        <w:t>operate at large enough scale does production of inputs for different companies within the conglomerate become profitable. In 2017, for instance, Dangote Cement started sourcing coal mined in Kogi state by their parent company (DIL). Being cheaper than LPFO, gas or imported coal this improve</w:t>
      </w:r>
      <w:r w:rsidR="005554F9">
        <w:rPr>
          <w:rStyle w:val="Emphasis"/>
          <w:b w:val="0"/>
          <w:bCs/>
          <w:i w:val="0"/>
          <w:iCs/>
        </w:rPr>
        <w:t>d</w:t>
      </w:r>
      <w:r>
        <w:rPr>
          <w:rStyle w:val="Emphasis"/>
          <w:b w:val="0"/>
          <w:bCs/>
          <w:i w:val="0"/>
          <w:iCs/>
        </w:rPr>
        <w:t xml:space="preserve"> margins and, being priced in Naira, also </w:t>
      </w:r>
      <w:r w:rsidR="005554F9">
        <w:rPr>
          <w:rStyle w:val="Emphasis"/>
          <w:b w:val="0"/>
          <w:bCs/>
          <w:i w:val="0"/>
          <w:iCs/>
        </w:rPr>
        <w:t xml:space="preserve">controlled </w:t>
      </w:r>
      <w:r>
        <w:rPr>
          <w:rStyle w:val="Emphasis"/>
          <w:b w:val="0"/>
          <w:bCs/>
          <w:i w:val="0"/>
          <w:iCs/>
        </w:rPr>
        <w:t xml:space="preserve">fluctuations in variable costs stemming from exchange rate fluctuations </w:t>
      </w:r>
      <w:r w:rsidRPr="004927C1">
        <w:rPr>
          <w:w w:val="103"/>
        </w:rPr>
        <w:fldChar w:fldCharType="begin"/>
      </w:r>
      <w:r w:rsidR="00EE1490">
        <w:rPr>
          <w:w w:val="103"/>
        </w:rPr>
        <w:instrText xml:space="preserve"> ADDIN ZOTERO_ITEM CSL_CITATION {"citationID":"BjhrAoNp","properties":{"formattedCitation":"(Dangote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Pr="004927C1">
        <w:rPr>
          <w:w w:val="103"/>
        </w:rPr>
        <w:fldChar w:fldCharType="separate"/>
      </w:r>
      <w:r w:rsidRPr="004927C1">
        <w:t>(Dangote Cement</w:t>
      </w:r>
      <w:r w:rsidR="00AD0C06">
        <w:t>,</w:t>
      </w:r>
      <w:r w:rsidRPr="004927C1">
        <w:t xml:space="preserve"> 2016</w:t>
      </w:r>
      <w:r w:rsidRPr="004927C1">
        <w:rPr>
          <w:w w:val="103"/>
        </w:rPr>
        <w:fldChar w:fldCharType="end"/>
      </w:r>
      <w:r>
        <w:rPr>
          <w:w w:val="103"/>
        </w:rPr>
        <w:t xml:space="preserve">: 9 and 28). </w:t>
      </w:r>
      <w:r w:rsidR="005554F9">
        <w:rPr>
          <w:w w:val="103"/>
        </w:rPr>
        <w:t>W</w:t>
      </w:r>
      <w:r>
        <w:rPr>
          <w:w w:val="103"/>
        </w:rPr>
        <w:t>hen opening a new factory, Dangote Cement also opens new</w:t>
      </w:r>
      <w:r w:rsidR="00806E65">
        <w:rPr>
          <w:w w:val="103"/>
        </w:rPr>
        <w:t>,</w:t>
      </w:r>
      <w:r>
        <w:rPr>
          <w:w w:val="103"/>
        </w:rPr>
        <w:t xml:space="preserve"> higher yield quarries from which inputs </w:t>
      </w:r>
      <w:r w:rsidRPr="00814ECA">
        <w:rPr>
          <w:rFonts w:eastAsiaTheme="minorEastAsia"/>
        </w:rPr>
        <w:t>such as</w:t>
      </w:r>
      <w:r w:rsidRPr="004927C1">
        <w:rPr>
          <w:w w:val="103"/>
        </w:rPr>
        <w:t xml:space="preserve"> </w:t>
      </w:r>
      <w:r w:rsidRPr="004927C1">
        <w:t>limestone</w:t>
      </w:r>
      <w:r>
        <w:t>,</w:t>
      </w:r>
      <w:r w:rsidRPr="004927C1">
        <w:rPr>
          <w:spacing w:val="22"/>
        </w:rPr>
        <w:t xml:space="preserve"> </w:t>
      </w:r>
      <w:r w:rsidRPr="004927C1">
        <w:t>laterite</w:t>
      </w:r>
      <w:r w:rsidRPr="004927C1">
        <w:rPr>
          <w:spacing w:val="16"/>
        </w:rPr>
        <w:t xml:space="preserve"> </w:t>
      </w:r>
      <w:r w:rsidRPr="004927C1">
        <w:t>and</w:t>
      </w:r>
      <w:r w:rsidRPr="004927C1">
        <w:rPr>
          <w:spacing w:val="9"/>
        </w:rPr>
        <w:t xml:space="preserve"> </w:t>
      </w:r>
      <w:r w:rsidRPr="004927C1">
        <w:t>shale</w:t>
      </w:r>
      <w:r>
        <w:t xml:space="preserve"> can be mined</w:t>
      </w:r>
      <w:r w:rsidR="00814ECA">
        <w:t xml:space="preserve"> </w:t>
      </w:r>
      <w:r w:rsidRPr="0018504A">
        <w:fldChar w:fldCharType="begin"/>
      </w:r>
      <w:r w:rsidR="00EE1490">
        <w:instrText xml:space="preserve"> ADDIN ZOTERO_ITEM CSL_CITATION {"citationID":"WWV3B38e","properties":{"formattedCitation":"(Dangote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Pr="0018504A">
        <w:fldChar w:fldCharType="separate"/>
      </w:r>
      <w:r w:rsidRPr="0018504A">
        <w:t>(Dangote Cement</w:t>
      </w:r>
      <w:r w:rsidR="00AD0C06">
        <w:t>,</w:t>
      </w:r>
      <w:r w:rsidRPr="0018504A">
        <w:t xml:space="preserve"> 2016</w:t>
      </w:r>
      <w:r w:rsidRPr="0018504A">
        <w:fldChar w:fldCharType="end"/>
      </w:r>
      <w:r w:rsidRPr="0018504A">
        <w:t>: 28)</w:t>
      </w:r>
      <w:r w:rsidR="005554F9">
        <w:t>.</w:t>
      </w:r>
      <w:r w:rsidRPr="004927C1">
        <w:rPr>
          <w:w w:val="103"/>
        </w:rPr>
        <w:t xml:space="preserve"> </w:t>
      </w:r>
    </w:p>
    <w:p w14:paraId="3D695E30" w14:textId="0133DE25" w:rsidR="00D47880" w:rsidRDefault="00D47880" w:rsidP="00D47880">
      <w:r w:rsidRPr="00AD63D1">
        <w:rPr>
          <w:i/>
          <w:iCs/>
          <w:lang w:eastAsia="zh-CN"/>
        </w:rPr>
        <w:t>Third</w:t>
      </w:r>
      <w:r>
        <w:rPr>
          <w:lang w:eastAsia="zh-CN"/>
        </w:rPr>
        <w:t xml:space="preserve">, larger scale also allows for the use of more cost-efficient machinery and synergies between technologies. </w:t>
      </w:r>
      <w:proofErr w:type="spellStart"/>
      <w:r>
        <w:rPr>
          <w:lang w:eastAsia="zh-CN"/>
        </w:rPr>
        <w:t>Ibese</w:t>
      </w:r>
      <w:proofErr w:type="spellEnd"/>
      <w:r>
        <w:rPr>
          <w:lang w:eastAsia="zh-CN"/>
        </w:rPr>
        <w:t xml:space="preserve">, for instance, has two </w:t>
      </w:r>
      <w:r w:rsidRPr="0018504A">
        <w:t xml:space="preserve">pairs of 3Mta production lines, which enables a single team to manage two lines at the same time and ensures that clinker production can continue even if </w:t>
      </w:r>
      <w:r w:rsidR="00806E65">
        <w:t xml:space="preserve">the other </w:t>
      </w:r>
      <w:r w:rsidRPr="0018504A">
        <w:t>is taken offline for mainten</w:t>
      </w:r>
      <w:r>
        <w:t>ance</w:t>
      </w:r>
      <w:r w:rsidR="00934655">
        <w:t>. The larger kilns also enable more efficient energy use by using exhaust gases as a source of heat</w:t>
      </w:r>
      <w:r w:rsidRPr="0018504A">
        <w:t xml:space="preserve"> </w:t>
      </w:r>
      <w:r w:rsidRPr="0018504A">
        <w:fldChar w:fldCharType="begin"/>
      </w:r>
      <w:r w:rsidR="00EE1490">
        <w:instrText xml:space="preserve"> ADDIN ZOTERO_ITEM CSL_CITATION {"citationID":"cedrc08Y","properties":{"formattedCitation":"(Dangote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Pr="0018504A">
        <w:fldChar w:fldCharType="separate"/>
      </w:r>
      <w:r w:rsidRPr="0018504A">
        <w:t>(Dangote Cement</w:t>
      </w:r>
      <w:r w:rsidR="00AD0C06">
        <w:t>,</w:t>
      </w:r>
      <w:r w:rsidRPr="0018504A">
        <w:t xml:space="preserve"> 2016</w:t>
      </w:r>
      <w:r w:rsidRPr="0018504A">
        <w:fldChar w:fldCharType="end"/>
      </w:r>
      <w:r w:rsidRPr="0018504A">
        <w:t>: 28)</w:t>
      </w:r>
      <w:r>
        <w:t>.</w:t>
      </w:r>
    </w:p>
    <w:p w14:paraId="3A0631E9" w14:textId="77777777" w:rsidR="009055D9" w:rsidRPr="0018504A" w:rsidRDefault="009055D9" w:rsidP="00D47880"/>
    <w:p w14:paraId="2701FEFA" w14:textId="3EB270B1" w:rsidR="00EE7741" w:rsidRDefault="00D47880" w:rsidP="00D47880">
      <w:pPr>
        <w:rPr>
          <w:rStyle w:val="Emphasis"/>
          <w:b w:val="0"/>
          <w:bCs/>
          <w:i w:val="0"/>
          <w:iCs/>
        </w:rPr>
      </w:pPr>
      <w:r>
        <w:rPr>
          <w:rStyle w:val="Emphasis"/>
          <w:b w:val="0"/>
          <w:bCs/>
          <w:i w:val="0"/>
          <w:iCs/>
        </w:rPr>
        <w:t>The different subsidiaries in the Dangote conglomerate increasingly engage in efforts to integrate backwards, including</w:t>
      </w:r>
      <w:r w:rsidR="00934655">
        <w:rPr>
          <w:rStyle w:val="Emphasis"/>
          <w:b w:val="0"/>
          <w:bCs/>
          <w:i w:val="0"/>
          <w:iCs/>
        </w:rPr>
        <w:t>,</w:t>
      </w:r>
      <w:r>
        <w:rPr>
          <w:rStyle w:val="Emphasis"/>
          <w:b w:val="0"/>
          <w:bCs/>
          <w:i w:val="0"/>
          <w:iCs/>
        </w:rPr>
        <w:t xml:space="preserve"> for instance</w:t>
      </w:r>
      <w:r w:rsidR="00934655">
        <w:rPr>
          <w:rStyle w:val="Emphasis"/>
          <w:b w:val="0"/>
          <w:bCs/>
          <w:i w:val="0"/>
          <w:iCs/>
        </w:rPr>
        <w:t>,</w:t>
      </w:r>
      <w:r>
        <w:rPr>
          <w:rStyle w:val="Emphasis"/>
          <w:b w:val="0"/>
          <w:bCs/>
          <w:i w:val="0"/>
          <w:iCs/>
        </w:rPr>
        <w:t xml:space="preserve"> </w:t>
      </w:r>
      <w:r w:rsidR="00934655">
        <w:rPr>
          <w:rStyle w:val="Emphasis"/>
          <w:b w:val="0"/>
          <w:bCs/>
          <w:i w:val="0"/>
          <w:iCs/>
        </w:rPr>
        <w:t xml:space="preserve">coal </w:t>
      </w:r>
      <w:r>
        <w:rPr>
          <w:rStyle w:val="Emphasis"/>
          <w:b w:val="0"/>
          <w:bCs/>
          <w:i w:val="0"/>
          <w:iCs/>
        </w:rPr>
        <w:t xml:space="preserve">mining to power </w:t>
      </w:r>
      <w:r w:rsidR="005554F9">
        <w:rPr>
          <w:rStyle w:val="Emphasis"/>
          <w:b w:val="0"/>
          <w:bCs/>
          <w:i w:val="0"/>
          <w:iCs/>
        </w:rPr>
        <w:t xml:space="preserve">the </w:t>
      </w:r>
      <w:r>
        <w:rPr>
          <w:rStyle w:val="Emphasis"/>
          <w:b w:val="0"/>
          <w:bCs/>
          <w:i w:val="0"/>
          <w:iCs/>
        </w:rPr>
        <w:t>cement operations,</w:t>
      </w:r>
      <w:r w:rsidR="005554F9">
        <w:rPr>
          <w:rStyle w:val="Emphasis"/>
          <w:b w:val="0"/>
          <w:bCs/>
          <w:i w:val="0"/>
          <w:iCs/>
        </w:rPr>
        <w:t xml:space="preserve"> or</w:t>
      </w:r>
      <w:r>
        <w:rPr>
          <w:rStyle w:val="Emphasis"/>
          <w:b w:val="0"/>
          <w:bCs/>
          <w:i w:val="0"/>
          <w:iCs/>
        </w:rPr>
        <w:t xml:space="preserve"> </w:t>
      </w:r>
      <w:r w:rsidR="00934655">
        <w:rPr>
          <w:rStyle w:val="Emphasis"/>
          <w:b w:val="0"/>
          <w:bCs/>
          <w:i w:val="0"/>
          <w:iCs/>
        </w:rPr>
        <w:t xml:space="preserve">rice </w:t>
      </w:r>
      <w:r>
        <w:rPr>
          <w:rStyle w:val="Emphasis"/>
          <w:b w:val="0"/>
          <w:bCs/>
          <w:i w:val="0"/>
          <w:iCs/>
        </w:rPr>
        <w:t xml:space="preserve">farming and the production of sugar cane for the DSR. As highlighted above, these patterns of backward integration are contingent on the companies’ scale of production, the production of inputs only becoming viable at sufficient </w:t>
      </w:r>
      <w:proofErr w:type="gramStart"/>
      <w:r>
        <w:rPr>
          <w:rStyle w:val="Emphasis"/>
          <w:b w:val="0"/>
          <w:bCs/>
          <w:i w:val="0"/>
          <w:iCs/>
        </w:rPr>
        <w:t>scale</w:t>
      </w:r>
      <w:proofErr w:type="gramEnd"/>
      <w:r>
        <w:rPr>
          <w:rStyle w:val="Emphasis"/>
          <w:b w:val="0"/>
          <w:bCs/>
          <w:i w:val="0"/>
          <w:iCs/>
        </w:rPr>
        <w:t xml:space="preserve"> but they also serve to build economies of scope with certain inputs being relevant for different businesses in the conglomerate. Backward integration towards locally grown sugar cane production launched in 2012 with Savannah Sugar, for instance, serves to generate power </w:t>
      </w:r>
      <w:r w:rsidRPr="00C750C4">
        <w:rPr>
          <w:rStyle w:val="Emphasis"/>
          <w:b w:val="0"/>
          <w:bCs/>
          <w:i w:val="0"/>
          <w:iCs/>
        </w:rPr>
        <w:t xml:space="preserve">from bagasse for </w:t>
      </w:r>
      <w:r>
        <w:rPr>
          <w:rStyle w:val="Emphasis"/>
          <w:b w:val="0"/>
          <w:bCs/>
          <w:i w:val="0"/>
          <w:iCs/>
        </w:rPr>
        <w:t xml:space="preserve">the companies’ </w:t>
      </w:r>
      <w:r w:rsidRPr="00C750C4">
        <w:rPr>
          <w:rStyle w:val="Emphasis"/>
          <w:b w:val="0"/>
          <w:bCs/>
          <w:i w:val="0"/>
          <w:iCs/>
        </w:rPr>
        <w:t>own use, with any excess electricity being sold to the national grid</w:t>
      </w:r>
      <w:r w:rsidR="00814ECA">
        <w:rPr>
          <w:rStyle w:val="Emphasis"/>
          <w:b w:val="0"/>
          <w:bCs/>
          <w:i w:val="0"/>
          <w:iCs/>
        </w:rPr>
        <w:t xml:space="preserve"> and </w:t>
      </w:r>
      <w:r>
        <w:rPr>
          <w:rStyle w:val="Emphasis"/>
          <w:b w:val="0"/>
          <w:bCs/>
          <w:i w:val="0"/>
          <w:iCs/>
        </w:rPr>
        <w:t xml:space="preserve">to produce </w:t>
      </w:r>
      <w:r w:rsidRPr="00C750C4">
        <w:rPr>
          <w:rStyle w:val="Emphasis"/>
          <w:b w:val="0"/>
          <w:bCs/>
          <w:i w:val="0"/>
          <w:iCs/>
        </w:rPr>
        <w:t>fuel ethanol</w:t>
      </w:r>
      <w:r>
        <w:rPr>
          <w:rStyle w:val="Emphasis"/>
          <w:b w:val="0"/>
          <w:bCs/>
          <w:i w:val="0"/>
          <w:iCs/>
        </w:rPr>
        <w:t xml:space="preserve">, </w:t>
      </w:r>
      <w:r w:rsidRPr="00C750C4">
        <w:rPr>
          <w:rStyle w:val="Emphasis"/>
          <w:b w:val="0"/>
          <w:bCs/>
          <w:i w:val="0"/>
          <w:iCs/>
        </w:rPr>
        <w:t xml:space="preserve">animal feed </w:t>
      </w:r>
      <w:r w:rsidR="00814ECA">
        <w:rPr>
          <w:rStyle w:val="Emphasis"/>
          <w:b w:val="0"/>
          <w:bCs/>
          <w:i w:val="0"/>
          <w:iCs/>
        </w:rPr>
        <w:t>and</w:t>
      </w:r>
      <w:r w:rsidRPr="00C750C4">
        <w:rPr>
          <w:rStyle w:val="Emphasis"/>
          <w:b w:val="0"/>
          <w:bCs/>
          <w:i w:val="0"/>
          <w:iCs/>
        </w:rPr>
        <w:t xml:space="preserve"> </w:t>
      </w:r>
      <w:r>
        <w:rPr>
          <w:rStyle w:val="Emphasis"/>
          <w:b w:val="0"/>
          <w:bCs/>
          <w:i w:val="0"/>
          <w:iCs/>
        </w:rPr>
        <w:t>b</w:t>
      </w:r>
      <w:r w:rsidRPr="00C750C4">
        <w:rPr>
          <w:rStyle w:val="Emphasis"/>
          <w:b w:val="0"/>
          <w:bCs/>
          <w:i w:val="0"/>
          <w:iCs/>
        </w:rPr>
        <w:t>io-</w:t>
      </w:r>
      <w:r>
        <w:rPr>
          <w:rStyle w:val="Emphasis"/>
          <w:b w:val="0"/>
          <w:bCs/>
          <w:i w:val="0"/>
          <w:iCs/>
        </w:rPr>
        <w:t>f</w:t>
      </w:r>
      <w:r w:rsidRPr="00C750C4">
        <w:rPr>
          <w:rStyle w:val="Emphasis"/>
          <w:b w:val="0"/>
          <w:bCs/>
          <w:i w:val="0"/>
          <w:iCs/>
        </w:rPr>
        <w:t>ertilizer</w:t>
      </w:r>
      <w:r w:rsidR="00814ECA">
        <w:rPr>
          <w:rStyle w:val="Emphasis"/>
          <w:b w:val="0"/>
          <w:bCs/>
          <w:i w:val="0"/>
          <w:iCs/>
        </w:rPr>
        <w:t xml:space="preserve"> for other business lines</w:t>
      </w:r>
      <w:r>
        <w:rPr>
          <w:rStyle w:val="Emphasis"/>
          <w:b w:val="0"/>
          <w:bCs/>
          <w:i w:val="0"/>
          <w:iCs/>
        </w:rPr>
        <w:t xml:space="preserve">. </w:t>
      </w:r>
    </w:p>
    <w:p w14:paraId="755C1CFE" w14:textId="3DDDEB36" w:rsidR="00D47880" w:rsidRPr="00F71EB2" w:rsidRDefault="00D47880" w:rsidP="00D47880">
      <w:pPr>
        <w:rPr>
          <w:w w:val="103"/>
        </w:rPr>
      </w:pPr>
      <w:r>
        <w:t xml:space="preserve">So, while Dangote’s expansion into locally grown sugar sustains </w:t>
      </w:r>
      <w:r w:rsidRPr="008A1D88">
        <w:t>and</w:t>
      </w:r>
      <w:r w:rsidRPr="008A1D88">
        <w:rPr>
          <w:spacing w:val="9"/>
        </w:rPr>
        <w:t xml:space="preserve"> </w:t>
      </w:r>
      <w:r w:rsidRPr="008A1D88">
        <w:t>improv</w:t>
      </w:r>
      <w:r>
        <w:t>es</w:t>
      </w:r>
      <w:r w:rsidRPr="008A1D88">
        <w:rPr>
          <w:spacing w:val="23"/>
        </w:rPr>
        <w:t xml:space="preserve"> </w:t>
      </w:r>
      <w:r w:rsidRPr="008A1D88">
        <w:t>the</w:t>
      </w:r>
      <w:r w:rsidRPr="008A1D88">
        <w:rPr>
          <w:spacing w:val="8"/>
        </w:rPr>
        <w:t xml:space="preserve"> </w:t>
      </w:r>
      <w:r w:rsidRPr="008A1D88">
        <w:t>existing</w:t>
      </w:r>
      <w:r w:rsidRPr="008A1D88">
        <w:rPr>
          <w:spacing w:val="17"/>
        </w:rPr>
        <w:t xml:space="preserve"> </w:t>
      </w:r>
      <w:r w:rsidR="005554F9">
        <w:rPr>
          <w:spacing w:val="17"/>
        </w:rPr>
        <w:t xml:space="preserve">sugar </w:t>
      </w:r>
      <w:r w:rsidRPr="008A1D88">
        <w:rPr>
          <w:w w:val="103"/>
        </w:rPr>
        <w:t>refining</w:t>
      </w:r>
      <w:r>
        <w:t xml:space="preserve"> </w:t>
      </w:r>
      <w:r w:rsidRPr="0033532D">
        <w:rPr>
          <w:w w:val="103"/>
        </w:rPr>
        <w:t>operat</w:t>
      </w:r>
      <w:r>
        <w:rPr>
          <w:w w:val="103"/>
        </w:rPr>
        <w:t xml:space="preserve">ions, it also provides inputs into its other business lines, not least energy, repeatedly cited as an important factor cutting out of their margins in basically all grinding activities </w:t>
      </w:r>
      <w:r>
        <w:rPr>
          <w:w w:val="103"/>
        </w:rPr>
        <w:fldChar w:fldCharType="begin"/>
      </w:r>
      <w:r w:rsidR="00EE1490">
        <w:rPr>
          <w:w w:val="103"/>
        </w:rPr>
        <w:instrText xml:space="preserve"> ADDIN ZOTERO_ITEM CSL_CITATION {"citationID":"WwYIuBaD","properties":{"formattedCitation":"(Dangote Sugar 2016)","plainCitation":"(Dangote Sugar 2016)","dontUpdate":true,"noteIndex":0},"citationItems":[{"id":5747,"uris":["http://zotero.org/groups/2083052/items/TFVRGQ5V"],"uri":["http://zotero.org/groups/2083052/items/TFVRGQ5V"],"itemData":{"id":5747,"type":"report","title":"Dangote Sugar - 2016 Annual Report and Accounts","URL":"https://dangotesugar.com.ng/wp-content/uploads/2017/04/DANGOTE-SUGAR-REFINERY-ANNUAL-REPORT-2016.pdf","author":[{"family":"Dangote Sugar","given":""}],"issued":{"date-parts":[["2016"]]}}}],"schema":"https://github.com/citation-style-language/schema/raw/master/csl-citation.json"} </w:instrText>
      </w:r>
      <w:r>
        <w:rPr>
          <w:w w:val="103"/>
        </w:rPr>
        <w:fldChar w:fldCharType="separate"/>
      </w:r>
      <w:r w:rsidRPr="00B934E3">
        <w:t>(Dangote Sugar</w:t>
      </w:r>
      <w:r w:rsidR="00AD0C06">
        <w:t>,</w:t>
      </w:r>
      <w:r w:rsidRPr="00B934E3">
        <w:t xml:space="preserve"> 2016</w:t>
      </w:r>
      <w:r>
        <w:rPr>
          <w:w w:val="103"/>
        </w:rPr>
        <w:fldChar w:fldCharType="end"/>
      </w:r>
      <w:r>
        <w:rPr>
          <w:w w:val="103"/>
        </w:rPr>
        <w:t xml:space="preserve">: 10). </w:t>
      </w:r>
      <w:r>
        <w:rPr>
          <w:lang w:eastAsia="zh-CN"/>
        </w:rPr>
        <w:t>Interestingly, plans for further backward integration are maintained even during the crisis years:</w:t>
      </w:r>
    </w:p>
    <w:p w14:paraId="69D121E0" w14:textId="0595522F" w:rsidR="00D47880" w:rsidRPr="007C1A12" w:rsidRDefault="0051080C" w:rsidP="004B6448">
      <w:pPr>
        <w:pStyle w:val="Displayedquotation"/>
      </w:pPr>
      <w:r>
        <w:lastRenderedPageBreak/>
        <w:t>‘</w:t>
      </w:r>
      <w:r w:rsidR="00D47880" w:rsidRPr="007C1A12">
        <w:t>As</w:t>
      </w:r>
      <w:r w:rsidR="00D47880" w:rsidRPr="007C1A12">
        <w:rPr>
          <w:spacing w:val="6"/>
        </w:rPr>
        <w:t xml:space="preserve"> </w:t>
      </w:r>
      <w:r w:rsidR="00D47880" w:rsidRPr="007C1A12">
        <w:t>part</w:t>
      </w:r>
      <w:r w:rsidR="00D47880" w:rsidRPr="007C1A12">
        <w:rPr>
          <w:spacing w:val="10"/>
        </w:rPr>
        <w:t xml:space="preserve"> </w:t>
      </w:r>
      <w:r w:rsidR="00D47880" w:rsidRPr="007C1A12">
        <w:t>of</w:t>
      </w:r>
      <w:r w:rsidR="00D47880" w:rsidRPr="007C1A12">
        <w:rPr>
          <w:spacing w:val="5"/>
        </w:rPr>
        <w:t xml:space="preserve"> </w:t>
      </w:r>
      <w:r w:rsidR="00D47880" w:rsidRPr="007C1A12">
        <w:t>our</w:t>
      </w:r>
      <w:r w:rsidR="00D47880" w:rsidRPr="007C1A12">
        <w:rPr>
          <w:spacing w:val="8"/>
        </w:rPr>
        <w:t xml:space="preserve"> </w:t>
      </w:r>
      <w:r w:rsidR="00D47880" w:rsidRPr="007C1A12">
        <w:t>long-term</w:t>
      </w:r>
      <w:r w:rsidR="00D47880" w:rsidRPr="007C1A12">
        <w:rPr>
          <w:spacing w:val="22"/>
        </w:rPr>
        <w:t xml:space="preserve"> </w:t>
      </w:r>
      <w:r w:rsidR="00D47880" w:rsidRPr="007C1A12">
        <w:t>plans,</w:t>
      </w:r>
      <w:r w:rsidR="00D47880" w:rsidRPr="007C1A12">
        <w:rPr>
          <w:spacing w:val="13"/>
        </w:rPr>
        <w:t xml:space="preserve"> </w:t>
      </w:r>
      <w:r w:rsidR="00D47880" w:rsidRPr="007C1A12">
        <w:t>we</w:t>
      </w:r>
      <w:r w:rsidR="00D47880" w:rsidRPr="007C1A12">
        <w:rPr>
          <w:spacing w:val="7"/>
        </w:rPr>
        <w:t xml:space="preserve"> </w:t>
      </w:r>
      <w:r w:rsidR="00D47880" w:rsidRPr="007C1A12">
        <w:t>are</w:t>
      </w:r>
      <w:r w:rsidR="00D47880" w:rsidRPr="007C1A12">
        <w:rPr>
          <w:spacing w:val="8"/>
        </w:rPr>
        <w:t xml:space="preserve"> </w:t>
      </w:r>
      <w:r w:rsidR="00D47880" w:rsidRPr="007C1A12">
        <w:t>also</w:t>
      </w:r>
      <w:r w:rsidR="00D47880" w:rsidRPr="007C1A12">
        <w:rPr>
          <w:spacing w:val="9"/>
        </w:rPr>
        <w:t xml:space="preserve"> </w:t>
      </w:r>
      <w:r w:rsidR="00D47880" w:rsidRPr="007C1A12">
        <w:t>actively</w:t>
      </w:r>
      <w:r w:rsidR="00D47880" w:rsidRPr="007C1A12">
        <w:rPr>
          <w:spacing w:val="17"/>
        </w:rPr>
        <w:t xml:space="preserve"> </w:t>
      </w:r>
      <w:r w:rsidR="00D47880" w:rsidRPr="007C1A12">
        <w:t>looking</w:t>
      </w:r>
      <w:r w:rsidR="00D47880" w:rsidRPr="007C1A12">
        <w:rPr>
          <w:spacing w:val="17"/>
        </w:rPr>
        <w:t xml:space="preserve"> </w:t>
      </w:r>
      <w:r w:rsidR="00D47880" w:rsidRPr="007C1A12">
        <w:rPr>
          <w:w w:val="103"/>
        </w:rPr>
        <w:t>at</w:t>
      </w:r>
      <w:r w:rsidR="00D47880">
        <w:t xml:space="preserve"> </w:t>
      </w:r>
      <w:r w:rsidR="00D47880" w:rsidRPr="007C1A12">
        <w:t>backward</w:t>
      </w:r>
      <w:r w:rsidR="00D47880" w:rsidRPr="007C1A12">
        <w:rPr>
          <w:spacing w:val="21"/>
        </w:rPr>
        <w:t xml:space="preserve"> </w:t>
      </w:r>
      <w:r w:rsidR="00D47880" w:rsidRPr="007C1A12">
        <w:t>integration</w:t>
      </w:r>
      <w:r w:rsidR="00D47880" w:rsidRPr="007C1A12">
        <w:rPr>
          <w:spacing w:val="24"/>
        </w:rPr>
        <w:t xml:space="preserve"> </w:t>
      </w:r>
      <w:r w:rsidR="00D47880" w:rsidRPr="007C1A12">
        <w:t>strategies</w:t>
      </w:r>
      <w:r w:rsidR="00D47880" w:rsidRPr="007C1A12">
        <w:rPr>
          <w:spacing w:val="21"/>
        </w:rPr>
        <w:t xml:space="preserve"> </w:t>
      </w:r>
      <w:r w:rsidR="00D47880" w:rsidRPr="007C1A12">
        <w:t>to</w:t>
      </w:r>
      <w:r w:rsidR="00D47880" w:rsidRPr="007C1A12">
        <w:rPr>
          <w:spacing w:val="5"/>
        </w:rPr>
        <w:t xml:space="preserve"> </w:t>
      </w:r>
      <w:r w:rsidR="00D47880" w:rsidRPr="007C1A12">
        <w:t>grow</w:t>
      </w:r>
      <w:r w:rsidR="00D47880" w:rsidRPr="007C1A12">
        <w:rPr>
          <w:spacing w:val="12"/>
        </w:rPr>
        <w:t xml:space="preserve"> </w:t>
      </w:r>
      <w:r w:rsidR="00D47880" w:rsidRPr="007C1A12">
        <w:t>our</w:t>
      </w:r>
      <w:r w:rsidR="00D47880" w:rsidRPr="007C1A12">
        <w:rPr>
          <w:spacing w:val="8"/>
        </w:rPr>
        <w:t xml:space="preserve"> </w:t>
      </w:r>
      <w:r w:rsidR="00D47880" w:rsidRPr="007C1A12">
        <w:t>own</w:t>
      </w:r>
      <w:r w:rsidR="00D47880" w:rsidRPr="007C1A12">
        <w:rPr>
          <w:spacing w:val="10"/>
        </w:rPr>
        <w:t xml:space="preserve"> </w:t>
      </w:r>
      <w:r w:rsidR="00D47880" w:rsidRPr="007C1A12">
        <w:rPr>
          <w:w w:val="103"/>
        </w:rPr>
        <w:t>tomatoes.</w:t>
      </w:r>
      <w:r w:rsidR="00D47880">
        <w:t xml:space="preserve"> </w:t>
      </w:r>
      <w:r w:rsidR="00D47880" w:rsidRPr="007C1A12">
        <w:t>This</w:t>
      </w:r>
      <w:r w:rsidR="00D47880" w:rsidRPr="007C1A12">
        <w:rPr>
          <w:spacing w:val="9"/>
        </w:rPr>
        <w:t xml:space="preserve"> </w:t>
      </w:r>
      <w:r w:rsidR="00D47880" w:rsidRPr="007C1A12">
        <w:t>will</w:t>
      </w:r>
      <w:r w:rsidR="00D47880" w:rsidRPr="007C1A12">
        <w:rPr>
          <w:spacing w:val="8"/>
        </w:rPr>
        <w:t xml:space="preserve"> </w:t>
      </w:r>
      <w:r w:rsidR="00D47880" w:rsidRPr="007C1A12">
        <w:t>provide</w:t>
      </w:r>
      <w:r w:rsidR="00D47880" w:rsidRPr="007C1A12">
        <w:rPr>
          <w:spacing w:val="17"/>
        </w:rPr>
        <w:t xml:space="preserve"> </w:t>
      </w:r>
      <w:r w:rsidR="00D47880" w:rsidRPr="007C1A12">
        <w:t>us</w:t>
      </w:r>
      <w:r w:rsidR="00D47880" w:rsidRPr="007C1A12">
        <w:rPr>
          <w:spacing w:val="6"/>
        </w:rPr>
        <w:t xml:space="preserve"> </w:t>
      </w:r>
      <w:r w:rsidR="00D47880" w:rsidRPr="007C1A12">
        <w:t>with</w:t>
      </w:r>
      <w:r w:rsidR="00D47880" w:rsidRPr="007C1A12">
        <w:rPr>
          <w:spacing w:val="10"/>
        </w:rPr>
        <w:t xml:space="preserve"> </w:t>
      </w:r>
      <w:r w:rsidR="00D47880" w:rsidRPr="007C1A12">
        <w:t>a</w:t>
      </w:r>
      <w:r w:rsidR="00D47880" w:rsidRPr="007C1A12">
        <w:rPr>
          <w:spacing w:val="3"/>
        </w:rPr>
        <w:t xml:space="preserve"> </w:t>
      </w:r>
      <w:r w:rsidR="00D47880" w:rsidRPr="007C1A12">
        <w:t>permanent</w:t>
      </w:r>
      <w:r w:rsidR="00D47880" w:rsidRPr="007C1A12">
        <w:rPr>
          <w:spacing w:val="24"/>
        </w:rPr>
        <w:t xml:space="preserve"> </w:t>
      </w:r>
      <w:r w:rsidR="00D47880" w:rsidRPr="007C1A12">
        <w:t>solution,</w:t>
      </w:r>
      <w:r w:rsidR="00D47880" w:rsidRPr="007C1A12">
        <w:rPr>
          <w:spacing w:val="19"/>
        </w:rPr>
        <w:t xml:space="preserve"> </w:t>
      </w:r>
      <w:r w:rsidR="00D47880" w:rsidRPr="007C1A12">
        <w:t>as</w:t>
      </w:r>
      <w:r w:rsidR="00D47880" w:rsidRPr="007C1A12">
        <w:rPr>
          <w:spacing w:val="5"/>
        </w:rPr>
        <w:t xml:space="preserve"> </w:t>
      </w:r>
      <w:r w:rsidR="00D47880" w:rsidRPr="007C1A12">
        <w:t>we</w:t>
      </w:r>
      <w:r w:rsidR="00D47880" w:rsidRPr="007C1A12">
        <w:rPr>
          <w:spacing w:val="7"/>
        </w:rPr>
        <w:t xml:space="preserve"> </w:t>
      </w:r>
      <w:r w:rsidR="00D47880" w:rsidRPr="007C1A12">
        <w:rPr>
          <w:w w:val="103"/>
        </w:rPr>
        <w:t>have</w:t>
      </w:r>
      <w:r w:rsidR="00D47880">
        <w:t xml:space="preserve"> </w:t>
      </w:r>
      <w:r w:rsidR="00D47880" w:rsidRPr="007C1A12">
        <w:rPr>
          <w:position w:val="-1"/>
        </w:rPr>
        <w:t>better</w:t>
      </w:r>
      <w:r w:rsidR="00D47880" w:rsidRPr="007C1A12">
        <w:rPr>
          <w:spacing w:val="14"/>
          <w:position w:val="-1"/>
        </w:rPr>
        <w:t xml:space="preserve"> </w:t>
      </w:r>
      <w:r w:rsidR="00D47880" w:rsidRPr="007C1A12">
        <w:rPr>
          <w:position w:val="-1"/>
        </w:rPr>
        <w:t>control</w:t>
      </w:r>
      <w:r w:rsidR="00D47880" w:rsidRPr="007C1A12">
        <w:rPr>
          <w:spacing w:val="16"/>
          <w:position w:val="-1"/>
        </w:rPr>
        <w:t xml:space="preserve"> </w:t>
      </w:r>
      <w:r w:rsidR="00D47880" w:rsidRPr="007C1A12">
        <w:rPr>
          <w:position w:val="-1"/>
        </w:rPr>
        <w:t>of</w:t>
      </w:r>
      <w:r w:rsidR="00D47880" w:rsidRPr="007C1A12">
        <w:rPr>
          <w:spacing w:val="5"/>
          <w:position w:val="-1"/>
        </w:rPr>
        <w:t xml:space="preserve"> </w:t>
      </w:r>
      <w:r w:rsidR="00D47880" w:rsidRPr="007C1A12">
        <w:rPr>
          <w:position w:val="-1"/>
        </w:rPr>
        <w:t>the</w:t>
      </w:r>
      <w:r w:rsidR="00D47880" w:rsidRPr="007C1A12">
        <w:rPr>
          <w:spacing w:val="8"/>
          <w:position w:val="-1"/>
        </w:rPr>
        <w:t xml:space="preserve"> </w:t>
      </w:r>
      <w:r w:rsidR="00D47880" w:rsidRPr="007C1A12">
        <w:rPr>
          <w:position w:val="-1"/>
        </w:rPr>
        <w:t>source</w:t>
      </w:r>
      <w:r w:rsidR="00D47880" w:rsidRPr="007C1A12">
        <w:rPr>
          <w:spacing w:val="15"/>
          <w:position w:val="-1"/>
        </w:rPr>
        <w:t xml:space="preserve"> </w:t>
      </w:r>
      <w:r w:rsidR="00D47880" w:rsidRPr="007C1A12">
        <w:rPr>
          <w:position w:val="-1"/>
        </w:rPr>
        <w:t>of</w:t>
      </w:r>
      <w:r w:rsidR="00D47880" w:rsidRPr="007C1A12">
        <w:rPr>
          <w:spacing w:val="5"/>
          <w:position w:val="-1"/>
        </w:rPr>
        <w:t xml:space="preserve"> </w:t>
      </w:r>
      <w:r w:rsidR="00D47880" w:rsidRPr="007C1A12">
        <w:rPr>
          <w:position w:val="-1"/>
        </w:rPr>
        <w:t>our</w:t>
      </w:r>
      <w:r w:rsidR="00D47880" w:rsidRPr="007C1A12">
        <w:rPr>
          <w:spacing w:val="8"/>
          <w:position w:val="-1"/>
        </w:rPr>
        <w:t xml:space="preserve"> </w:t>
      </w:r>
      <w:r w:rsidR="00D47880" w:rsidRPr="007C1A12">
        <w:rPr>
          <w:position w:val="-1"/>
        </w:rPr>
        <w:t>raw</w:t>
      </w:r>
      <w:r w:rsidR="00D47880" w:rsidRPr="007C1A12">
        <w:rPr>
          <w:spacing w:val="9"/>
          <w:position w:val="-1"/>
        </w:rPr>
        <w:t xml:space="preserve"> </w:t>
      </w:r>
      <w:r w:rsidR="00D47880" w:rsidRPr="007C1A12">
        <w:rPr>
          <w:w w:val="103"/>
          <w:position w:val="-1"/>
        </w:rPr>
        <w:t>material.</w:t>
      </w:r>
      <w:r>
        <w:rPr>
          <w:w w:val="103"/>
          <w:position w:val="-1"/>
        </w:rPr>
        <w:t>’</w:t>
      </w:r>
      <w:r w:rsidR="00D47880">
        <w:rPr>
          <w:w w:val="103"/>
          <w:position w:val="-1"/>
        </w:rPr>
        <w:t xml:space="preserve"> </w:t>
      </w:r>
      <w:r w:rsidR="00D47880">
        <w:rPr>
          <w:w w:val="103"/>
          <w:position w:val="-1"/>
        </w:rPr>
        <w:fldChar w:fldCharType="begin"/>
      </w:r>
      <w:r w:rsidR="00EE1490">
        <w:rPr>
          <w:w w:val="103"/>
          <w:position w:val="-1"/>
        </w:rPr>
        <w:instrText xml:space="preserve"> ADDIN ZOTERO_ITEM CSL_CITATION {"citationID":"q1ijo5G7","properties":{"formattedCitation":"(Nascon 2015)","plainCitation":"(Nascon 2015)","dontUpdate":true,"noteIndex":0},"citationItems":[{"id":5739,"uris":["http://zotero.org/groups/2083052/items/YUBSDRLU"],"uri":["http://zotero.org/groups/2083052/items/YUBSDRLU"],"itemData":{"id":5739,"type":"report","publisher":"Nascon Allied Industries Plc","title":"Nascon Allied Industries Plc Annual Report 2015 - Repositioning for growth","URL":"http://www.nasconplc.com/wp-content/uploads/2017/06/2015-NASCON-Annual-Report-FINAL.pdf","author":[{"family":"Nascon","given":""}],"issued":{"date-parts":[["2015"]]}}}],"schema":"https://github.com/citation-style-language/schema/raw/master/csl-citation.json"} </w:instrText>
      </w:r>
      <w:r w:rsidR="00D47880">
        <w:rPr>
          <w:w w:val="103"/>
          <w:position w:val="-1"/>
        </w:rPr>
        <w:fldChar w:fldCharType="separate"/>
      </w:r>
      <w:r w:rsidR="00D47880" w:rsidRPr="001F08EF">
        <w:t>(Nascon</w:t>
      </w:r>
      <w:r w:rsidR="00AD0C06">
        <w:t>,</w:t>
      </w:r>
      <w:r w:rsidR="00D47880" w:rsidRPr="001F08EF">
        <w:t xml:space="preserve"> 2015</w:t>
      </w:r>
      <w:r w:rsidR="00D47880">
        <w:rPr>
          <w:w w:val="103"/>
          <w:position w:val="-1"/>
        </w:rPr>
        <w:fldChar w:fldCharType="end"/>
      </w:r>
      <w:r w:rsidR="00D47880">
        <w:rPr>
          <w:w w:val="103"/>
          <w:position w:val="-1"/>
        </w:rPr>
        <w:t xml:space="preserve">: 17) </w:t>
      </w:r>
    </w:p>
    <w:p w14:paraId="17B35618" w14:textId="4EAB93B6" w:rsidR="001C6CD4" w:rsidRDefault="00EE7741" w:rsidP="00AA1FEB">
      <w:pPr>
        <w:rPr>
          <w:rStyle w:val="Emphasis"/>
          <w:b w:val="0"/>
          <w:bCs/>
          <w:i w:val="0"/>
          <w:iCs/>
        </w:rPr>
      </w:pPr>
      <w:r>
        <w:rPr>
          <w:rStyle w:val="Emphasis"/>
          <w:b w:val="0"/>
          <w:bCs/>
          <w:i w:val="0"/>
          <w:iCs/>
        </w:rPr>
        <w:t>More recently, Dangote</w:t>
      </w:r>
      <w:r w:rsidR="00E1041C">
        <w:rPr>
          <w:rStyle w:val="Emphasis"/>
          <w:b w:val="0"/>
          <w:bCs/>
          <w:i w:val="0"/>
          <w:iCs/>
        </w:rPr>
        <w:t>’s</w:t>
      </w:r>
      <w:r>
        <w:rPr>
          <w:rStyle w:val="Emphasis"/>
          <w:b w:val="0"/>
          <w:bCs/>
          <w:i w:val="0"/>
          <w:iCs/>
        </w:rPr>
        <w:t xml:space="preserve"> construction of an oil refinery with an installed capacity of 650,000 bpd and a fertiliser plant in the Lekki Free Zone</w:t>
      </w:r>
      <w:r w:rsidR="00E1041C">
        <w:rPr>
          <w:rStyle w:val="Emphasis"/>
          <w:b w:val="0"/>
          <w:bCs/>
          <w:i w:val="0"/>
          <w:iCs/>
        </w:rPr>
        <w:t xml:space="preserve"> have attracted attention</w:t>
      </w:r>
      <w:r w:rsidR="005554F9">
        <w:rPr>
          <w:rStyle w:val="Emphasis"/>
          <w:b w:val="0"/>
          <w:bCs/>
          <w:i w:val="0"/>
          <w:iCs/>
        </w:rPr>
        <w:t>.</w:t>
      </w:r>
      <w:r>
        <w:rPr>
          <w:rStyle w:val="Emphasis"/>
          <w:b w:val="0"/>
          <w:bCs/>
          <w:i w:val="0"/>
          <w:iCs/>
        </w:rPr>
        <w:t xml:space="preserve"> </w:t>
      </w:r>
      <w:r w:rsidR="005554F9">
        <w:rPr>
          <w:rStyle w:val="Emphasis"/>
          <w:b w:val="0"/>
          <w:bCs/>
          <w:i w:val="0"/>
          <w:iCs/>
        </w:rPr>
        <w:t>T</w:t>
      </w:r>
      <w:r>
        <w:rPr>
          <w:rStyle w:val="Emphasis"/>
          <w:b w:val="0"/>
          <w:bCs/>
          <w:i w:val="0"/>
          <w:iCs/>
        </w:rPr>
        <w:t xml:space="preserve">he </w:t>
      </w:r>
      <w:r w:rsidR="005554F9">
        <w:rPr>
          <w:rStyle w:val="Emphasis"/>
          <w:b w:val="0"/>
          <w:bCs/>
          <w:i w:val="0"/>
          <w:iCs/>
        </w:rPr>
        <w:t>fertiliser plant</w:t>
      </w:r>
      <w:r>
        <w:rPr>
          <w:rStyle w:val="Emphasis"/>
          <w:b w:val="0"/>
          <w:bCs/>
          <w:i w:val="0"/>
          <w:iCs/>
        </w:rPr>
        <w:t xml:space="preserve"> commenc</w:t>
      </w:r>
      <w:r w:rsidR="005554F9">
        <w:rPr>
          <w:rStyle w:val="Emphasis"/>
          <w:b w:val="0"/>
          <w:bCs/>
          <w:i w:val="0"/>
          <w:iCs/>
        </w:rPr>
        <w:t>ed</w:t>
      </w:r>
      <w:r>
        <w:rPr>
          <w:rStyle w:val="Emphasis"/>
          <w:b w:val="0"/>
          <w:bCs/>
          <w:i w:val="0"/>
          <w:iCs/>
        </w:rPr>
        <w:t xml:space="preserve"> production in July 2020</w:t>
      </w:r>
      <w:r w:rsidR="005554F9">
        <w:rPr>
          <w:rStyle w:val="Emphasis"/>
          <w:b w:val="0"/>
          <w:bCs/>
          <w:i w:val="0"/>
          <w:iCs/>
        </w:rPr>
        <w:t xml:space="preserve"> and the sector follows Nigeria’s typical BIP model</w:t>
      </w:r>
      <w:r>
        <w:rPr>
          <w:rStyle w:val="Emphasis"/>
          <w:b w:val="0"/>
          <w:bCs/>
          <w:i w:val="0"/>
          <w:iCs/>
        </w:rPr>
        <w:t xml:space="preserve">. </w:t>
      </w:r>
      <w:r w:rsidR="005554F9">
        <w:rPr>
          <w:rStyle w:val="Emphasis"/>
          <w:b w:val="0"/>
          <w:bCs/>
          <w:i w:val="0"/>
          <w:iCs/>
        </w:rPr>
        <w:t>I</w:t>
      </w:r>
      <w:r>
        <w:t xml:space="preserve">mport of all NPK fertilisers </w:t>
      </w:r>
      <w:r w:rsidR="005554F9">
        <w:t xml:space="preserve">were banned </w:t>
      </w:r>
      <w:r>
        <w:t>in late 2018 and foreign exchange to companies importing fertilisers</w:t>
      </w:r>
      <w:r w:rsidR="005554F9">
        <w:t xml:space="preserve"> was restricted</w:t>
      </w:r>
      <w:r>
        <w:t xml:space="preserve">. </w:t>
      </w:r>
      <w:r w:rsidR="005554F9">
        <w:t xml:space="preserve">Fertiliser production serves the conglomerate to build economies of scope but also to cater for a growing domestic market. But while markets were structured politically in Dangote’s favour, the group is also actively building demand for its fertiliser </w:t>
      </w:r>
      <w:r w:rsidR="00AA1FEB">
        <w:t>brand</w:t>
      </w:r>
      <w:r w:rsidR="005554F9">
        <w:t xml:space="preserve"> in </w:t>
      </w:r>
      <w:r w:rsidR="00AA1FEB">
        <w:t xml:space="preserve">model farms in Sokoto in a race to win market shares against its </w:t>
      </w:r>
      <w:r>
        <w:t>Moroccan</w:t>
      </w:r>
      <w:r w:rsidR="00AA1FEB">
        <w:t>-owned</w:t>
      </w:r>
      <w:r>
        <w:t xml:space="preserve"> competitor OCP </w:t>
      </w:r>
      <w:r>
        <w:fldChar w:fldCharType="begin"/>
      </w:r>
      <w:r w:rsidR="00EE1490">
        <w:instrText xml:space="preserve"> ADDIN ZOTERO_ITEM CSL_CITATION {"citationID":"RwasgFvQ","properties":{"formattedCitation":"(Adeshokan, 2020)","plainCitation":"(Adeshokan, 2020)","noteIndex":0},"citationItems":[{"id":51,"uris":["http://zotero.org/users/1028973/items/27VF567H"],"uri":["http://zotero.org/users/1028973/items/27VF567H"],"itemData":{"id":51,"type":"article-magazine","container-title":"The Africa Report","issue":"July August September","page":"62-66","title":"Dangote's fertile ground","volume":"112","author":[{"family":"Adeshokan","given":"Oluwatosin"}],"issued":{"date-parts":[["2020"]]}}}],"schema":"https://github.com/citation-style-language/schema/raw/master/csl-citation.json"} </w:instrText>
      </w:r>
      <w:r>
        <w:fldChar w:fldCharType="separate"/>
      </w:r>
      <w:r w:rsidRPr="00EE7741">
        <w:t>(Adeshokan, 2020)</w:t>
      </w:r>
      <w:r>
        <w:fldChar w:fldCharType="end"/>
      </w:r>
      <w:r>
        <w:t xml:space="preserve">. </w:t>
      </w:r>
    </w:p>
    <w:p w14:paraId="7A244379" w14:textId="0B8417A1" w:rsidR="00D47880" w:rsidRDefault="00814ECA" w:rsidP="00806E65">
      <w:pPr>
        <w:rPr>
          <w:w w:val="103"/>
        </w:rPr>
      </w:pPr>
      <w:r>
        <w:rPr>
          <w:rStyle w:val="Emphasis"/>
          <w:b w:val="0"/>
          <w:bCs/>
          <w:i w:val="0"/>
          <w:iCs/>
        </w:rPr>
        <w:t>F</w:t>
      </w:r>
      <w:r w:rsidR="00D47880">
        <w:rPr>
          <w:rStyle w:val="Emphasis"/>
          <w:b w:val="0"/>
          <w:bCs/>
          <w:i w:val="0"/>
          <w:iCs/>
        </w:rPr>
        <w:t xml:space="preserve">orward integration, </w:t>
      </w:r>
      <w:r w:rsidR="00207FA0">
        <w:rPr>
          <w:rStyle w:val="Emphasis"/>
          <w:b w:val="0"/>
          <w:bCs/>
          <w:i w:val="0"/>
          <w:iCs/>
        </w:rPr>
        <w:t>including</w:t>
      </w:r>
      <w:r w:rsidR="00D47880">
        <w:rPr>
          <w:rStyle w:val="Emphasis"/>
          <w:b w:val="0"/>
          <w:bCs/>
          <w:i w:val="0"/>
          <w:iCs/>
        </w:rPr>
        <w:t xml:space="preserve"> in-house packaging (e.g. </w:t>
      </w:r>
      <w:r w:rsidR="00D47880" w:rsidRPr="00174EF7">
        <w:rPr>
          <w:rStyle w:val="Emphasis"/>
          <w:b w:val="0"/>
          <w:bCs/>
          <w:i w:val="0"/>
          <w:iCs/>
          <w:sz w:val="20"/>
        </w:rPr>
        <w:fldChar w:fldCharType="begin"/>
      </w:r>
      <w:r w:rsidR="00EE1490">
        <w:rPr>
          <w:rStyle w:val="Emphasis"/>
          <w:b w:val="0"/>
          <w:bCs/>
          <w:i w:val="0"/>
          <w:iCs/>
          <w:sz w:val="20"/>
        </w:rPr>
        <w:instrText xml:space="preserve"> ADDIN ZOTERO_ITEM CSL_CITATION {"citationID":"GI4tcj4l","properties":{"formattedCitation":"(Nacson 2016)","plainCitation":"(Nacson 2016)","dontUpdate":true,"noteIndex":0},"citationItems":[{"id":5740,"uris":["http://zotero.org/groups/2083052/items/4BLZ992Q"],"uri":["http://zotero.org/groups/2083052/items/4BLZ992Q"],"itemData":{"id":5740,"type":"report","publisher":"Nascon Allied Industries Plc","title":"Nascon Allied Industries 2016 Annual Report - Sustaining our growth through focussed execution","URL":"http://www.nasconplc.com/wp-content/uploads/2017/06/Nascon-Allied-Industries-Plc.-2016-AR-FINAL-2.pdf","author":[{"family":"Nacson","given":""}],"issued":{"date-parts":[["2016"]]}}}],"schema":"https://github.com/citation-style-language/schema/raw/master/csl-citation.json"} </w:instrText>
      </w:r>
      <w:r w:rsidR="00D47880" w:rsidRPr="00174EF7">
        <w:rPr>
          <w:rStyle w:val="Emphasis"/>
          <w:b w:val="0"/>
          <w:bCs/>
          <w:i w:val="0"/>
          <w:iCs/>
          <w:sz w:val="20"/>
        </w:rPr>
        <w:fldChar w:fldCharType="separate"/>
      </w:r>
      <w:r w:rsidR="00D47880" w:rsidRPr="00174EF7">
        <w:t>Nacson</w:t>
      </w:r>
      <w:r w:rsidR="00AD0C06">
        <w:t>,</w:t>
      </w:r>
      <w:r w:rsidR="00D47880" w:rsidRPr="00174EF7">
        <w:t xml:space="preserve"> 2016</w:t>
      </w:r>
      <w:r w:rsidR="00D47880" w:rsidRPr="00174EF7">
        <w:rPr>
          <w:rStyle w:val="Emphasis"/>
          <w:b w:val="0"/>
          <w:bCs/>
          <w:i w:val="0"/>
          <w:iCs/>
          <w:sz w:val="20"/>
        </w:rPr>
        <w:fldChar w:fldCharType="end"/>
      </w:r>
      <w:r w:rsidR="00D47880">
        <w:rPr>
          <w:rStyle w:val="Emphasis"/>
          <w:b w:val="0"/>
          <w:bCs/>
          <w:i w:val="0"/>
          <w:iCs/>
          <w:sz w:val="20"/>
        </w:rPr>
        <w:t>:</w:t>
      </w:r>
      <w:r w:rsidR="00D47880" w:rsidRPr="00CD5B1B">
        <w:t xml:space="preserve"> 9)</w:t>
      </w:r>
      <w:r w:rsidR="00D47880">
        <w:rPr>
          <w:rStyle w:val="Emphasis"/>
          <w:b w:val="0"/>
          <w:bCs/>
          <w:i w:val="0"/>
          <w:iCs/>
          <w:sz w:val="20"/>
        </w:rPr>
        <w:t xml:space="preserve"> </w:t>
      </w:r>
      <w:r w:rsidR="00D47880">
        <w:rPr>
          <w:rStyle w:val="Emphasis"/>
          <w:b w:val="0"/>
          <w:bCs/>
          <w:i w:val="0"/>
          <w:iCs/>
        </w:rPr>
        <w:t xml:space="preserve">and in-house distribution achieves similar outcomes in terms of creating economies of scope across various activities within the conglomerate. Dangote Cement has a fleet of </w:t>
      </w:r>
      <w:r w:rsidR="00207FA0">
        <w:rPr>
          <w:rStyle w:val="Emphasis"/>
          <w:b w:val="0"/>
          <w:bCs/>
          <w:i w:val="0"/>
          <w:iCs/>
        </w:rPr>
        <w:t>3</w:t>
      </w:r>
      <w:r w:rsidR="00D47880">
        <w:rPr>
          <w:rStyle w:val="Emphasis"/>
          <w:b w:val="0"/>
          <w:bCs/>
          <w:i w:val="0"/>
          <w:iCs/>
        </w:rPr>
        <w:t>,</w:t>
      </w:r>
      <w:r w:rsidR="00207FA0">
        <w:rPr>
          <w:rStyle w:val="Emphasis"/>
          <w:b w:val="0"/>
          <w:bCs/>
          <w:i w:val="0"/>
          <w:iCs/>
        </w:rPr>
        <w:t xml:space="preserve">500 </w:t>
      </w:r>
      <w:r w:rsidR="00D47880">
        <w:rPr>
          <w:rStyle w:val="Emphasis"/>
          <w:b w:val="0"/>
          <w:bCs/>
          <w:i w:val="0"/>
          <w:iCs/>
        </w:rPr>
        <w:t xml:space="preserve">trucks </w:t>
      </w:r>
      <w:r w:rsidR="00D47880">
        <w:rPr>
          <w:w w:val="103"/>
        </w:rPr>
        <w:fldChar w:fldCharType="begin"/>
      </w:r>
      <w:r w:rsidR="00EE1490">
        <w:rPr>
          <w:w w:val="103"/>
        </w:rPr>
        <w:instrText xml:space="preserve"> ADDIN ZOTERO_ITEM CSL_CITATION {"citationID":"EpdfLOeU","properties":{"formattedCitation":"(Dangote Cement 2016)","plainCitation":"(Dangote Cement 2016)","dontUpdate":true,"noteIndex":0},"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sidR="00D47880">
        <w:rPr>
          <w:w w:val="103"/>
        </w:rPr>
        <w:fldChar w:fldCharType="separate"/>
      </w:r>
      <w:r w:rsidR="00D47880" w:rsidRPr="002A3DA0">
        <w:t>(Dangote Cement</w:t>
      </w:r>
      <w:r w:rsidR="00AD0C06">
        <w:t>,</w:t>
      </w:r>
      <w:r w:rsidR="00D47880" w:rsidRPr="002A3DA0">
        <w:t xml:space="preserve"> 2016</w:t>
      </w:r>
      <w:r w:rsidR="00D47880">
        <w:rPr>
          <w:w w:val="103"/>
        </w:rPr>
        <w:fldChar w:fldCharType="end"/>
      </w:r>
      <w:r w:rsidR="00D47880">
        <w:rPr>
          <w:w w:val="103"/>
        </w:rPr>
        <w:t xml:space="preserve">: 57) </w:t>
      </w:r>
      <w:r w:rsidR="00207FA0">
        <w:rPr>
          <w:w w:val="103"/>
        </w:rPr>
        <w:t xml:space="preserve">and </w:t>
      </w:r>
      <w:r w:rsidR="00D47880">
        <w:rPr>
          <w:w w:val="103"/>
        </w:rPr>
        <w:t xml:space="preserve">DSR supports its </w:t>
      </w:r>
      <w:r w:rsidR="00D47880" w:rsidRPr="008A1D88">
        <w:t>refining</w:t>
      </w:r>
      <w:r w:rsidR="00D47880" w:rsidRPr="008A1D88">
        <w:rPr>
          <w:spacing w:val="17"/>
        </w:rPr>
        <w:t xml:space="preserve"> </w:t>
      </w:r>
      <w:r w:rsidR="00D47880" w:rsidRPr="008A1D88">
        <w:t>operations</w:t>
      </w:r>
      <w:r w:rsidR="00D47880" w:rsidRPr="008A1D88">
        <w:rPr>
          <w:spacing w:val="24"/>
        </w:rPr>
        <w:t xml:space="preserve"> </w:t>
      </w:r>
      <w:r w:rsidR="00D47880" w:rsidRPr="008A1D88">
        <w:t>by</w:t>
      </w:r>
      <w:r w:rsidR="00D47880" w:rsidRPr="008A1D88">
        <w:rPr>
          <w:spacing w:val="6"/>
        </w:rPr>
        <w:t xml:space="preserve"> </w:t>
      </w:r>
      <w:r w:rsidR="00D47880" w:rsidRPr="008A1D88">
        <w:t>warehouses</w:t>
      </w:r>
      <w:r w:rsidR="00D47880" w:rsidRPr="008A1D88">
        <w:rPr>
          <w:spacing w:val="26"/>
        </w:rPr>
        <w:t xml:space="preserve"> </w:t>
      </w:r>
      <w:r w:rsidR="00D47880" w:rsidRPr="008A1D88">
        <w:t>located</w:t>
      </w:r>
      <w:r w:rsidR="00D47880" w:rsidRPr="008A1D88">
        <w:rPr>
          <w:spacing w:val="17"/>
        </w:rPr>
        <w:t xml:space="preserve"> </w:t>
      </w:r>
      <w:r w:rsidR="00D47880" w:rsidRPr="008A1D88">
        <w:t>strategically</w:t>
      </w:r>
      <w:r w:rsidR="00D47880" w:rsidRPr="008A1D88">
        <w:rPr>
          <w:spacing w:val="26"/>
        </w:rPr>
        <w:t xml:space="preserve"> </w:t>
      </w:r>
      <w:r w:rsidR="00D47880" w:rsidRPr="008A1D88">
        <w:t>across</w:t>
      </w:r>
      <w:r w:rsidR="00D47880" w:rsidRPr="008A1D88">
        <w:rPr>
          <w:spacing w:val="14"/>
        </w:rPr>
        <w:t xml:space="preserve"> </w:t>
      </w:r>
      <w:r w:rsidR="00D47880" w:rsidRPr="008A1D88">
        <w:rPr>
          <w:w w:val="103"/>
        </w:rPr>
        <w:t>the</w:t>
      </w:r>
      <w:r w:rsidR="00D47880">
        <w:t xml:space="preserve"> </w:t>
      </w:r>
      <w:r w:rsidR="00D47880" w:rsidRPr="008A1D88">
        <w:t>country</w:t>
      </w:r>
      <w:r w:rsidR="00D47880" w:rsidRPr="008A1D88">
        <w:rPr>
          <w:spacing w:val="17"/>
        </w:rPr>
        <w:t xml:space="preserve"> </w:t>
      </w:r>
      <w:r w:rsidR="00D47880" w:rsidRPr="008A1D88">
        <w:t>and</w:t>
      </w:r>
      <w:r w:rsidR="00D47880" w:rsidRPr="008A1D88">
        <w:rPr>
          <w:spacing w:val="9"/>
        </w:rPr>
        <w:t xml:space="preserve"> </w:t>
      </w:r>
      <w:r w:rsidR="00D47880" w:rsidRPr="008A1D88">
        <w:t>served</w:t>
      </w:r>
      <w:r w:rsidR="00D47880" w:rsidRPr="008A1D88">
        <w:rPr>
          <w:spacing w:val="15"/>
        </w:rPr>
        <w:t xml:space="preserve"> </w:t>
      </w:r>
      <w:r w:rsidR="00D47880" w:rsidRPr="008A1D88">
        <w:t>by</w:t>
      </w:r>
      <w:r w:rsidR="00D47880" w:rsidRPr="008A1D88">
        <w:rPr>
          <w:spacing w:val="6"/>
        </w:rPr>
        <w:t xml:space="preserve"> </w:t>
      </w:r>
      <w:r w:rsidR="00D47880" w:rsidRPr="008A1D88">
        <w:t>more</w:t>
      </w:r>
      <w:r w:rsidR="00D47880" w:rsidRPr="008A1D88">
        <w:rPr>
          <w:spacing w:val="12"/>
        </w:rPr>
        <w:t xml:space="preserve"> </w:t>
      </w:r>
      <w:r w:rsidR="00D47880" w:rsidRPr="008A1D88">
        <w:t>than</w:t>
      </w:r>
      <w:r w:rsidR="00D47880" w:rsidRPr="008A1D88">
        <w:rPr>
          <w:spacing w:val="10"/>
        </w:rPr>
        <w:t xml:space="preserve"> </w:t>
      </w:r>
      <w:r w:rsidR="00D47880" w:rsidRPr="008A1D88">
        <w:t>400</w:t>
      </w:r>
      <w:r w:rsidR="00D47880" w:rsidRPr="008A1D88">
        <w:rPr>
          <w:spacing w:val="9"/>
        </w:rPr>
        <w:t xml:space="preserve"> </w:t>
      </w:r>
      <w:r w:rsidR="00D47880" w:rsidRPr="008A1D88">
        <w:t>trucks</w:t>
      </w:r>
      <w:r w:rsidR="00D47880">
        <w:t xml:space="preserve"> </w:t>
      </w:r>
      <w:r w:rsidR="00D47880">
        <w:rPr>
          <w:w w:val="103"/>
        </w:rPr>
        <w:fldChar w:fldCharType="begin"/>
      </w:r>
      <w:r w:rsidR="00EE1490">
        <w:rPr>
          <w:w w:val="103"/>
        </w:rPr>
        <w:instrText xml:space="preserve"> ADDIN ZOTERO_ITEM CSL_CITATION {"citationID":"wtrzQyb1","properties":{"formattedCitation":"(Dangote Sugar 2016)","plainCitation":"(Dangote Sugar 2016)","dontUpdate":true,"noteIndex":0},"citationItems":[{"id":5747,"uris":["http://zotero.org/groups/2083052/items/TFVRGQ5V"],"uri":["http://zotero.org/groups/2083052/items/TFVRGQ5V"],"itemData":{"id":5747,"type":"report","title":"Dangote Sugar - 2016 Annual Report and Accounts","URL":"https://dangotesugar.com.ng/wp-content/uploads/2017/04/DANGOTE-SUGAR-REFINERY-ANNUAL-REPORT-2016.pdf","author":[{"family":"Dangote Sugar","given":""}],"issued":{"date-parts":[["2016"]]}}}],"schema":"https://github.com/citation-style-language/schema/raw/master/csl-citation.json"} </w:instrText>
      </w:r>
      <w:r w:rsidR="00D47880">
        <w:rPr>
          <w:w w:val="103"/>
        </w:rPr>
        <w:fldChar w:fldCharType="separate"/>
      </w:r>
      <w:r w:rsidR="00D47880" w:rsidRPr="00B934E3">
        <w:t>(Dangote Sugar</w:t>
      </w:r>
      <w:r w:rsidR="00AD0C06">
        <w:t>,</w:t>
      </w:r>
      <w:r w:rsidR="00D47880" w:rsidRPr="00B934E3">
        <w:t xml:space="preserve"> 2016</w:t>
      </w:r>
      <w:r w:rsidR="00D47880">
        <w:rPr>
          <w:w w:val="103"/>
        </w:rPr>
        <w:fldChar w:fldCharType="end"/>
      </w:r>
      <w:r w:rsidR="00D47880">
        <w:rPr>
          <w:w w:val="103"/>
        </w:rPr>
        <w:t xml:space="preserve">: 9; see also </w:t>
      </w:r>
      <w:r w:rsidR="00D47880">
        <w:rPr>
          <w:w w:val="103"/>
        </w:rPr>
        <w:fldChar w:fldCharType="begin"/>
      </w:r>
      <w:r w:rsidR="00EE1490">
        <w:rPr>
          <w:w w:val="103"/>
        </w:rPr>
        <w:instrText xml:space="preserve"> ADDIN ZOTERO_ITEM CSL_CITATION {"citationID":"oxoUIQ8k","properties":{"formattedCitation":"(Dangote Flour Mills 2011)","plainCitation":"(Dangote Flour Mills 2011)","dontUpdate":true,"noteIndex":0},"citationItems":[{"id":"c9llF2ac/PLXEJgQe","uris":["http://zotero.org/groups/2083052/items/3P4RQFWG"],"uri":["http://zotero.org/groups/2083052/items/3P4RQFWG"],"itemData":{"id":5506,"type":"report","title":"Dangote Flour Mills 2011 Annual Report &amp; Accounts","publisher":"Dangote Flour Mills Plc","URL":"http://42-168.rv.ipnxtelecoms.com/downloads/dangote-flour-mill-2011-report.pdf","author":[{"family":"Dangote Flour Mills","given":""}],"issued":{"date-parts":[["2011"]]},"accessed":{"date-parts":[["2018",8,17]]}}}],"schema":"https://github.com/citation-style-language/schema/raw/master/csl-citation.json"} </w:instrText>
      </w:r>
      <w:r w:rsidR="00D47880">
        <w:rPr>
          <w:w w:val="103"/>
        </w:rPr>
        <w:fldChar w:fldCharType="separate"/>
      </w:r>
      <w:r w:rsidR="00D47880" w:rsidRPr="004927C1">
        <w:t>Dangote Flour Mills</w:t>
      </w:r>
      <w:r w:rsidR="00AD0C06">
        <w:t>,</w:t>
      </w:r>
      <w:r w:rsidR="00D47880" w:rsidRPr="004927C1">
        <w:t xml:space="preserve"> 2011</w:t>
      </w:r>
      <w:r w:rsidR="00D47880">
        <w:rPr>
          <w:w w:val="103"/>
        </w:rPr>
        <w:fldChar w:fldCharType="end"/>
      </w:r>
      <w:r w:rsidR="00D47880">
        <w:rPr>
          <w:w w:val="103"/>
        </w:rPr>
        <w:t xml:space="preserve">: 6 and </w:t>
      </w:r>
      <w:r w:rsidR="00D47880" w:rsidRPr="00174EF7">
        <w:rPr>
          <w:rStyle w:val="Emphasis"/>
          <w:b w:val="0"/>
          <w:bCs/>
          <w:i w:val="0"/>
          <w:iCs/>
          <w:sz w:val="20"/>
        </w:rPr>
        <w:fldChar w:fldCharType="begin"/>
      </w:r>
      <w:r w:rsidR="00EE1490">
        <w:rPr>
          <w:rStyle w:val="Emphasis"/>
          <w:b w:val="0"/>
          <w:bCs/>
          <w:i w:val="0"/>
          <w:iCs/>
          <w:sz w:val="20"/>
        </w:rPr>
        <w:instrText xml:space="preserve"> ADDIN ZOTERO_ITEM CSL_CITATION {"citationID":"7K5Go8PM","properties":{"formattedCitation":"(Nacson 2016)","plainCitation":"(Nacson 2016)","dontUpdate":true,"noteIndex":0},"citationItems":[{"id":5740,"uris":["http://zotero.org/groups/2083052/items/4BLZ992Q"],"uri":["http://zotero.org/groups/2083052/items/4BLZ992Q"],"itemData":{"id":5740,"type":"report","publisher":"Nascon Allied Industries Plc","title":"Nascon Allied Industries 2016 Annual Report - Sustaining our growth through focussed execution","URL":"http://www.nasconplc.com/wp-content/uploads/2017/06/Nascon-Allied-Industries-Plc.-2016-AR-FINAL-2.pdf","author":[{"family":"Nacson","given":""}],"issued":{"date-parts":[["2016"]]}}}],"schema":"https://github.com/citation-style-language/schema/raw/master/csl-citation.json"} </w:instrText>
      </w:r>
      <w:r w:rsidR="00D47880" w:rsidRPr="00174EF7">
        <w:rPr>
          <w:rStyle w:val="Emphasis"/>
          <w:b w:val="0"/>
          <w:bCs/>
          <w:i w:val="0"/>
          <w:iCs/>
          <w:sz w:val="20"/>
        </w:rPr>
        <w:fldChar w:fldCharType="separate"/>
      </w:r>
      <w:r w:rsidR="00D47880" w:rsidRPr="00174EF7">
        <w:t>Nacson</w:t>
      </w:r>
      <w:r w:rsidR="00AD0C06">
        <w:t>,</w:t>
      </w:r>
      <w:r w:rsidR="00D47880" w:rsidRPr="00174EF7">
        <w:t xml:space="preserve"> 2016</w:t>
      </w:r>
      <w:r w:rsidR="00D47880" w:rsidRPr="00174EF7">
        <w:rPr>
          <w:rStyle w:val="Emphasis"/>
          <w:b w:val="0"/>
          <w:bCs/>
          <w:i w:val="0"/>
          <w:iCs/>
          <w:sz w:val="20"/>
        </w:rPr>
        <w:fldChar w:fldCharType="end"/>
      </w:r>
      <w:r w:rsidR="00D47880" w:rsidRPr="00174EF7">
        <w:rPr>
          <w:rStyle w:val="Emphasis"/>
          <w:b w:val="0"/>
          <w:bCs/>
          <w:i w:val="0"/>
          <w:iCs/>
          <w:sz w:val="20"/>
        </w:rPr>
        <w:t xml:space="preserve">: </w:t>
      </w:r>
      <w:r w:rsidR="00D47880" w:rsidRPr="00F71EB2">
        <w:rPr>
          <w:rStyle w:val="Emphasis"/>
          <w:b w:val="0"/>
          <w:bCs/>
          <w:i w:val="0"/>
          <w:iCs/>
          <w:szCs w:val="24"/>
        </w:rPr>
        <w:t>9)</w:t>
      </w:r>
      <w:r w:rsidR="00D47880">
        <w:rPr>
          <w:rStyle w:val="Emphasis"/>
          <w:b w:val="0"/>
          <w:bCs/>
          <w:i w:val="0"/>
          <w:iCs/>
          <w:sz w:val="20"/>
        </w:rPr>
        <w:t>.</w:t>
      </w:r>
      <w:r w:rsidR="00D47880">
        <w:rPr>
          <w:b/>
          <w:w w:val="103"/>
          <w:position w:val="-1"/>
        </w:rPr>
        <w:t xml:space="preserve"> </w:t>
      </w:r>
    </w:p>
    <w:p w14:paraId="2029599A" w14:textId="77777777" w:rsidR="00ED34D0" w:rsidRDefault="00ED34D0" w:rsidP="00ED34D0">
      <w:pPr>
        <w:pStyle w:val="Displayedquotation"/>
        <w:ind w:left="0"/>
        <w:rPr>
          <w:w w:val="103"/>
        </w:rPr>
      </w:pPr>
    </w:p>
    <w:p w14:paraId="5C3D8200" w14:textId="044FD690" w:rsidR="00D47880" w:rsidRPr="00F33B34" w:rsidRDefault="00D47880" w:rsidP="00D47880">
      <w:pPr>
        <w:pStyle w:val="Heading2"/>
      </w:pPr>
      <w:r>
        <w:t>Scrutinizing distributional dynamics within the group</w:t>
      </w:r>
    </w:p>
    <w:p w14:paraId="3EB11C62" w14:textId="77777777" w:rsidR="00D47880" w:rsidRDefault="00D47880" w:rsidP="00D47880">
      <w:pPr>
        <w:rPr>
          <w:lang w:eastAsia="zh-CN"/>
        </w:rPr>
      </w:pPr>
      <w:r>
        <w:t>While the prospect of Schumpeterian monopoly rents in domestic markets anticipated to grow explained why Dangote grows its business in productive directions, we argue that the same market structures conducive to learning and productivity increases can also make the accumulation process fragile by undermining the growth of purchasing power.</w:t>
      </w:r>
    </w:p>
    <w:p w14:paraId="2B9AA209" w14:textId="7DE3B3E3" w:rsidR="00D47880" w:rsidRDefault="00D47880" w:rsidP="00D47880">
      <w:r>
        <w:t xml:space="preserve">Overall, the process of accumulation </w:t>
      </w:r>
      <w:r w:rsidR="00814ECA">
        <w:t>appeared</w:t>
      </w:r>
      <w:r>
        <w:t xml:space="preserve"> fragile when exposed to fluctuations in commodity prices. Given both the </w:t>
      </w:r>
      <w:proofErr w:type="gramStart"/>
      <w:r>
        <w:t>domestically-orientated</w:t>
      </w:r>
      <w:proofErr w:type="gramEnd"/>
      <w:r>
        <w:t xml:space="preserve"> production and the still highly import-dependent nature of manufacturing production, downward pressure on the exchange rate has not resulted in boosting a (largely non-existent) manufacturing export sector but instead has cut firms’ profit margins both by increasing cost of sales and reducing the purchasing power of poorer households suffering the impact of rising </w:t>
      </w:r>
      <w:r>
        <w:lastRenderedPageBreak/>
        <w:t xml:space="preserve">inflation. </w:t>
      </w:r>
      <w:r w:rsidR="00867357">
        <w:t>B</w:t>
      </w:r>
      <w:r>
        <w:t>oth the cement business and the consumer goods parts of the conglomerate</w:t>
      </w:r>
      <w:r w:rsidR="00867357">
        <w:t xml:space="preserve"> faced this problem</w:t>
      </w:r>
      <w:r>
        <w:t>:</w:t>
      </w:r>
    </w:p>
    <w:p w14:paraId="66470337" w14:textId="658B33E8" w:rsidR="00D47880" w:rsidRDefault="0051080C" w:rsidP="004B6448">
      <w:pPr>
        <w:pStyle w:val="Displayedquotation"/>
      </w:pPr>
      <w:r>
        <w:t>‘</w:t>
      </w:r>
      <w:r w:rsidR="00D47880">
        <w:t>The</w:t>
      </w:r>
      <w:r w:rsidR="00D47880">
        <w:rPr>
          <w:spacing w:val="9"/>
        </w:rPr>
        <w:t xml:space="preserve"> </w:t>
      </w:r>
      <w:r w:rsidR="00D47880">
        <w:t>year</w:t>
      </w:r>
      <w:r w:rsidR="00D47880">
        <w:rPr>
          <w:spacing w:val="10"/>
        </w:rPr>
        <w:t xml:space="preserve"> </w:t>
      </w:r>
      <w:r w:rsidR="00D47880">
        <w:t>2016</w:t>
      </w:r>
      <w:r w:rsidR="00D47880">
        <w:rPr>
          <w:spacing w:val="11"/>
        </w:rPr>
        <w:t xml:space="preserve"> </w:t>
      </w:r>
      <w:r w:rsidR="00D47880">
        <w:t>was</w:t>
      </w:r>
      <w:r w:rsidR="00D47880">
        <w:rPr>
          <w:spacing w:val="9"/>
        </w:rPr>
        <w:t xml:space="preserve"> </w:t>
      </w:r>
      <w:r w:rsidR="00D47880">
        <w:t>characterized</w:t>
      </w:r>
      <w:r w:rsidR="00D47880">
        <w:rPr>
          <w:spacing w:val="29"/>
        </w:rPr>
        <w:t xml:space="preserve"> </w:t>
      </w:r>
      <w:r w:rsidR="00D47880">
        <w:t>by</w:t>
      </w:r>
      <w:r w:rsidR="00D47880">
        <w:rPr>
          <w:spacing w:val="6"/>
        </w:rPr>
        <w:t xml:space="preserve"> </w:t>
      </w:r>
      <w:r w:rsidR="00D47880">
        <w:rPr>
          <w:w w:val="103"/>
        </w:rPr>
        <w:t xml:space="preserve">unparalleled </w:t>
      </w:r>
      <w:r w:rsidR="00D47880">
        <w:t>events</w:t>
      </w:r>
      <w:r w:rsidR="00D47880">
        <w:rPr>
          <w:spacing w:val="15"/>
        </w:rPr>
        <w:t xml:space="preserve"> (…) </w:t>
      </w:r>
      <w:r w:rsidR="00D47880">
        <w:t>such</w:t>
      </w:r>
      <w:r w:rsidR="00D47880">
        <w:rPr>
          <w:spacing w:val="11"/>
        </w:rPr>
        <w:t xml:space="preserve"> </w:t>
      </w:r>
      <w:r w:rsidR="00D47880">
        <w:t>as</w:t>
      </w:r>
      <w:r w:rsidR="00D47880">
        <w:rPr>
          <w:spacing w:val="5"/>
        </w:rPr>
        <w:t xml:space="preserve"> </w:t>
      </w:r>
      <w:r w:rsidR="00D47880">
        <w:t>low</w:t>
      </w:r>
      <w:r w:rsidR="00D47880">
        <w:rPr>
          <w:spacing w:val="8"/>
        </w:rPr>
        <w:t xml:space="preserve"> </w:t>
      </w:r>
      <w:r w:rsidR="00D47880">
        <w:t>oil</w:t>
      </w:r>
      <w:r w:rsidR="00D47880">
        <w:rPr>
          <w:spacing w:val="6"/>
        </w:rPr>
        <w:t xml:space="preserve"> </w:t>
      </w:r>
      <w:r w:rsidR="00D47880">
        <w:t>prices,</w:t>
      </w:r>
      <w:r w:rsidR="00D47880">
        <w:rPr>
          <w:spacing w:val="14"/>
        </w:rPr>
        <w:t xml:space="preserve"> </w:t>
      </w:r>
      <w:r w:rsidR="00D47880">
        <w:t>increased</w:t>
      </w:r>
      <w:r w:rsidR="00D47880">
        <w:rPr>
          <w:spacing w:val="21"/>
        </w:rPr>
        <w:t xml:space="preserve"> </w:t>
      </w:r>
      <w:r w:rsidR="00D47880">
        <w:t>inflation</w:t>
      </w:r>
      <w:r w:rsidR="00D47880">
        <w:rPr>
          <w:spacing w:val="18"/>
        </w:rPr>
        <w:t xml:space="preserve"> </w:t>
      </w:r>
      <w:r w:rsidR="00D47880">
        <w:rPr>
          <w:w w:val="103"/>
        </w:rPr>
        <w:t>rate,</w:t>
      </w:r>
      <w:r w:rsidR="00D47880">
        <w:t xml:space="preserve"> depreciation</w:t>
      </w:r>
      <w:r w:rsidR="00D47880">
        <w:rPr>
          <w:spacing w:val="27"/>
        </w:rPr>
        <w:t xml:space="preserve"> </w:t>
      </w:r>
      <w:r w:rsidR="00D47880">
        <w:t>of</w:t>
      </w:r>
      <w:r w:rsidR="00D47880">
        <w:rPr>
          <w:spacing w:val="5"/>
        </w:rPr>
        <w:t xml:space="preserve"> </w:t>
      </w:r>
      <w:r w:rsidR="00D47880">
        <w:t>Naira,</w:t>
      </w:r>
      <w:r w:rsidR="00D47880">
        <w:rPr>
          <w:spacing w:val="13"/>
        </w:rPr>
        <w:t xml:space="preserve"> </w:t>
      </w:r>
      <w:r w:rsidR="00D47880">
        <w:t>tight</w:t>
      </w:r>
      <w:r w:rsidR="00D47880">
        <w:rPr>
          <w:spacing w:val="11"/>
        </w:rPr>
        <w:t xml:space="preserve"> </w:t>
      </w:r>
      <w:r w:rsidR="00D47880">
        <w:t>monetary</w:t>
      </w:r>
      <w:r w:rsidR="00D47880">
        <w:rPr>
          <w:spacing w:val="21"/>
        </w:rPr>
        <w:t xml:space="preserve"> </w:t>
      </w:r>
      <w:r w:rsidR="00D47880">
        <w:rPr>
          <w:w w:val="103"/>
        </w:rPr>
        <w:t xml:space="preserve">policies, </w:t>
      </w:r>
      <w:r w:rsidR="00D47880">
        <w:rPr>
          <w:bCs/>
          <w:i/>
          <w:iCs/>
        </w:rPr>
        <w:t>foreign exchange</w:t>
      </w:r>
      <w:r w:rsidR="00D47880">
        <w:rPr>
          <w:spacing w:val="21"/>
        </w:rPr>
        <w:t xml:space="preserve"> </w:t>
      </w:r>
      <w:r w:rsidR="00D47880">
        <w:t>scarcity</w:t>
      </w:r>
      <w:r w:rsidR="00D47880">
        <w:rPr>
          <w:spacing w:val="17"/>
        </w:rPr>
        <w:t xml:space="preserve"> </w:t>
      </w:r>
      <w:r w:rsidR="00D47880">
        <w:t>affecting</w:t>
      </w:r>
      <w:r w:rsidR="00D47880">
        <w:rPr>
          <w:spacing w:val="19"/>
        </w:rPr>
        <w:t xml:space="preserve"> </w:t>
      </w:r>
      <w:r w:rsidR="00D47880">
        <w:t>procurement</w:t>
      </w:r>
      <w:r w:rsidR="00D47880">
        <w:rPr>
          <w:spacing w:val="28"/>
        </w:rPr>
        <w:t xml:space="preserve"> </w:t>
      </w:r>
      <w:r w:rsidR="00D47880">
        <w:rPr>
          <w:w w:val="103"/>
        </w:rPr>
        <w:t>of</w:t>
      </w:r>
      <w:r w:rsidR="00D47880">
        <w:t xml:space="preserve"> key</w:t>
      </w:r>
      <w:r w:rsidR="00D47880">
        <w:rPr>
          <w:spacing w:val="8"/>
        </w:rPr>
        <w:t xml:space="preserve"> </w:t>
      </w:r>
      <w:r w:rsidR="00D47880">
        <w:t>raw</w:t>
      </w:r>
      <w:r w:rsidR="00D47880">
        <w:rPr>
          <w:spacing w:val="9"/>
        </w:rPr>
        <w:t xml:space="preserve"> </w:t>
      </w:r>
      <w:r w:rsidR="00D47880">
        <w:t>material</w:t>
      </w:r>
      <w:r w:rsidR="00D47880">
        <w:rPr>
          <w:spacing w:val="18"/>
        </w:rPr>
        <w:t xml:space="preserve"> </w:t>
      </w:r>
      <w:r w:rsidR="00D47880">
        <w:t>supplies</w:t>
      </w:r>
      <w:r w:rsidR="00D47880">
        <w:rPr>
          <w:spacing w:val="18"/>
        </w:rPr>
        <w:t xml:space="preserve"> </w:t>
      </w:r>
      <w:r w:rsidR="00D47880">
        <w:t>and</w:t>
      </w:r>
      <w:r w:rsidR="00D47880">
        <w:rPr>
          <w:spacing w:val="9"/>
        </w:rPr>
        <w:t xml:space="preserve"> </w:t>
      </w:r>
      <w:r w:rsidR="00D47880">
        <w:t>reduction</w:t>
      </w:r>
      <w:r w:rsidR="00D47880">
        <w:rPr>
          <w:spacing w:val="21"/>
        </w:rPr>
        <w:t xml:space="preserve"> </w:t>
      </w:r>
      <w:r w:rsidR="00D47880">
        <w:t>in</w:t>
      </w:r>
      <w:r w:rsidR="00D47880">
        <w:rPr>
          <w:spacing w:val="5"/>
        </w:rPr>
        <w:t xml:space="preserve"> </w:t>
      </w:r>
      <w:r w:rsidR="00D47880">
        <w:rPr>
          <w:bCs/>
          <w:i/>
          <w:iCs/>
          <w:w w:val="103"/>
        </w:rPr>
        <w:t>consumer spending</w:t>
      </w:r>
      <w:r w:rsidR="00D47880">
        <w:rPr>
          <w:w w:val="103"/>
        </w:rPr>
        <w:t>.</w:t>
      </w:r>
      <w:r>
        <w:rPr>
          <w:w w:val="103"/>
        </w:rPr>
        <w:t>’</w:t>
      </w:r>
      <w:r w:rsidR="00D47880">
        <w:rPr>
          <w:w w:val="103"/>
        </w:rPr>
        <w:t xml:space="preserve"> </w:t>
      </w:r>
      <w:r w:rsidR="00D47880">
        <w:fldChar w:fldCharType="begin"/>
      </w:r>
      <w:r w:rsidR="00EE1490">
        <w:rPr>
          <w:w w:val="103"/>
        </w:rPr>
        <w:instrText xml:space="preserve"> ADDIN ZOTERO_ITEM CSL_CITATION {"citationID":"AzDJS6jg","properties":{"formattedCitation":"(Dangote Sugar 2016)","plainCitation":"(Dangote Sugar 2016)","dontUpdate":true,"noteIndex":0},"citationItems":[{"id":5747,"uris":["http://zotero.org/groups/2083052/items/TFVRGQ5V"],"uri":["http://zotero.org/groups/2083052/items/TFVRGQ5V"],"itemData":{"id":5747,"type":"report","title":"Dangote Sugar - 2016 Annual Report and Accounts","URL":"https://dangotesugar.com.ng/wp-content/uploads/2017/04/DANGOTE-SUGAR-REFINERY-ANNUAL-REPORT-2016.pdf","author":[{"family":"Dangote Sugar","given":""}],"issued":{"date-parts":[["2016"]]}}}],"schema":"https://github.com/citation-style-language/schema/raw/master/csl-citation.json"} </w:instrText>
      </w:r>
      <w:r w:rsidR="00D47880">
        <w:fldChar w:fldCharType="separate"/>
      </w:r>
      <w:r w:rsidR="00D47880">
        <w:t>(Dangote Sugar</w:t>
      </w:r>
      <w:r w:rsidR="00AD0C06">
        <w:t>,</w:t>
      </w:r>
      <w:r w:rsidR="00D47880">
        <w:t xml:space="preserve"> 2016</w:t>
      </w:r>
      <w:r w:rsidR="00D47880">
        <w:fldChar w:fldCharType="end"/>
      </w:r>
      <w:r w:rsidR="00D47880">
        <w:rPr>
          <w:w w:val="103"/>
        </w:rPr>
        <w:t>: pg. 21, emphasis added)</w:t>
      </w:r>
      <w:r w:rsidR="00D47880" w:rsidRPr="005449AA">
        <w:rPr>
          <w:rStyle w:val="FootnoteReference"/>
        </w:rPr>
        <w:footnoteReference w:id="6"/>
      </w:r>
    </w:p>
    <w:p w14:paraId="4D534DEA" w14:textId="52C2FA0B" w:rsidR="00D47880" w:rsidRDefault="001C6CD4" w:rsidP="00224CDD">
      <w:pPr>
        <w:rPr>
          <w:w w:val="103"/>
        </w:rPr>
      </w:pPr>
      <w:r>
        <w:rPr>
          <w:w w:val="103"/>
        </w:rPr>
        <w:t>Hence,</w:t>
      </w:r>
      <w:r w:rsidR="00D47880">
        <w:rPr>
          <w:w w:val="103"/>
        </w:rPr>
        <w:t xml:space="preserve"> the Nigerian demand base was very vulnerable when exposed to the shock in commodity prices occurring in late 2014</w:t>
      </w:r>
      <w:r>
        <w:rPr>
          <w:w w:val="103"/>
        </w:rPr>
        <w:t>, showing signs</w:t>
      </w:r>
      <w:r w:rsidR="00D47880">
        <w:rPr>
          <w:w w:val="103"/>
        </w:rPr>
        <w:t xml:space="preserve"> of overcapacity. </w:t>
      </w:r>
    </w:p>
    <w:p w14:paraId="0FE0EA4B" w14:textId="285342DE" w:rsidR="00D47880" w:rsidRDefault="0051080C" w:rsidP="004B6448">
      <w:pPr>
        <w:pStyle w:val="Displayedquotation"/>
      </w:pPr>
      <w:r>
        <w:t>‘</w:t>
      </w:r>
      <w:r w:rsidR="00D47880">
        <w:t>The Group’s performance is also a reflection of the challenges arising from the existing excess capacity across particularly the wheat milling industry, which limits pricing power for the Flour business.</w:t>
      </w:r>
      <w:r>
        <w:t>’</w:t>
      </w:r>
      <w:r w:rsidR="00D47880">
        <w:t xml:space="preserve"> </w:t>
      </w:r>
      <w:r w:rsidR="00D47880">
        <w:fldChar w:fldCharType="begin"/>
      </w:r>
      <w:r w:rsidR="00EE1490">
        <w:instrText xml:space="preserve"> ADDIN ZOTERO_ITEM CSL_CITATION {"citationID":"XTcLd5wq","properties":{"formattedCitation":"(Dangote Flour Mills 2013)","plainCitation":"(Dangote Flour Mills 2013)","dontUpdate":true,"noteIndex":0},"citationItems":[{"id":"c9llF2ac/MrUMIhh2","uris":["http://zotero.org/groups/2083052/items/JHAREMJE"],"uri":["http://zotero.org/groups/2083052/items/JHAREMJE"],"itemData":{"id":5505,"type":"report","title":"Dangote Flour Mills 2013 Annual Reports and Financial Statements","publisher":"Dangote Flour Mills Plc","URL":"http://42-168.rv.ipnxtelecoms.com/downloads/dfm/Annual%20Reports/Dangote%20Flour%20Mills%20Annual%20Report%202013.pdf","author":[{"family":"Dangote Flour Mills","given":""}],"issued":{"date-parts":[["2013"]]},"accessed":{"date-parts":[["2018",8,17]]}}}],"schema":"https://github.com/citation-style-language/schema/raw/master/csl-citation.json"} </w:instrText>
      </w:r>
      <w:r w:rsidR="00D47880">
        <w:fldChar w:fldCharType="separate"/>
      </w:r>
      <w:r w:rsidR="00D47880">
        <w:t>(Dangote Flour Mills</w:t>
      </w:r>
      <w:r w:rsidR="00AD0C06">
        <w:t>,</w:t>
      </w:r>
      <w:r w:rsidR="00D47880">
        <w:t xml:space="preserve"> 2013</w:t>
      </w:r>
      <w:r w:rsidR="00D47880">
        <w:fldChar w:fldCharType="end"/>
      </w:r>
      <w:r w:rsidR="00D47880">
        <w:t xml:space="preserve">: 5) </w:t>
      </w:r>
    </w:p>
    <w:p w14:paraId="42890262" w14:textId="1D391498" w:rsidR="00D47880" w:rsidRDefault="0051080C" w:rsidP="004B6448">
      <w:pPr>
        <w:pStyle w:val="Displayedquotation"/>
        <w:rPr>
          <w:w w:val="103"/>
          <w:position w:val="-1"/>
        </w:rPr>
      </w:pPr>
      <w:r>
        <w:t>‘</w:t>
      </w:r>
      <w:r w:rsidR="00D47880">
        <w:t>2014</w:t>
      </w:r>
      <w:r w:rsidR="00D47880">
        <w:rPr>
          <w:spacing w:val="11"/>
        </w:rPr>
        <w:t xml:space="preserve"> </w:t>
      </w:r>
      <w:r w:rsidR="00D47880">
        <w:rPr>
          <w:w w:val="103"/>
        </w:rPr>
        <w:t xml:space="preserve">witnessed </w:t>
      </w:r>
      <w:r w:rsidR="00D47880">
        <w:t>many</w:t>
      </w:r>
      <w:r w:rsidR="00D47880">
        <w:rPr>
          <w:spacing w:val="13"/>
        </w:rPr>
        <w:t xml:space="preserve"> </w:t>
      </w:r>
      <w:r w:rsidR="00D47880">
        <w:t>challenges,</w:t>
      </w:r>
      <w:r w:rsidR="00D47880">
        <w:rPr>
          <w:spacing w:val="24"/>
        </w:rPr>
        <w:t xml:space="preserve"> </w:t>
      </w:r>
      <w:r w:rsidR="00D47880">
        <w:t>including</w:t>
      </w:r>
      <w:r w:rsidR="00D47880">
        <w:rPr>
          <w:spacing w:val="20"/>
        </w:rPr>
        <w:t xml:space="preserve"> </w:t>
      </w:r>
      <w:r w:rsidR="00D47880">
        <w:t>security</w:t>
      </w:r>
      <w:r w:rsidR="00D47880">
        <w:rPr>
          <w:spacing w:val="17"/>
        </w:rPr>
        <w:t xml:space="preserve"> </w:t>
      </w:r>
      <w:r w:rsidR="00D47880">
        <w:rPr>
          <w:w w:val="103"/>
        </w:rPr>
        <w:t>concerns,</w:t>
      </w:r>
      <w:r w:rsidR="00D47880">
        <w:t xml:space="preserve"> and</w:t>
      </w:r>
      <w:r w:rsidR="00D47880">
        <w:rPr>
          <w:spacing w:val="9"/>
        </w:rPr>
        <w:t xml:space="preserve"> </w:t>
      </w:r>
      <w:r w:rsidR="00D47880">
        <w:t>declining</w:t>
      </w:r>
      <w:r w:rsidR="00D47880">
        <w:rPr>
          <w:spacing w:val="20"/>
        </w:rPr>
        <w:t xml:space="preserve"> </w:t>
      </w:r>
      <w:r w:rsidR="00D47880">
        <w:t>margins</w:t>
      </w:r>
      <w:r w:rsidR="00D47880">
        <w:rPr>
          <w:spacing w:val="18"/>
        </w:rPr>
        <w:t xml:space="preserve"> </w:t>
      </w:r>
      <w:r w:rsidR="00D47880">
        <w:t>in</w:t>
      </w:r>
      <w:r w:rsidR="00D47880">
        <w:rPr>
          <w:spacing w:val="5"/>
        </w:rPr>
        <w:t xml:space="preserve"> </w:t>
      </w:r>
      <w:r w:rsidR="00D47880">
        <w:t>the</w:t>
      </w:r>
      <w:r w:rsidR="00D47880">
        <w:rPr>
          <w:spacing w:val="8"/>
        </w:rPr>
        <w:t xml:space="preserve"> </w:t>
      </w:r>
      <w:r w:rsidR="00D47880">
        <w:t>flour</w:t>
      </w:r>
      <w:r w:rsidR="00D47880">
        <w:rPr>
          <w:spacing w:val="11"/>
        </w:rPr>
        <w:t xml:space="preserve"> </w:t>
      </w:r>
      <w:r w:rsidR="00D47880">
        <w:t>milling</w:t>
      </w:r>
      <w:r w:rsidR="00D47880">
        <w:rPr>
          <w:spacing w:val="15"/>
        </w:rPr>
        <w:t xml:space="preserve"> </w:t>
      </w:r>
      <w:r w:rsidR="00D47880">
        <w:rPr>
          <w:w w:val="103"/>
        </w:rPr>
        <w:t>industry</w:t>
      </w:r>
      <w:r w:rsidR="00D47880">
        <w:t xml:space="preserve"> occasioned</w:t>
      </w:r>
      <w:r w:rsidR="00D47880">
        <w:rPr>
          <w:spacing w:val="25"/>
        </w:rPr>
        <w:t xml:space="preserve"> </w:t>
      </w:r>
      <w:r w:rsidR="00D47880">
        <w:t>by</w:t>
      </w:r>
      <w:r w:rsidR="00D47880">
        <w:rPr>
          <w:spacing w:val="6"/>
        </w:rPr>
        <w:t xml:space="preserve"> </w:t>
      </w:r>
      <w:r w:rsidR="00D47880">
        <w:rPr>
          <w:bCs/>
          <w:i/>
        </w:rPr>
        <w:t>overcapacity</w:t>
      </w:r>
      <w:r w:rsidR="00D47880">
        <w:t>.</w:t>
      </w:r>
      <w:r>
        <w:rPr>
          <w:w w:val="103"/>
          <w:position w:val="-1"/>
        </w:rPr>
        <w:t>’</w:t>
      </w:r>
      <w:r w:rsidR="00D47880">
        <w:rPr>
          <w:w w:val="103"/>
          <w:position w:val="-1"/>
        </w:rPr>
        <w:t xml:space="preserve"> </w:t>
      </w:r>
      <w:r w:rsidR="00D47880">
        <w:rPr>
          <w:w w:val="103"/>
          <w:position w:val="-1"/>
        </w:rPr>
        <w:fldChar w:fldCharType="begin"/>
      </w:r>
      <w:r w:rsidR="00EE1490">
        <w:rPr>
          <w:w w:val="103"/>
          <w:position w:val="-1"/>
        </w:rPr>
        <w:instrText xml:space="preserve"> ADDIN ZOTERO_ITEM CSL_CITATION {"citationID":"i7SxRDbx","properties":{"formattedCitation":"(Dangote Flour Mills 2014)","plainCitation":"(Dangote Flour Mills 2014)","dontUpdate":true,"noteIndex":0},"citationItems":[{"id":5742,"uris":["http://zotero.org/groups/2083052/items/HUKKW96H"],"uri":["http://zotero.org/groups/2083052/items/HUKKW96H"],"itemData":{"id":5742,"type":"report","publisher":"Dangote Flour Mills Plc","title":"Dangote Flour - Annual Report and Accounts 2014","author":[{"family":"Dangote Flour Mills","given":""}],"issued":{"date-parts":[["2014"]]}}}],"schema":"https://github.com/citation-style-language/schema/raw/master/csl-citation.json"} </w:instrText>
      </w:r>
      <w:r w:rsidR="00D47880">
        <w:rPr>
          <w:w w:val="103"/>
          <w:position w:val="-1"/>
        </w:rPr>
        <w:fldChar w:fldCharType="separate"/>
      </w:r>
      <w:r w:rsidR="00D47880">
        <w:t>(Dangote Flour Mills</w:t>
      </w:r>
      <w:r w:rsidR="00AD0C06">
        <w:t>,</w:t>
      </w:r>
      <w:r w:rsidR="00D47880">
        <w:t xml:space="preserve"> 2014</w:t>
      </w:r>
      <w:r w:rsidR="00D47880">
        <w:rPr>
          <w:w w:val="103"/>
          <w:position w:val="-1"/>
        </w:rPr>
        <w:fldChar w:fldCharType="end"/>
      </w:r>
      <w:r w:rsidR="00D47880">
        <w:rPr>
          <w:w w:val="103"/>
          <w:position w:val="-1"/>
        </w:rPr>
        <w:t>: 5)</w:t>
      </w:r>
    </w:p>
    <w:p w14:paraId="1D2D39DA" w14:textId="69F78530" w:rsidR="00D47880" w:rsidRDefault="00D47880" w:rsidP="00D47880">
      <w:r>
        <w:t xml:space="preserve">We interpret this as evidence that IP in Nigeria, while to an extent successfully disciplining learning and productivity increases, has been less successful in shaping or disciplining the redistribution of </w:t>
      </w:r>
      <w:r w:rsidR="00814ECA">
        <w:t xml:space="preserve">value created in production </w:t>
      </w:r>
      <w:r w:rsidR="001C6CD4">
        <w:t xml:space="preserve">towards workers or subsistence communities needed to sustain growth in </w:t>
      </w:r>
      <w:r>
        <w:t>purchasing power</w:t>
      </w:r>
      <w:r w:rsidR="00AA1FEB">
        <w:t>.</w:t>
      </w:r>
    </w:p>
    <w:p w14:paraId="6B112846" w14:textId="337D83DA" w:rsidR="00D47880" w:rsidRDefault="005F4BDD" w:rsidP="00D47880">
      <w:r>
        <w:t xml:space="preserve">Figure 4 </w:t>
      </w:r>
      <w:r w:rsidR="00D47880">
        <w:t xml:space="preserve">plots the evolution of the wage share in Dangote Cement, </w:t>
      </w:r>
      <w:proofErr w:type="spellStart"/>
      <w:r w:rsidR="00D47880">
        <w:t>Nascon</w:t>
      </w:r>
      <w:proofErr w:type="spellEnd"/>
      <w:r w:rsidR="00D47880">
        <w:t xml:space="preserve"> and DSR. Though increasing in Dangote Cement, the wage share never exceeds 10</w:t>
      </w:r>
      <w:r w:rsidR="003F7068">
        <w:t xml:space="preserve"> </w:t>
      </w:r>
      <w:r w:rsidR="00EE0107">
        <w:t>per cent</w:t>
      </w:r>
      <w:r w:rsidR="00D47880">
        <w:t>. In DSR, the wage share averages just about 16</w:t>
      </w:r>
      <w:r w:rsidR="003F7068">
        <w:t xml:space="preserve"> </w:t>
      </w:r>
      <w:r w:rsidR="00EE0107">
        <w:t>per cent</w:t>
      </w:r>
      <w:r w:rsidR="00D47880">
        <w:t xml:space="preserve"> between 2010 and 2017 with spikes in 2011, 2015 and 2016. Only in </w:t>
      </w:r>
      <w:proofErr w:type="spellStart"/>
      <w:r w:rsidR="00D47880">
        <w:t>Nascon</w:t>
      </w:r>
      <w:proofErr w:type="spellEnd"/>
      <w:r w:rsidR="00D47880">
        <w:t xml:space="preserve">, the wage-share </w:t>
      </w:r>
      <w:r w:rsidR="00D5587B">
        <w:t>is</w:t>
      </w:r>
      <w:r w:rsidR="00D47880">
        <w:t xml:space="preserve"> substantially higher averaging 31</w:t>
      </w:r>
      <w:r w:rsidR="003F7068">
        <w:t xml:space="preserve"> </w:t>
      </w:r>
      <w:r w:rsidR="00EE0107">
        <w:t>per cent</w:t>
      </w:r>
      <w:r w:rsidR="00D47880">
        <w:t xml:space="preserve"> between 2010 and 2017 though decreasing substantially since 2015. </w:t>
      </w:r>
    </w:p>
    <w:p w14:paraId="01FA9703" w14:textId="71BD06AD" w:rsidR="00340D63" w:rsidRDefault="00340D63" w:rsidP="00340D63">
      <w:pPr>
        <w:jc w:val="center"/>
      </w:pPr>
      <w:r>
        <w:t>[Figure 4 here]</w:t>
      </w:r>
    </w:p>
    <w:p w14:paraId="16A20598" w14:textId="2F28D727" w:rsidR="00D47880" w:rsidRDefault="005F4BDD" w:rsidP="00D47880">
      <w:r>
        <w:t xml:space="preserve">Figure 5 </w:t>
      </w:r>
      <w:r w:rsidR="00D47880">
        <w:t xml:space="preserve">plots the increases in wages and net profits in </w:t>
      </w:r>
      <w:proofErr w:type="spellStart"/>
      <w:r w:rsidR="00D47880">
        <w:t>Nascon</w:t>
      </w:r>
      <w:proofErr w:type="spellEnd"/>
      <w:r w:rsidR="00D47880">
        <w:t>, DSR and Dangote Cement relative to a base year in 2011.</w:t>
      </w:r>
      <w:r w:rsidR="00D47880" w:rsidRPr="005449AA">
        <w:rPr>
          <w:rStyle w:val="FootnoteReference"/>
          <w:rFonts w:eastAsiaTheme="majorEastAsia"/>
        </w:rPr>
        <w:footnoteReference w:id="7"/>
      </w:r>
      <w:r w:rsidR="00D47880">
        <w:t xml:space="preserve"> Noteworthy is </w:t>
      </w:r>
      <w:proofErr w:type="gramStart"/>
      <w:r w:rsidR="00D47880">
        <w:t>in particular that</w:t>
      </w:r>
      <w:proofErr w:type="gramEnd"/>
      <w:r w:rsidR="00D47880">
        <w:t xml:space="preserve"> for Dangote Cement, average wages per employee in 2016 are actually slightly lower than in 2011, while at the same time the company’s profits have more than trebled. </w:t>
      </w:r>
      <w:r w:rsidR="00164711">
        <w:t xml:space="preserve">Hence, in line with </w:t>
      </w:r>
      <w:proofErr w:type="spellStart"/>
      <w:r w:rsidR="00164711">
        <w:t>Kalecki’s</w:t>
      </w:r>
      <w:proofErr w:type="spellEnd"/>
      <w:r w:rsidR="00164711">
        <w:t xml:space="preserve"> </w:t>
      </w:r>
      <w:r w:rsidR="005172AE">
        <w:t>‘</w:t>
      </w:r>
      <w:r w:rsidR="00164711">
        <w:t>paradox of costs</w:t>
      </w:r>
      <w:r w:rsidR="005172AE">
        <w:t>’</w:t>
      </w:r>
      <w:r w:rsidR="00164711">
        <w:t xml:space="preserve">, profits </w:t>
      </w:r>
      <w:r w:rsidR="00D5587B">
        <w:t xml:space="preserve">across the conglomerate </w:t>
      </w:r>
      <w:r w:rsidR="00164711">
        <w:t>increase</w:t>
      </w:r>
      <w:r w:rsidR="00D5587B">
        <w:t>d</w:t>
      </w:r>
      <w:r w:rsidR="00164711">
        <w:t xml:space="preserve"> faster than wages. </w:t>
      </w:r>
    </w:p>
    <w:p w14:paraId="122E83A9" w14:textId="0F23655D" w:rsidR="00340D63" w:rsidRDefault="00340D63" w:rsidP="00340D63">
      <w:pPr>
        <w:jc w:val="center"/>
      </w:pPr>
      <w:r>
        <w:t>[Figure 5 here]</w:t>
      </w:r>
    </w:p>
    <w:p w14:paraId="777D2E8C" w14:textId="324FB5FE" w:rsidR="005B6F50" w:rsidRDefault="00D5587B" w:rsidP="005B6F50">
      <w:r>
        <w:t xml:space="preserve">Labour mobilisation proves difficult against </w:t>
      </w:r>
      <w:r w:rsidR="001C6CD4">
        <w:t xml:space="preserve">the absence of </w:t>
      </w:r>
      <w:r w:rsidR="003F036B">
        <w:t>economy-wide pro-labour demand-enhancing policies</w:t>
      </w:r>
      <w:r w:rsidR="005B6F50">
        <w:t xml:space="preserve"> and Dangote </w:t>
      </w:r>
      <w:proofErr w:type="gramStart"/>
      <w:r w:rsidR="005B6F50">
        <w:t>is able to</w:t>
      </w:r>
      <w:proofErr w:type="gramEnd"/>
      <w:r w:rsidR="005B6F50">
        <w:t xml:space="preserve"> undermine labour for profit accumulation</w:t>
      </w:r>
      <w:r>
        <w:t>. While part of Dangote’s workforce is unionised and engages in protests, workers’ situation is precarious</w:t>
      </w:r>
      <w:r w:rsidR="005B6F50">
        <w:t xml:space="preserve"> mirroring the manner, in which workers are easily laid off and poorly remunerated in the Nigerian labour market</w:t>
      </w:r>
      <w:r>
        <w:t xml:space="preserve">. </w:t>
      </w:r>
      <w:r w:rsidR="005B6F50">
        <w:t>In 2015, four staff at Dangote Cement were sacked after leading a protest on poor salaries</w:t>
      </w:r>
      <w:r w:rsidR="005B6F50" w:rsidRPr="00164711">
        <w:t xml:space="preserve"> </w:t>
      </w:r>
      <w:r w:rsidR="005B6F50" w:rsidRPr="00164711">
        <w:fldChar w:fldCharType="begin"/>
      </w:r>
      <w:r w:rsidR="00EE1490">
        <w:instrText xml:space="preserve"> ADDIN ZOTERO_ITEM CSL_CITATION {"citationID":"8CIYXA9e","properties":{"formattedCitation":"(Akubo, 2015)","plainCitation":"(Akubo, 2015)","noteIndex":0},"citationItems":[{"id":48,"uris":["http://zotero.org/users/1028973/items/8Z69GRBY"],"uri":["http://zotero.org/users/1028973/items/8Z69GRBY"],"itemData":{"id":48,"type":"article-newspaper","container-title":"The Guardian Nigeria","title":"Sacked Dangote Cement Company transport workers ask government to save them","URL":"https://guardian.ng/news/sacked-dangote-cement-company-transport-workers-ask-govt-to-save-them/","author":[{"family":"Akubo","given":"John"}],"accessed":{"date-parts":[["2020",7,27]]},"issued":{"date-parts":[["2015",9,9]]}}}],"schema":"https://github.com/citation-style-language/schema/raw/master/csl-citation.json"} </w:instrText>
      </w:r>
      <w:r w:rsidR="005B6F50" w:rsidRPr="00164711">
        <w:fldChar w:fldCharType="separate"/>
      </w:r>
      <w:r w:rsidR="005B6F50" w:rsidRPr="00164711">
        <w:t>(Akubo, 2015)</w:t>
      </w:r>
      <w:r w:rsidR="005B6F50" w:rsidRPr="00164711">
        <w:fldChar w:fldCharType="end"/>
      </w:r>
      <w:r w:rsidR="005B6F50">
        <w:t xml:space="preserve"> and i</w:t>
      </w:r>
      <w:r w:rsidR="005B6F50" w:rsidRPr="00D93590">
        <w:t xml:space="preserve">n June 2020, Dangote Cement </w:t>
      </w:r>
      <w:r w:rsidR="005B6F50">
        <w:t>laid off</w:t>
      </w:r>
      <w:r w:rsidR="005B6F50" w:rsidRPr="00D93590">
        <w:t xml:space="preserve"> about 3</w:t>
      </w:r>
      <w:r w:rsidR="005B6F50">
        <w:t>,</w:t>
      </w:r>
      <w:r w:rsidR="005B6F50" w:rsidRPr="00D93590">
        <w:t xml:space="preserve">000 workers without notice </w:t>
      </w:r>
      <w:r w:rsidR="005B6F50">
        <w:t>after</w:t>
      </w:r>
      <w:r w:rsidR="005B6F50" w:rsidRPr="00D93590">
        <w:t xml:space="preserve"> </w:t>
      </w:r>
      <w:r w:rsidR="005B6F50">
        <w:t xml:space="preserve">the company had </w:t>
      </w:r>
      <w:r w:rsidR="005B6F50" w:rsidRPr="00D93590">
        <w:t xml:space="preserve">just declared a significant profit in the previous year and dividend of N16 per share for its shareholders </w:t>
      </w:r>
      <w:r w:rsidR="005B6F50" w:rsidRPr="00164711">
        <w:fldChar w:fldCharType="begin"/>
      </w:r>
      <w:r w:rsidR="00EE1490">
        <w:instrText xml:space="preserve"> ADDIN ZOTERO_ITEM CSL_CITATION {"citationID":"0SJ3GnLt","properties":{"formattedCitation":"(SaharaReporters, 2020)","plainCitation":"(SaharaReporters, 2020)","noteIndex":0},"citationItems":[{"id":45,"uris":["http://zotero.org/users/1028973/items/SWULVXWA"],"uri":["http://zotero.org/users/1028973/items/SWULVXWA"],"itemData":{"id":45,"type":"article-newspaper","container-title":"SaharaReporters","title":"How Dangote Cement Fired More Than 3000 Staff Without Notice, Due Process","URL":"http://saharareporters.com/2020/06/19/exclusive-how-dangote-cement-fired-more-3000-staff-without-notice-due-process","author":[{"family":"SaharaReporters","given":""}],"accessed":{"date-parts":[["2020",7,27]]},"issued":{"date-parts":[["2020",6,19]]}}}],"schema":"https://github.com/citation-style-language/schema/raw/master/csl-citation.json"} </w:instrText>
      </w:r>
      <w:r w:rsidR="005B6F50" w:rsidRPr="00164711">
        <w:fldChar w:fldCharType="separate"/>
      </w:r>
      <w:r w:rsidR="005B6F50" w:rsidRPr="00164711">
        <w:t>(SaharaReporters, 2020)</w:t>
      </w:r>
      <w:r w:rsidR="005B6F50" w:rsidRPr="00164711">
        <w:fldChar w:fldCharType="end"/>
      </w:r>
      <w:r w:rsidR="005B6F50">
        <w:t xml:space="preserve">. Dangote’s “Truck Entrepreneurship Scheme”, which entails ownership of a truck after drivers complete a certain mileage with the truck, </w:t>
      </w:r>
      <w:r w:rsidR="00F349E3">
        <w:t>has</w:t>
      </w:r>
      <w:r w:rsidR="00AA1FEB">
        <w:t>, in effect, become a means of labour exploitation:</w:t>
      </w:r>
    </w:p>
    <w:p w14:paraId="7319F228" w14:textId="33B63698" w:rsidR="005B6F50" w:rsidRDefault="005B6F50" w:rsidP="005B6F50">
      <w:pPr>
        <w:pStyle w:val="Quotation"/>
      </w:pPr>
      <w:r>
        <w:t>“All 800 of us were sacked on a Saturday, a weekend in February 2017. (…) We discovered that we were not the first. They had employed 400 graduates before, and when they were getting to the end of their contract, they were sacked. (…) We were being paid about half of what the regular staff were being paid, while doing twice the work”. (Interview conducted with the Chairman of the Forum of Dangote Former Truck Drivers, July 24</w:t>
      </w:r>
      <w:r w:rsidRPr="005B6F50">
        <w:rPr>
          <w:vertAlign w:val="superscript"/>
        </w:rPr>
        <w:t>th</w:t>
      </w:r>
      <w:proofErr w:type="gramStart"/>
      <w:r>
        <w:t xml:space="preserve"> 2020</w:t>
      </w:r>
      <w:proofErr w:type="gramEnd"/>
      <w:r>
        <w:t>)</w:t>
      </w:r>
    </w:p>
    <w:p w14:paraId="538396C3" w14:textId="2830F319" w:rsidR="00724F3F" w:rsidRDefault="00724F3F" w:rsidP="00E36407">
      <w:r>
        <w:t xml:space="preserve">Another factor making worker mobilisation difficult is Dangote’s monopoly position and structural power in markets, which he uses to co-opt civil society groups with opposing interests </w:t>
      </w:r>
      <w:r>
        <w:fldChar w:fldCharType="begin"/>
      </w:r>
      <w:r w:rsidR="00EE1490">
        <w:instrText xml:space="preserve"> ADDIN ZOTERO_ITEM CSL_CITATION {"citationID":"C4fgR54u","properties":{"formattedCitation":"(Odijie and Onofua, 2020)","plainCitation":"(Odijie and Onofua, 2020)","noteIndex":0},"citationItems":[{"id":97,"uris":["http://zotero.org/users/1028973/items/RJGGJW8T"],"uri":["http://zotero.org/users/1028973/items/RJGGJW8T"],"itemData":{"id":97,"type":"article-journal","container-title":"Globalizations","DOI":"10.1080/14747731.2020.1714851","ISSN":"1474-7731, 1474-774X","journalAbbreviation":"Globalizations","language":"en","page":"1-16","source":"DOI.org (Crossref)","title":"Political origin and persistence of industrial policy in Africa","author":[{"family":"Odijie","given":"Michael E."},{"family":"Onofua","given":"Anthony O."}],"issued":{"date-parts":[["2020",1,27]]}}}],"schema":"https://github.com/citation-style-language/schema/raw/master/csl-citation.json"} </w:instrText>
      </w:r>
      <w:r>
        <w:fldChar w:fldCharType="separate"/>
      </w:r>
      <w:r w:rsidRPr="00724F3F">
        <w:t>(Odijie and Onofua, 2020)</w:t>
      </w:r>
      <w:r>
        <w:fldChar w:fldCharType="end"/>
      </w:r>
      <w:r>
        <w:t>. In a consumer survey of 250</w:t>
      </w:r>
      <w:r w:rsidR="00AA1FEB">
        <w:t xml:space="preserve"> </w:t>
      </w:r>
      <w:r>
        <w:t xml:space="preserve">million </w:t>
      </w:r>
      <w:r w:rsidR="00AA1FEB">
        <w:t xml:space="preserve">consumers </w:t>
      </w:r>
      <w:r>
        <w:t xml:space="preserve">conducted in 27 SSA countries, Dangote for three years in a row emerged as the number one most admired African brand </w:t>
      </w:r>
      <w:r w:rsidRPr="00724F3F">
        <w:fldChar w:fldCharType="begin"/>
      </w:r>
      <w:r w:rsidR="00EE1490">
        <w:instrText xml:space="preserve"> ADDIN ZOTERO_ITEM CSL_CITATION {"citationID":"2Ws7wI5w","properties":{"formattedCitation":"(Ikalafeng, 2019)","plainCitation":"(Ikalafeng, 2019)","dontUpdate":true,"noteIndex":0},"citationItems":[{"id":43,"uris":["http://zotero.org/users/1028973/items/XWR562J8"],"uri":["http://zotero.org/users/1028973/items/XWR562J8"],"itemData":{"id":43,"type":"article-magazine","container-title":"African Business","issue":"June","page":"10-20","title":"Global brands dominate Africa","volume":"464","author":[{"family":"Ikalafeng","given":"Thebe"}],"issued":{"date-parts":[["2019"]]}}}],"schema":"https://github.com/citation-style-language/schema/raw/master/csl-citation.json"} </w:instrText>
      </w:r>
      <w:r w:rsidRPr="00724F3F">
        <w:fldChar w:fldCharType="separate"/>
      </w:r>
      <w:r w:rsidRPr="00724F3F">
        <w:t>(Ikalafeng, 2019</w:t>
      </w:r>
      <w:r w:rsidRPr="00724F3F">
        <w:fldChar w:fldCharType="end"/>
      </w:r>
      <w:r w:rsidRPr="00724F3F">
        <w:t xml:space="preserve">; </w:t>
      </w:r>
      <w:r w:rsidRPr="00724F3F">
        <w:fldChar w:fldCharType="begin"/>
      </w:r>
      <w:r w:rsidR="00EE1490">
        <w:instrText xml:space="preserve"> ADDIN ZOTERO_ITEM CSL_CITATION {"citationID":"clZHh3LJ","properties":{"formattedCitation":"(Ikalafeng, 2020)","plainCitation":"(Ikalafeng, 2020)","dontUpdate":true,"noteIndex":0},"citationItems":[{"id":42,"uris":["http://zotero.org/users/1028973/items/BDFER8M8"],"uri":["http://zotero.org/users/1028973/items/BDFER8M8"],"itemData":{"id":42,"type":"article-magazine","container-title":"African Business","issue":"June","page":"24-40","title":"A challenging decade for African brands","volume":"474","author":[{"family":"Ikalafeng","given":"Thebe"}],"issued":{"date-parts":[["2020"]]}}}],"schema":"https://github.com/citation-style-language/schema/raw/master/csl-citation.json"} </w:instrText>
      </w:r>
      <w:r w:rsidRPr="00724F3F">
        <w:fldChar w:fldCharType="separate"/>
      </w:r>
      <w:r w:rsidRPr="00724F3F">
        <w:t>Ikalafeng, 2020)</w:t>
      </w:r>
      <w:r w:rsidRPr="00724F3F">
        <w:fldChar w:fldCharType="end"/>
      </w:r>
      <w:r>
        <w:t xml:space="preserve">, building </w:t>
      </w:r>
      <w:r w:rsidR="00AA1FEB">
        <w:t xml:space="preserve">a positive </w:t>
      </w:r>
      <w:r>
        <w:t xml:space="preserve">brand image </w:t>
      </w:r>
      <w:r w:rsidR="008460D6">
        <w:t xml:space="preserve">around </w:t>
      </w:r>
    </w:p>
    <w:p w14:paraId="5AEED317" w14:textId="4EFC2AFA" w:rsidR="008460D6" w:rsidRPr="008460D6" w:rsidRDefault="008460D6" w:rsidP="00514D93">
      <w:pPr>
        <w:pStyle w:val="Quotation"/>
      </w:pPr>
      <w:r w:rsidRPr="008460D6">
        <w:t xml:space="preserve">“providing </w:t>
      </w:r>
      <w:r w:rsidRPr="00AA1FEB">
        <w:rPr>
          <w:i/>
          <w:iCs/>
        </w:rPr>
        <w:t>basic needs</w:t>
      </w:r>
      <w:r w:rsidRPr="008460D6">
        <w:t xml:space="preserve"> and </w:t>
      </w:r>
      <w:r w:rsidRPr="00AA1FEB">
        <w:rPr>
          <w:i/>
          <w:iCs/>
        </w:rPr>
        <w:t>empowering Africans</w:t>
      </w:r>
      <w:r w:rsidRPr="008460D6">
        <w:t xml:space="preserve"> by providing </w:t>
      </w:r>
      <w:r w:rsidRPr="00AA1FEB">
        <w:rPr>
          <w:i/>
          <w:iCs/>
        </w:rPr>
        <w:t>jobs</w:t>
      </w:r>
      <w:r w:rsidRPr="008460D6">
        <w:t xml:space="preserve">, reducing capital flight, supporting infrastructure development (…)” Tony </w:t>
      </w:r>
      <w:proofErr w:type="spellStart"/>
      <w:r w:rsidRPr="008460D6">
        <w:t>Chiejina</w:t>
      </w:r>
      <w:proofErr w:type="spellEnd"/>
      <w:r w:rsidRPr="008460D6">
        <w:t xml:space="preserve">, Dangote’s chief communication officer cited in </w:t>
      </w:r>
      <w:r w:rsidRPr="008460D6">
        <w:fldChar w:fldCharType="begin"/>
      </w:r>
      <w:r w:rsidR="00EE1490">
        <w:instrText xml:space="preserve"> ADDIN ZOTERO_ITEM CSL_CITATION {"citationID":"1KuH1xWC","properties":{"formattedCitation":"(Ikalafeng, 2019)","plainCitation":"(Ikalafeng, 2019)","dontUpdate":true,"noteIndex":0},"citationItems":[{"id":43,"uris":["http://zotero.org/users/1028973/items/XWR562J8"],"uri":["http://zotero.org/users/1028973/items/XWR562J8"],"itemData":{"id":43,"type":"article-magazine","container-title":"African Business","issue":"June","page":"10-20","title":"Global brands dominate Africa","volume":"464","author":[{"family":"Ikalafeng","given":"Thebe"}],"issued":{"date-parts":[["2019"]]}}}],"schema":"https://github.com/citation-style-language/schema/raw/master/csl-citation.json"} </w:instrText>
      </w:r>
      <w:r w:rsidRPr="008460D6">
        <w:fldChar w:fldCharType="separate"/>
      </w:r>
      <w:r w:rsidRPr="00514D93">
        <w:t>(Ikalafeng, 2019</w:t>
      </w:r>
      <w:r w:rsidRPr="008460D6">
        <w:fldChar w:fldCharType="end"/>
      </w:r>
      <w:r w:rsidR="00AA1FEB">
        <w:t>; emphasis added)</w:t>
      </w:r>
    </w:p>
    <w:p w14:paraId="0B0A25CB" w14:textId="555D86DF" w:rsidR="008460D6" w:rsidRDefault="008460D6" w:rsidP="00E36407">
      <w:r>
        <w:t xml:space="preserve">In response to the Covid-19 pandemic, Dangote alongside other Nigerian corporations, including Zenith Bank, Access Bank, Guaranty Bank and BUA Group, donated </w:t>
      </w:r>
      <w:r w:rsidR="00F349E3" w:rsidRPr="002039BA">
        <w:t>₦</w:t>
      </w:r>
      <w:r>
        <w:t xml:space="preserve">21.5bn to support the government’s response to the pandemic </w:t>
      </w:r>
      <w:r w:rsidRPr="008460D6">
        <w:fldChar w:fldCharType="begin"/>
      </w:r>
      <w:r w:rsidR="00EE1490">
        <w:instrText xml:space="preserve"> ADDIN ZOTERO_ITEM CSL_CITATION {"citationID":"pUdNsLeR","properties":{"formattedCitation":"(Unah, 2020)","plainCitation":"(Unah, 2020)","noteIndex":0},"citationItems":[{"id":44,"uris":["http://zotero.org/users/1028973/items/PJI67X9V"],"uri":["http://zotero.org/users/1028973/items/PJI67X9V"],"itemData":{"id":44,"type":"article-magazine","container-title":"African Business","issue":"May","page":"13-15","title":"Nigeria braces as oil shock and Covid-19 wreak havoc","volume":"474","author":[{"family":"Unah","given":"Linus"}],"issued":{"date-parts":[["2020"]]}}}],"schema":"https://github.com/citation-style-language/schema/raw/master/csl-citation.json"} </w:instrText>
      </w:r>
      <w:r w:rsidRPr="008460D6">
        <w:fldChar w:fldCharType="separate"/>
      </w:r>
      <w:r w:rsidRPr="00514D93">
        <w:t>(Unah, 2020)</w:t>
      </w:r>
      <w:r w:rsidRPr="008460D6">
        <w:fldChar w:fldCharType="end"/>
      </w:r>
      <w:r>
        <w:t xml:space="preserve">. Against this image of the </w:t>
      </w:r>
      <w:r w:rsidR="00AA1FEB">
        <w:t xml:space="preserve">allegedly </w:t>
      </w:r>
      <w:r>
        <w:t xml:space="preserve">benevolent capitalist, connections to government and media, worker mobilisation is an uphill struggle: </w:t>
      </w:r>
    </w:p>
    <w:p w14:paraId="30F0CE39" w14:textId="58E3DE63" w:rsidR="008460D6" w:rsidRDefault="008460D6" w:rsidP="00514D93">
      <w:pPr>
        <w:pStyle w:val="Quotation"/>
      </w:pPr>
      <w:r>
        <w:t xml:space="preserve">“In Nigeria, the mainstream media are not helping us. When we demanded the response of the TV channels why they </w:t>
      </w:r>
      <w:proofErr w:type="gramStart"/>
      <w:r>
        <w:t>don’t</w:t>
      </w:r>
      <w:proofErr w:type="gramEnd"/>
      <w:r>
        <w:t xml:space="preserve"> report our court case, their response was that Dangote is our major customer.” (Interview conducted with the Chairman of the Forum of Dangote Former Truck Drivers, July 24</w:t>
      </w:r>
      <w:r w:rsidRPr="005B6F50">
        <w:rPr>
          <w:vertAlign w:val="superscript"/>
        </w:rPr>
        <w:t>th</w:t>
      </w:r>
      <w:proofErr w:type="gramStart"/>
      <w:r>
        <w:t xml:space="preserve"> 2020</w:t>
      </w:r>
      <w:proofErr w:type="gramEnd"/>
      <w:r>
        <w:t>)</w:t>
      </w:r>
    </w:p>
    <w:p w14:paraId="7ACD80CF" w14:textId="136AFA35" w:rsidR="00164711" w:rsidRDefault="00164711" w:rsidP="00E36407">
      <w:r>
        <w:t>This is not to imply that Dangote controls by himself the growth of purchasing power of the entire economy but that distributional dynamics need to be scrutinised if accumulation is to be sustainable economically. Indeed, the firm level observations for Dangote mirror the wider trajectory of the wage share in Nigeria, which declined steeply in the wake of the SAPs. Despite a slight rise from the early 2000s, the wage share has been volatile and is only half of the pre-1980s figures</w:t>
      </w:r>
      <w:r w:rsidR="00600389">
        <w:t xml:space="preserve"> </w:t>
      </w:r>
      <w:r w:rsidR="005F4BDD">
        <w:t>(Figure 6)</w:t>
      </w:r>
      <w:r>
        <w:t xml:space="preserve">. </w:t>
      </w:r>
      <w:r w:rsidR="00AA1FEB">
        <w:t>The case of DIL has served to unravel some of the mechanisms through which this occurred.</w:t>
      </w:r>
    </w:p>
    <w:p w14:paraId="32C14EA2" w14:textId="49A59760" w:rsidR="00164711" w:rsidRDefault="00600389" w:rsidP="00600389">
      <w:pPr>
        <w:jc w:val="center"/>
      </w:pPr>
      <w:r>
        <w:t>[</w:t>
      </w:r>
      <w:r w:rsidR="00867357">
        <w:t>F</w:t>
      </w:r>
      <w:r>
        <w:t>igure 6 here]</w:t>
      </w:r>
    </w:p>
    <w:p w14:paraId="168A5A24" w14:textId="4C0EC5B3" w:rsidR="00E36407" w:rsidRPr="002039BA" w:rsidRDefault="006A7F83" w:rsidP="005172AE">
      <w:r>
        <w:t xml:space="preserve">Beyond distribution between profits and wages, </w:t>
      </w:r>
      <w:r w:rsidR="00E36407" w:rsidRPr="00087C6A">
        <w:t xml:space="preserve">Dangote’s powerful position in individual markets and Nigerian </w:t>
      </w:r>
      <w:r w:rsidR="005172AE">
        <w:t>politics</w:t>
      </w:r>
      <w:r w:rsidR="00E36407" w:rsidRPr="00087C6A">
        <w:t xml:space="preserve">, also undermines the state’s ability to tax the conglomerate and achieve redistribution through means of taxation. </w:t>
      </w:r>
      <w:r w:rsidR="00E36407" w:rsidRPr="002039BA">
        <w:t xml:space="preserve">Disciplining tax evasion </w:t>
      </w:r>
      <w:r w:rsidR="00AA1FEB">
        <w:t>is essential</w:t>
      </w:r>
      <w:r w:rsidR="00E36407" w:rsidRPr="002039BA">
        <w:t xml:space="preserve"> if the state is to successfully </w:t>
      </w:r>
      <w:r w:rsidR="00AA1FEB">
        <w:t xml:space="preserve">undertake pro-poor </w:t>
      </w:r>
      <w:r w:rsidR="00AA1FEB" w:rsidRPr="002039BA">
        <w:t>redistribut</w:t>
      </w:r>
      <w:r w:rsidR="00AA1FEB">
        <w:t>ive spending</w:t>
      </w:r>
      <w:r w:rsidR="00AA1FEB" w:rsidRPr="002039BA">
        <w:t xml:space="preserve"> </w:t>
      </w:r>
      <w:r w:rsidR="00AA1FEB">
        <w:t>to support</w:t>
      </w:r>
      <w:r w:rsidR="00E36407" w:rsidRPr="002039BA">
        <w:t xml:space="preserve"> purchasing power</w:t>
      </w:r>
      <w:r w:rsidR="00AA1FEB">
        <w:t>.</w:t>
      </w:r>
      <w:r w:rsidR="00E36407" w:rsidRPr="002039BA">
        <w:t xml:space="preserve"> </w:t>
      </w:r>
      <w:r w:rsidR="00AA1FEB">
        <w:t>Y</w:t>
      </w:r>
      <w:r w:rsidR="00AA1FEB" w:rsidRPr="002039BA">
        <w:t xml:space="preserve">et </w:t>
      </w:r>
      <w:r w:rsidR="00E36407" w:rsidRPr="002039BA">
        <w:t xml:space="preserve">between 2010 and 2017, Dangote cement earned ₦1.7 trillion in profits before tax and paid just ₦90 billion in taxes, </w:t>
      </w:r>
      <w:proofErr w:type="gramStart"/>
      <w:r w:rsidR="00E36407" w:rsidRPr="002039BA">
        <w:t>i.e.</w:t>
      </w:r>
      <w:proofErr w:type="gramEnd"/>
      <w:r w:rsidR="00E36407" w:rsidRPr="002039BA">
        <w:t xml:space="preserve"> a tax rate of just about 5</w:t>
      </w:r>
      <w:r w:rsidR="003F7068">
        <w:t xml:space="preserve"> </w:t>
      </w:r>
      <w:r w:rsidR="00EE0107">
        <w:t>per cent</w:t>
      </w:r>
      <w:r w:rsidR="003F7068">
        <w:t xml:space="preserve"> </w:t>
      </w:r>
      <w:r w:rsidR="00E36407" w:rsidRPr="002039BA">
        <w:t>(calculations based on Dangote cement annual reports 2010-2016). Ultimately this was possible because Dangote skilfully played the pioneering tax exemption scheme on new plants, claiming pioneering status on the same plant by extending the plant and by scheduling new extensions when pioneering status on other plants was ending.</w:t>
      </w:r>
      <w:r>
        <w:t xml:space="preserve"> </w:t>
      </w:r>
      <w:r w:rsidR="005172AE">
        <w:t xml:space="preserve">Taxation of large companies has proven difficult in other contexts as well, considering, for instance, </w:t>
      </w:r>
      <w:r w:rsidR="00B036BC">
        <w:t>Buhari</w:t>
      </w:r>
      <w:r w:rsidR="005172AE">
        <w:t>’s</w:t>
      </w:r>
      <w:r w:rsidR="00B036BC">
        <w:t xml:space="preserve"> conflict with South Africa’s MT</w:t>
      </w:r>
      <w:r w:rsidR="005172AE">
        <w:t>N</w:t>
      </w:r>
      <w:r w:rsidR="00B036BC">
        <w:t xml:space="preserve"> over the refund of $8.1bn in illegal remittances plus $2bn fine </w:t>
      </w:r>
      <w:r w:rsidR="00B036BC" w:rsidRPr="00B036BC">
        <w:fldChar w:fldCharType="begin"/>
      </w:r>
      <w:r w:rsidR="00EE1490">
        <w:instrText xml:space="preserve"> ADDIN ZOTERO_ITEM CSL_CITATION {"citationID":"zfbA6LrX","properties":{"formattedCitation":"(TAR, 2019)","plainCitation":"(TAR, 2019)","noteIndex":0},"citationItems":[{"id":41,"uris":["http://zotero.org/users/1028973/items/2WHE8G8R"],"uri":["http://zotero.org/users/1028973/items/2WHE8G8R"],"itemData":{"id":41,"type":"article-magazine","container-title":"The Africa Report","issue":"December January","page":"185-186","title":"Nigeria - Atiku vs. Buhari","volume":"106","author":[{"family":"TAR","given":""}],"issued":{"date-parts":[["2019"]]}}}],"schema":"https://github.com/citation-style-language/schema/raw/master/csl-citation.json"} </w:instrText>
      </w:r>
      <w:r w:rsidR="00B036BC" w:rsidRPr="00B036BC">
        <w:fldChar w:fldCharType="separate"/>
      </w:r>
      <w:r w:rsidR="00B036BC" w:rsidRPr="00B036BC">
        <w:t>(TAR, 2019)</w:t>
      </w:r>
      <w:r w:rsidR="00B036BC" w:rsidRPr="00B036BC">
        <w:fldChar w:fldCharType="end"/>
      </w:r>
      <w:r w:rsidR="00B036BC">
        <w:t xml:space="preserve">. </w:t>
      </w:r>
    </w:p>
    <w:p w14:paraId="012BC056" w14:textId="7DA324C2" w:rsidR="00D47880" w:rsidRDefault="00E36407" w:rsidP="00E36407">
      <w:r w:rsidRPr="002039BA">
        <w:t xml:space="preserve">What is more, Dangote’s influence in government, can also hamper the growth of income and purchasing power along the supply chain. </w:t>
      </w:r>
      <w:r w:rsidRPr="002039BA">
        <w:rPr>
          <w:rFonts w:ascii="TimesNewRomanPSMT" w:hAnsi="TimesNewRomanPSMT"/>
        </w:rPr>
        <w:t>Backward integration in the food processing sector suffers from the gap between small scale farmers and large-scale industrial processors. Farmers</w:t>
      </w:r>
      <w:proofErr w:type="gramStart"/>
      <w:r w:rsidRPr="002039BA">
        <w:rPr>
          <w:rFonts w:ascii="TimesNewRomanPSMT" w:hAnsi="TimesNewRomanPSMT"/>
        </w:rPr>
        <w:t>, in particular, need</w:t>
      </w:r>
      <w:proofErr w:type="gramEnd"/>
      <w:r w:rsidRPr="002039BA">
        <w:rPr>
          <w:rFonts w:ascii="TimesNewRomanPSMT" w:hAnsi="TimesNewRomanPSMT"/>
        </w:rPr>
        <w:t xml:space="preserve"> additional support in the form of seeds, machinery, access to finance etc. Support for wheat farmers, for instance, is, in principle, in place </w:t>
      </w:r>
      <w:r>
        <w:rPr>
          <w:rFonts w:ascii="TimesNewRomanPSMT" w:hAnsi="TimesNewRomanPSMT"/>
        </w:rPr>
        <w:fldChar w:fldCharType="begin"/>
      </w:r>
      <w:r w:rsidR="00EE1490">
        <w:rPr>
          <w:rFonts w:ascii="TimesNewRomanPSMT" w:hAnsi="TimesNewRomanPSMT"/>
        </w:rPr>
        <w:instrText xml:space="preserve"> ADDIN ZOTERO_ITEM CSL_CITATION {"citationID":"OwAV9Kgr","properties":{"formattedCitation":"(KPMG, 2018)","plainCitation":"(KPMG, 2018)","noteIndex":0},"citationItems":[{"id":5734,"uris":["http://zotero.org/groups/2083052/items/5ZADHHJB"],"uri":["http://zotero.org/groups/2083052/items/5ZADHHJB"],"itemData":{"id":5734,"type":"report","publisher":"KPMG Nigeria","title":"Wheat-based consumer foods in Nigeria","URL":"https://assets.kpmg.com/content/dam/kpmg/co/pdf/005-wheat-based-consumer-foods-in-nigeria.pdf","author":[{"family":"KPMG","given":""}],"accessed":{"date-parts":[["2018",8,14]]},"issued":{"date-parts":[["2018"]]}}}],"schema":"https://github.com/citation-style-language/schema/raw/master/csl-citation.json"} </w:instrText>
      </w:r>
      <w:r>
        <w:rPr>
          <w:rFonts w:ascii="TimesNewRomanPSMT" w:hAnsi="TimesNewRomanPSMT"/>
        </w:rPr>
        <w:fldChar w:fldCharType="separate"/>
      </w:r>
      <w:r w:rsidR="00340D63" w:rsidRPr="00340D63">
        <w:rPr>
          <w:rFonts w:ascii="TimesNewRomanPSMT" w:hAnsi="TimesNewRomanPSMT"/>
        </w:rPr>
        <w:t>(KPMG, 2018)</w:t>
      </w:r>
      <w:r>
        <w:rPr>
          <w:rFonts w:ascii="TimesNewRomanPSMT" w:hAnsi="TimesNewRomanPSMT"/>
        </w:rPr>
        <w:fldChar w:fldCharType="end"/>
      </w:r>
      <w:r>
        <w:rPr>
          <w:rFonts w:ascii="TimesNewRomanPSMT" w:hAnsi="TimesNewRomanPSMT"/>
        </w:rPr>
        <w:t xml:space="preserve"> </w:t>
      </w:r>
      <w:r w:rsidRPr="002039BA">
        <w:rPr>
          <w:rFonts w:ascii="TimesNewRomanPSMT" w:hAnsi="TimesNewRomanPSMT"/>
        </w:rPr>
        <w:t xml:space="preserve">but is often inconsistent and implemented slowly </w:t>
      </w:r>
      <w:r>
        <w:fldChar w:fldCharType="begin"/>
      </w:r>
      <w:r w:rsidR="00EE1490">
        <w:instrText xml:space="preserve"> ADDIN ZOTERO_ITEM CSL_CITATION {"citationID":"FvpENXJS","properties":{"formattedCitation":"(UkrAgroConsult, 2018)","plainCitation":"(UkrAgroConsult, 2018)","noteIndex":0},"citationItems":[{"id":"c9llF2ac/Hmjz9Lwt","uris":["http://zotero.org/groups/2083052/items/G7KDCCAJ"],"uri":["http://zotero.org/groups/2083052/items/G7KDCCAJ"],"itemData":{"id":5587,"type":"article-newspaper","title":"Nigeria may lose N214bn of wheat production in 2018","URL":"http://www.blackseagrain.net/novosti/nigeria-may-lose-n214bn-of-wheat-production-in-2018","author":[{"family":"UkrAgroConsult","given":""}],"issued":{"date-parts":[["2018",1,18]]},"accessed":{"date-parts":[["2018",11,1]]}}}],"schema":"https://github.com/citation-style-language/schema/raw/master/csl-citation.json"} </w:instrText>
      </w:r>
      <w:r>
        <w:fldChar w:fldCharType="separate"/>
      </w:r>
      <w:r w:rsidR="00340D63" w:rsidRPr="00340D63">
        <w:t>(</w:t>
      </w:r>
      <w:r w:rsidR="00B33BAB">
        <w:t>Focusreporters</w:t>
      </w:r>
      <w:r w:rsidR="00340D63" w:rsidRPr="00340D63">
        <w:t>, 2018)</w:t>
      </w:r>
      <w:r>
        <w:fldChar w:fldCharType="end"/>
      </w:r>
      <w:r w:rsidRPr="002039BA">
        <w:rPr>
          <w:rFonts w:ascii="TimesNewRomanPSMT" w:hAnsi="TimesNewRomanPSMT"/>
        </w:rPr>
        <w:t xml:space="preserve"> and largely driven by Dangote’s </w:t>
      </w:r>
      <w:r w:rsidR="00AA1FEB">
        <w:rPr>
          <w:rFonts w:ascii="TimesNewRomanPSMT" w:hAnsi="TimesNewRomanPSMT"/>
        </w:rPr>
        <w:t xml:space="preserve">own </w:t>
      </w:r>
      <w:r w:rsidRPr="002039BA">
        <w:rPr>
          <w:rFonts w:ascii="TimesNewRomanPSMT" w:hAnsi="TimesNewRomanPSMT"/>
        </w:rPr>
        <w:t xml:space="preserve">interests </w:t>
      </w:r>
      <w:r>
        <w:fldChar w:fldCharType="begin"/>
      </w:r>
      <w:r w:rsidR="00EE1490">
        <w:instrText xml:space="preserve"> ADDIN ZOTERO_ITEM CSL_CITATION {"citationID":"BQTGRF4I","properties":{"formattedCitation":"(Vanguard, 2018)","plainCitation":"(Vanguard, 2018)","noteIndex":0},"citationItems":[{"id":"c9llF2ac/wCoevbxC","uris":["http://zotero.org/groups/2083052/items/GS4RQWZM"],"uri":["http://zotero.org/groups/2083052/items/GS4RQWZM"],"itemData":{"id":5588,"type":"article-newspaper","title":"Dangote Flour Mills, others donate N70m threshers to wheat farmers","container-title":"Vanguard","URL":"https://www.vanguardngr.com/2018/04/970748/","author":[{"family":"Vanguard","given":""}],"issued":{"date-parts":[["2018",4,10]]},"accessed":{"date-parts":[["2018",11,1]]}}}],"schema":"https://github.com/citation-style-language/schema/raw/master/csl-citation.json"} </w:instrText>
      </w:r>
      <w:r>
        <w:fldChar w:fldCharType="separate"/>
      </w:r>
      <w:r w:rsidR="00340D63" w:rsidRPr="00340D63">
        <w:t>(Vanguard, 2018)</w:t>
      </w:r>
      <w:r>
        <w:fldChar w:fldCharType="end"/>
      </w:r>
      <w:r w:rsidRPr="002039BA">
        <w:rPr>
          <w:rFonts w:ascii="TimesNewRomanPSMT" w:hAnsi="TimesNewRomanPSMT"/>
        </w:rPr>
        <w:t>.</w:t>
      </w:r>
      <w:r w:rsidR="006A7F83">
        <w:rPr>
          <w:rFonts w:ascii="TimesNewRomanPSMT" w:hAnsi="TimesNewRomanPSMT"/>
        </w:rPr>
        <w:t xml:space="preserve"> </w:t>
      </w:r>
      <w:r w:rsidR="00B036BC" w:rsidRPr="00B90A0A">
        <w:t xml:space="preserve">Dangote’s </w:t>
      </w:r>
      <w:r w:rsidR="006E7138">
        <w:t xml:space="preserve">structural power over small-scale farmers also became clear, when his </w:t>
      </w:r>
      <w:r w:rsidR="00B036BC" w:rsidRPr="00B90A0A">
        <w:t>tomato paste factory suspended production just 5 months after production started for lack of raw material inputs</w:t>
      </w:r>
      <w:r w:rsidR="006E7138">
        <w:t>.</w:t>
      </w:r>
      <w:r w:rsidR="00B036BC">
        <w:rPr>
          <w:rFonts w:ascii="TimesNewRomanPSMT" w:hAnsi="TimesNewRomanPSMT"/>
        </w:rPr>
        <w:t xml:space="preserve"> </w:t>
      </w:r>
      <w:r w:rsidR="006E7138">
        <w:rPr>
          <w:rFonts w:ascii="TimesNewRomanPSMT" w:hAnsi="TimesNewRomanPSMT"/>
        </w:rPr>
        <w:t>B</w:t>
      </w:r>
      <w:r w:rsidR="00B036BC">
        <w:rPr>
          <w:rFonts w:ascii="TimesNewRomanPSMT" w:hAnsi="TimesNewRomanPSMT"/>
        </w:rPr>
        <w:t xml:space="preserve">ut only four years into a price dispute with tomato farmers, did </w:t>
      </w:r>
      <w:r w:rsidR="00B036BC" w:rsidRPr="00B90A0A">
        <w:t xml:space="preserve">Dangote settle on </w:t>
      </w:r>
      <w:r w:rsidR="00B036BC">
        <w:t xml:space="preserve">a </w:t>
      </w:r>
      <w:r w:rsidR="00B036BC" w:rsidRPr="00B90A0A">
        <w:t>peg to market price</w:t>
      </w:r>
      <w:r w:rsidR="00B036BC">
        <w:t>s</w:t>
      </w:r>
      <w:r w:rsidR="00B036BC" w:rsidRPr="00B90A0A">
        <w:t xml:space="preserve"> </w:t>
      </w:r>
      <w:r w:rsidR="00B036BC" w:rsidRPr="00B036BC">
        <w:fldChar w:fldCharType="begin"/>
      </w:r>
      <w:r w:rsidR="00EE1490">
        <w:instrText xml:space="preserve"> ADDIN ZOTERO_ITEM CSL_CITATION {"citationID":"nHnXxjJg","properties":{"formattedCitation":"(Adamu, 2019)","plainCitation":"(Adamu, 2019)","noteIndex":0},"citationItems":[{"id":59,"uris":["http://zotero.org/users/1028973/items/9355F48C"],"uri":["http://zotero.org/users/1028973/items/9355F48C"],"itemData":{"id":59,"type":"article-newspaper","container-title":"Bloomberg","title":"Dangote's Nigeria Tomato Plant Resumes After Years Idling","URL":"https://www.bloombergquint.com/business/dangote-s-nigeria-tomato-plant-resumes-after-years-idling","author":[{"family":"Adamu","given":"Mustapha"}],"accessed":{"date-parts":[["2020",7,23]]},"issued":{"date-parts":[["2019",3,19]]}}}],"schema":"https://github.com/citation-style-language/schema/raw/master/csl-citation.json"} </w:instrText>
      </w:r>
      <w:r w:rsidR="00B036BC" w:rsidRPr="00B036BC">
        <w:fldChar w:fldCharType="separate"/>
      </w:r>
      <w:r w:rsidR="00B036BC" w:rsidRPr="00514D93">
        <w:t>(Adamu, 2019)</w:t>
      </w:r>
      <w:r w:rsidR="00B036BC" w:rsidRPr="00B036BC">
        <w:fldChar w:fldCharType="end"/>
      </w:r>
      <w:r w:rsidR="00B036BC">
        <w:t>.</w:t>
      </w:r>
      <w:r w:rsidR="00B036BC">
        <w:rPr>
          <w:rFonts w:ascii="TimesNewRomanPSMT" w:hAnsi="TimesNewRomanPSMT"/>
        </w:rPr>
        <w:t xml:space="preserve"> </w:t>
      </w:r>
    </w:p>
    <w:p w14:paraId="067E5E5D" w14:textId="77777777" w:rsidR="00D47880" w:rsidRDefault="00D47880" w:rsidP="00D47880">
      <w:pPr>
        <w:pStyle w:val="Heading1"/>
      </w:pPr>
      <w:r>
        <w:t>Conclusions</w:t>
      </w:r>
    </w:p>
    <w:p w14:paraId="38F6D554" w14:textId="4ADCDDC8" w:rsidR="00D47880" w:rsidRDefault="00D47880" w:rsidP="00D47880">
      <w:r>
        <w:t xml:space="preserve">At the example of the Dangote Business conglomerate, this </w:t>
      </w:r>
      <w:r w:rsidR="00F86D45">
        <w:t>article</w:t>
      </w:r>
      <w:r>
        <w:t xml:space="preserve"> has investigated factors which explain the emergence of pockets of efficiency in the Nigerian manufacturing sector and factors which explain why structural transformation has remained limited across the </w:t>
      </w:r>
      <w:proofErr w:type="gramStart"/>
      <w:r>
        <w:t>economy as a whole</w:t>
      </w:r>
      <w:proofErr w:type="gramEnd"/>
      <w:r>
        <w:t xml:space="preserve">. We have linked both questions to emerging monopoly capitalism against the context of expanding domestic markets. In such a case, because potential gains are large, DIL is seen to have responded to the government’s incentives to backward integration and achieve competitive learning rather than simply cashing in on rents that may arise in the process. </w:t>
      </w:r>
    </w:p>
    <w:p w14:paraId="7062B7AF" w14:textId="6B4C45F1" w:rsidR="00D47880" w:rsidRPr="00986108" w:rsidRDefault="00D47880" w:rsidP="00D47880">
      <w:r w:rsidRPr="00BB1EB8">
        <w:t xml:space="preserve">Yet, the same market structures which were conducive to achieving learning also have ramifications for the </w:t>
      </w:r>
      <w:r w:rsidR="001A121F">
        <w:t xml:space="preserve">growth of </w:t>
      </w:r>
      <w:r w:rsidRPr="00BB1EB8">
        <w:t>purchasing power and therefore ultimately the sustainability of accumulation through commodity production beyond</w:t>
      </w:r>
      <w:r>
        <w:t xml:space="preserve"> a small number of monopolists. </w:t>
      </w:r>
      <w:r w:rsidR="001A121F">
        <w:t xml:space="preserve">While IP has been successful in the sense of disciplining learning for productivity increases, as evidenced by Dangote’s cost structures relative to competitors, our analysis emphasised the need to </w:t>
      </w:r>
      <w:r w:rsidR="00E76A8F">
        <w:t xml:space="preserve">scrutinise distributional outcomes at the firm and economy level </w:t>
      </w:r>
      <w:proofErr w:type="gramStart"/>
      <w:r w:rsidR="00E76A8F">
        <w:t xml:space="preserve">and </w:t>
      </w:r>
      <w:r w:rsidRPr="00BB1EB8">
        <w:t xml:space="preserve"> shows</w:t>
      </w:r>
      <w:proofErr w:type="gramEnd"/>
      <w:r w:rsidRPr="00BB1EB8">
        <w:t xml:space="preserve"> deficiency on the part of </w:t>
      </w:r>
      <w:r w:rsidRPr="00986108">
        <w:t>the Nigerian state in managing its relationship with capitalists who may want to monopolise the gains from IP.</w:t>
      </w:r>
      <w:r w:rsidR="00E76A8F">
        <w:t xml:space="preserve"> </w:t>
      </w:r>
      <w:r w:rsidRPr="00986108">
        <w:t xml:space="preserve">In the case of Nigeria, state-business relations have been shaped in a way that disproportionately allocates profits from IP between owners of a few large firms </w:t>
      </w:r>
      <w:r w:rsidR="00AA1FEB">
        <w:t>at the expense of those structurally unable to align themselves with the political class</w:t>
      </w:r>
      <w:r w:rsidRPr="00986108">
        <w:t xml:space="preserve">. </w:t>
      </w:r>
    </w:p>
    <w:p w14:paraId="495906B4" w14:textId="09A3F231" w:rsidR="00E76A8F" w:rsidRDefault="00E76A8F" w:rsidP="002167DC">
      <w:r w:rsidRPr="00986108">
        <w:t>This shortcoming raises questions around the type of economic policies that underpin successful IP</w:t>
      </w:r>
      <w:r w:rsidRPr="001C0D50">
        <w:t xml:space="preserve"> </w:t>
      </w:r>
      <w:r>
        <w:t xml:space="preserve">and </w:t>
      </w:r>
      <w:r w:rsidR="00D47880" w:rsidRPr="001C0D50">
        <w:t>structural change beyond productive islands</w:t>
      </w:r>
      <w:r>
        <w:t>.</w:t>
      </w:r>
      <w:r w:rsidR="00D47880" w:rsidRPr="001C0D50">
        <w:t xml:space="preserve"> </w:t>
      </w:r>
      <w:r w:rsidR="00A11843">
        <w:t xml:space="preserve">The conclusion from the </w:t>
      </w:r>
      <w:proofErr w:type="spellStart"/>
      <w:r w:rsidR="00A11843">
        <w:t>Kaleckian</w:t>
      </w:r>
      <w:proofErr w:type="spellEnd"/>
      <w:r w:rsidR="00A11843">
        <w:t xml:space="preserve"> framework is that the solution to the paradoxes of monopoly capitalism is not in deregulation in the hope to increase the number of market participants, but </w:t>
      </w:r>
      <w:proofErr w:type="gramStart"/>
      <w:r w:rsidR="00A11843">
        <w:t>has to</w:t>
      </w:r>
      <w:proofErr w:type="gramEnd"/>
      <w:r w:rsidR="00A11843">
        <w:t xml:space="preserve"> be sought in those institutions, which can </w:t>
      </w:r>
      <w:r w:rsidR="006E7138">
        <w:t xml:space="preserve">benefit subsistence </w:t>
      </w:r>
      <w:proofErr w:type="spellStart"/>
      <w:r w:rsidR="006E7138">
        <w:t>collectivities</w:t>
      </w:r>
      <w:proofErr w:type="spellEnd"/>
      <w:r w:rsidR="006E7138">
        <w:t xml:space="preserve"> and workers</w:t>
      </w:r>
      <w:r w:rsidR="00A11843">
        <w:t xml:space="preserve">. </w:t>
      </w:r>
      <w:proofErr w:type="spellStart"/>
      <w:r>
        <w:t>Kalecki</w:t>
      </w:r>
      <w:proofErr w:type="spellEnd"/>
      <w:r>
        <w:t xml:space="preserve"> (1954) suggests </w:t>
      </w:r>
      <w:r w:rsidR="00D47880" w:rsidRPr="001C0D50">
        <w:t xml:space="preserve">pro-labour </w:t>
      </w:r>
      <w:r>
        <w:t xml:space="preserve">and pro-poor </w:t>
      </w:r>
      <w:r w:rsidR="00D47880" w:rsidRPr="001C0D50">
        <w:t xml:space="preserve">distributional policies, effective taxation of large conglomerates </w:t>
      </w:r>
      <w:r>
        <w:t xml:space="preserve">and </w:t>
      </w:r>
      <w:r w:rsidR="006E7138">
        <w:t xml:space="preserve">of </w:t>
      </w:r>
      <w:r>
        <w:t xml:space="preserve">luxury goods </w:t>
      </w:r>
      <w:proofErr w:type="gramStart"/>
      <w:r w:rsidR="00D47880" w:rsidRPr="001C0D50">
        <w:t>so as to</w:t>
      </w:r>
      <w:proofErr w:type="gramEnd"/>
      <w:r w:rsidR="00D47880" w:rsidRPr="001C0D50">
        <w:t xml:space="preserve"> allow for redistribution towards </w:t>
      </w:r>
      <w:r>
        <w:t xml:space="preserve">subsistence </w:t>
      </w:r>
      <w:proofErr w:type="spellStart"/>
      <w:r>
        <w:t>collectivities</w:t>
      </w:r>
      <w:proofErr w:type="spellEnd"/>
      <w:r>
        <w:t xml:space="preserve"> and</w:t>
      </w:r>
      <w:r w:rsidR="00D47880" w:rsidRPr="001C0D50">
        <w:t xml:space="preserve"> support for smaller suppliers like farmers providing inputs for large conglomerates. </w:t>
      </w:r>
      <w:r w:rsidR="002E2CAD">
        <w:t xml:space="preserve">Given the difficulty of securing imports of capital in the form of loans, grants or FDI on favourable terms, </w:t>
      </w:r>
      <w:r>
        <w:t xml:space="preserve">he </w:t>
      </w:r>
      <w:r w:rsidR="002E2CAD">
        <w:t>proposes</w:t>
      </w:r>
      <w:r>
        <w:t xml:space="preserve"> capital controls </w:t>
      </w:r>
      <w:r w:rsidR="002E2CAD">
        <w:t xml:space="preserve">to prevent capital flight and cutting down transfers of dividends abroad by existing foreign enterprises. </w:t>
      </w:r>
    </w:p>
    <w:p w14:paraId="2534E8F2" w14:textId="0962EF50" w:rsidR="00772AB7" w:rsidRDefault="00D47880" w:rsidP="002167DC">
      <w:r>
        <w:t>The central political economy question</w:t>
      </w:r>
      <w:r w:rsidR="002E2CAD">
        <w:t xml:space="preserve"> underlying our analysis</w:t>
      </w:r>
      <w:r>
        <w:t xml:space="preserve"> is</w:t>
      </w:r>
      <w:r w:rsidRPr="00986108">
        <w:t xml:space="preserve"> how the gains of IP are distributed across sectors and between capital</w:t>
      </w:r>
      <w:r w:rsidR="002E2CAD">
        <w:t>,</w:t>
      </w:r>
      <w:r w:rsidRPr="00986108">
        <w:t xml:space="preserve"> </w:t>
      </w:r>
      <w:proofErr w:type="gramStart"/>
      <w:r w:rsidRPr="00986108">
        <w:t>labour</w:t>
      </w:r>
      <w:proofErr w:type="gramEnd"/>
      <w:r w:rsidR="002E2CAD">
        <w:t xml:space="preserve"> and subsistence </w:t>
      </w:r>
      <w:proofErr w:type="spellStart"/>
      <w:r w:rsidR="002E2CAD">
        <w:t>collectivities</w:t>
      </w:r>
      <w:proofErr w:type="spellEnd"/>
      <w:r w:rsidRPr="00986108">
        <w:t>.</w:t>
      </w:r>
      <w:r w:rsidR="002E2CAD">
        <w:t xml:space="preserve"> By promoting a capitalist class in manufacturing, IP necessarily favours different sections of society unequally and there is no reason to believe that gains will trickle down unless complemented by a range of redistributive measures, which span over taxation, pro-poor government spending and pro-labour policies</w:t>
      </w:r>
      <w:r w:rsidR="00772AB7">
        <w:t xml:space="preserve">. </w:t>
      </w:r>
    </w:p>
    <w:p w14:paraId="63D8C42A" w14:textId="7CDA7A62" w:rsidR="00BA3312" w:rsidRDefault="00772AB7" w:rsidP="002167DC">
      <w:r>
        <w:t xml:space="preserve">We believe that these conclusions </w:t>
      </w:r>
      <w:r w:rsidR="00A95965">
        <w:t xml:space="preserve">bear a wider relevance in the African context. </w:t>
      </w:r>
      <w:r w:rsidR="00AD0F86">
        <w:t xml:space="preserve">The rise </w:t>
      </w:r>
      <w:r w:rsidR="00F6219C">
        <w:t xml:space="preserve">of </w:t>
      </w:r>
      <w:r w:rsidR="00AD0F86">
        <w:t>African capitalists commanding diversified business groups is a widespread</w:t>
      </w:r>
      <w:r w:rsidR="00CE1193">
        <w:t>, if not widely studied,</w:t>
      </w:r>
      <w:r w:rsidR="00AD0F86">
        <w:t xml:space="preserve"> phenomenon in Africa </w:t>
      </w:r>
      <w:r w:rsidR="00AD0F86">
        <w:fldChar w:fldCharType="begin"/>
      </w:r>
      <w:r w:rsidR="00EE1490">
        <w:instrText xml:space="preserve"> ADDIN ZOTERO_ITEM CSL_CITATION {"citationID":"Ps0PQU97","properties":{"formattedCitation":"(Behuria, 2019)","plainCitation":"(Behuria, 2019)","noteIndex":0},"citationItems":[{"id":100,"uris":["http://zotero.org/users/1028973/items/MT3UMWA4"],"uri":["http://zotero.org/users/1028973/items/MT3UMWA4"],"itemData":{"id":100,"type":"report","collection-title":"ESID Working Paper No. 115","genre":"Working Paper","title":"African development and the marginalisation of domestic capitalists","URL":"https://assets.publishing.service.gov.uk/media/5ddd33f5ed915d016a77f55f/esid_wp_115_behuria.pdf","author":[{"family":"Behuria","given":"Pritish"}],"issued":{"date-parts":[["2019"]]}}}],"schema":"https://github.com/citation-style-language/schema/raw/master/csl-citation.json"} </w:instrText>
      </w:r>
      <w:r w:rsidR="00AD0F86">
        <w:fldChar w:fldCharType="separate"/>
      </w:r>
      <w:r w:rsidR="00AD0F86" w:rsidRPr="00AD0F86">
        <w:t>(Behuria, 2019)</w:t>
      </w:r>
      <w:r w:rsidR="00AD0F86">
        <w:fldChar w:fldCharType="end"/>
      </w:r>
      <w:r w:rsidR="00AD0F86">
        <w:t xml:space="preserve">. </w:t>
      </w:r>
      <w:r w:rsidR="00A95965">
        <w:t>While Nigeria is unique in terms of its (potential) market size with a population of just under 200 million in 2018, 26 SSA economies have population sizes larger than 10 million</w:t>
      </w:r>
      <w:r w:rsidR="00AD0F86">
        <w:t>.</w:t>
      </w:r>
      <w:r w:rsidR="00A95965">
        <w:t xml:space="preserve"> </w:t>
      </w:r>
      <w:r w:rsidR="00AD0F86">
        <w:t>Furthermore,</w:t>
      </w:r>
      <w:r w:rsidR="00A95965">
        <w:t xml:space="preserve"> domestic demand expansion was important historically</w:t>
      </w:r>
      <w:r w:rsidR="00AD0F86">
        <w:t xml:space="preserve"> as emphasised by economic historians</w:t>
      </w:r>
      <w:r w:rsidR="00A95965">
        <w:t xml:space="preserve"> </w:t>
      </w:r>
      <w:r w:rsidR="00A95965">
        <w:fldChar w:fldCharType="begin"/>
      </w:r>
      <w:r w:rsidR="00EE1490">
        <w:instrText xml:space="preserve"> ADDIN ZOTERO_ITEM CSL_CITATION {"citationID":"f39CU1EY","properties":{"formattedCitation":"(Frankema and van Waijenburg, 2018)","plainCitation":"(Frankema and van Waijenburg, 2018)","noteIndex":0},"citationItems":[{"id":72,"uris":["http://zotero.org/users/1028973/items/BXA88V2W"],"uri":["http://zotero.org/users/1028973/items/BXA88V2W"],"itemData":{"id":72,"type":"article-journal","container-title":"African Affairs","DOI":"10.1093/afraf/ady022","ISSN":"0001-9909, 1468-2621","issue":"469","language":"en","page":"543-568","source":"DOI.org (Crossref)","title":"Africa rising? A historical perspective","title-short":"Africa rising?","volume":"117","author":[{"family":"Frankema","given":"Ewout"},{"family":"Waijenburg","given":"Marlous","non-dropping-particle":"van"}],"issued":{"date-parts":[["2018",10,1]]}}}],"schema":"https://github.com/citation-style-language/schema/raw/master/csl-citation.json"} </w:instrText>
      </w:r>
      <w:r w:rsidR="00A95965">
        <w:fldChar w:fldCharType="separate"/>
      </w:r>
      <w:r w:rsidR="00A95965" w:rsidRPr="00A95965">
        <w:t>(Frankema and van Waijenburg, 2018)</w:t>
      </w:r>
      <w:r w:rsidR="00A95965">
        <w:fldChar w:fldCharType="end"/>
      </w:r>
      <w:r w:rsidR="00AD0F86">
        <w:t>,</w:t>
      </w:r>
      <w:r w:rsidR="00A95965">
        <w:t xml:space="preserve"> </w:t>
      </w:r>
      <w:r w:rsidR="00B2765C">
        <w:t>including</w:t>
      </w:r>
      <w:r w:rsidR="00A95965">
        <w:t xml:space="preserve"> in small, export-oriented economies like South Korea where </w:t>
      </w:r>
      <w:r w:rsidR="00A95965">
        <w:rPr>
          <w:sz w:val="23"/>
          <w:szCs w:val="23"/>
        </w:rPr>
        <w:t xml:space="preserve">53% of industrial output growth could be attributed to domestic demand expansion </w:t>
      </w:r>
      <w:r w:rsidR="00A95965">
        <w:rPr>
          <w:sz w:val="23"/>
          <w:szCs w:val="23"/>
        </w:rPr>
        <w:fldChar w:fldCharType="begin"/>
      </w:r>
      <w:r w:rsidR="00EE1490">
        <w:rPr>
          <w:sz w:val="23"/>
          <w:szCs w:val="23"/>
        </w:rPr>
        <w:instrText xml:space="preserve"> ADDIN ZOTERO_ITEM CSL_CITATION {"citationID":"89RZsnvl","properties":{"formattedCitation":"(Chenery et al., 1986)","plainCitation":"(Chenery et al., 1986)","dontUpdate":true,"noteIndex":0},"citationItems":[{"id":640,"uris":["http://zotero.org/users/1028973/items/S2ZRBSTA"],"uri":["http://zotero.org/users/1028973/items/S2ZRBSTA"],"itemData":{"id":640,"type":"book","abstract":"A series of studies by the authors and others examine postwar experiences of semi-industrial countries by comparing the sources of industrialization in different countries and analyzing structural change using a general equilibrium framework. Clarifies the role of industrialization in development through comparative studies of the economies of Colombia, Israel, Japan, South Korea, Mexico, Norway, Taiwan, Turkey, and Yugoslavia. Addresses three main topics: industrialization as a stage in the overall transformation that constitutes economic growth; the similarities and differences of the nine industrializing economies; and the relation between rising productivity and structural change. Chenery is Professor of Economics at Harvard University. Robinson is Professor of Agricultural and Resource Economics at the University of California, Berkeley. Syrquin is Professor of Economics at Bar-Ilan University, Israel. Index.","archive":"eoh","event-place":"London and New York","publisher":"Oxford University Press","publisher-place":"London and New York","source":"EBSCOhost","title":"Industrialization and growth: A comparative study","author":[{"family":"Chenery","given":"Hollis"},{"family":"Robinson","given":"Sherman"},{"family":"Syrquin","given":"Moshe."}],"issued":{"date-parts":[["1986"]]}}}],"schema":"https://github.com/citation-style-language/schema/raw/master/csl-citation.json"} </w:instrText>
      </w:r>
      <w:r w:rsidR="00A95965">
        <w:rPr>
          <w:sz w:val="23"/>
          <w:szCs w:val="23"/>
        </w:rPr>
        <w:fldChar w:fldCharType="separate"/>
      </w:r>
      <w:r w:rsidR="00A95965" w:rsidRPr="00A95965">
        <w:rPr>
          <w:sz w:val="23"/>
        </w:rPr>
        <w:t>(Chenery et al., 1986</w:t>
      </w:r>
      <w:r w:rsidR="00A95965">
        <w:rPr>
          <w:sz w:val="23"/>
          <w:szCs w:val="23"/>
        </w:rPr>
        <w:fldChar w:fldCharType="end"/>
      </w:r>
      <w:r w:rsidR="00A95965">
        <w:rPr>
          <w:sz w:val="23"/>
          <w:szCs w:val="23"/>
        </w:rPr>
        <w:t xml:space="preserve">: 169). </w:t>
      </w:r>
      <w:r w:rsidR="008A56F4">
        <w:rPr>
          <w:sz w:val="23"/>
          <w:szCs w:val="23"/>
        </w:rPr>
        <w:t xml:space="preserve">In Nigeria, expectations about rising domestic demand have grown, among other, on the back of Chinese construction activities, which are not limited to oil-rich </w:t>
      </w:r>
      <w:r w:rsidR="008D2D55">
        <w:rPr>
          <w:sz w:val="23"/>
          <w:szCs w:val="23"/>
        </w:rPr>
        <w:t xml:space="preserve">economies and actually increasingly focussed on </w:t>
      </w:r>
      <w:r w:rsidR="00964C0C">
        <w:rPr>
          <w:sz w:val="23"/>
          <w:szCs w:val="23"/>
        </w:rPr>
        <w:t>Ethiopia, Tanzania and Kenya</w:t>
      </w:r>
      <w:r w:rsidR="008A56F4">
        <w:rPr>
          <w:sz w:val="23"/>
          <w:szCs w:val="23"/>
        </w:rPr>
        <w:t xml:space="preserve"> </w:t>
      </w:r>
      <w:r w:rsidR="008A56F4">
        <w:rPr>
          <w:sz w:val="23"/>
          <w:szCs w:val="23"/>
        </w:rPr>
        <w:fldChar w:fldCharType="begin"/>
      </w:r>
      <w:r w:rsidR="00EE1490">
        <w:rPr>
          <w:sz w:val="23"/>
          <w:szCs w:val="23"/>
        </w:rPr>
        <w:instrText xml:space="preserve"> ADDIN ZOTERO_ITEM CSL_CITATION {"citationID":"Ky9lbayP","properties":{"formattedCitation":"(Wolf and Cheng, 2018)","plainCitation":"(Wolf and Cheng, 2018)","dontUpdate":true,"noteIndex":0},"citationItems":[{"id":4870,"uris":["http://zotero.org/groups/365115/items/X95DNEPA"],"uri":["http://zotero.org/groups/365115/items/X95DNEPA"],"itemData":{"id":4870,"type":"report","collection-title":"Industrial Development, Construction and Employment in Africa Working Paper","event-place":"London","genre":"IDCEA Working Paper 02","publisher":"School of Oriental and African Studies, Department of Development Studies","publisher-place":"London","title":"Chinese Overseas Contracted Projects and Economic Diversification in Angola and Ethiopia 2000-2017","author":[{"family":"Wolf","given":"Christina"},{"family":"Cheng","given":"Sam-Kee"}],"issued":{"date-parts":[["2018"]]}}}],"schema":"https://github.com/citation-style-language/schema/raw/master/csl-citation.json"} </w:instrText>
      </w:r>
      <w:r w:rsidR="008A56F4">
        <w:rPr>
          <w:sz w:val="23"/>
          <w:szCs w:val="23"/>
        </w:rPr>
        <w:fldChar w:fldCharType="separate"/>
      </w:r>
      <w:r w:rsidR="008A56F4" w:rsidRPr="008A56F4">
        <w:rPr>
          <w:sz w:val="23"/>
        </w:rPr>
        <w:t>(Wolf and Cheng, 2018</w:t>
      </w:r>
      <w:r w:rsidR="008A56F4">
        <w:rPr>
          <w:sz w:val="23"/>
          <w:szCs w:val="23"/>
        </w:rPr>
        <w:fldChar w:fldCharType="end"/>
      </w:r>
      <w:r w:rsidR="00964C0C">
        <w:rPr>
          <w:sz w:val="23"/>
          <w:szCs w:val="23"/>
        </w:rPr>
        <w:t>: 10</w:t>
      </w:r>
      <w:r w:rsidR="008D2D55">
        <w:rPr>
          <w:sz w:val="23"/>
          <w:szCs w:val="23"/>
        </w:rPr>
        <w:t>)</w:t>
      </w:r>
      <w:r w:rsidR="008A56F4">
        <w:rPr>
          <w:sz w:val="23"/>
          <w:szCs w:val="23"/>
        </w:rPr>
        <w:t>. Therefore, our findings have a wider relevance, the specificities of Nigeria in terms of its history, its large population and access to oil notwithstanding.</w:t>
      </w:r>
    </w:p>
    <w:p w14:paraId="2231B5A9" w14:textId="77777777" w:rsidR="00D47880" w:rsidRDefault="00D47880" w:rsidP="00D47880">
      <w:pPr>
        <w:ind w:firstLine="360"/>
        <w:jc w:val="left"/>
      </w:pPr>
      <w:r>
        <w:br w:type="page"/>
      </w:r>
    </w:p>
    <w:p w14:paraId="6812D20F" w14:textId="278E3723" w:rsidR="00D47880" w:rsidRDefault="00986BDB" w:rsidP="00E23F06">
      <w:pPr>
        <w:pStyle w:val="Heading1"/>
      </w:pPr>
      <w:r>
        <w:t>References</w:t>
      </w:r>
    </w:p>
    <w:p w14:paraId="33922267" w14:textId="77777777" w:rsidR="00252386" w:rsidRDefault="00252386" w:rsidP="00252386">
      <w:pPr>
        <w:pStyle w:val="Bibliography"/>
      </w:pPr>
      <w:proofErr w:type="spellStart"/>
      <w:r>
        <w:t>Adamu</w:t>
      </w:r>
      <w:proofErr w:type="spellEnd"/>
      <w:r>
        <w:t xml:space="preserve">, M. (2019, March 19) ‘Dangote’s Nigeria Tomato Plant Resumes After Years Idling’, </w:t>
      </w:r>
      <w:r>
        <w:rPr>
          <w:i/>
          <w:iCs/>
        </w:rPr>
        <w:t>Bloomberg</w:t>
      </w:r>
      <w:r>
        <w:t xml:space="preserve">. </w:t>
      </w:r>
      <w:hyperlink r:id="rId8" w:history="1">
        <w:r w:rsidRPr="00780415">
          <w:rPr>
            <w:rStyle w:val="Hyperlink"/>
          </w:rPr>
          <w:t>https://www.bloombergquint.com/business/dangote-s-nigeria-tomato-plant-resumes-after-years-idling</w:t>
        </w:r>
      </w:hyperlink>
      <w:r>
        <w:t xml:space="preserve"> (accessed 23 July 2020)</w:t>
      </w:r>
    </w:p>
    <w:p w14:paraId="083E8A3C" w14:textId="77777777" w:rsidR="00252386" w:rsidRDefault="00252386" w:rsidP="00252386">
      <w:pPr>
        <w:pStyle w:val="Bibliography"/>
      </w:pPr>
      <w:proofErr w:type="spellStart"/>
      <w:r>
        <w:t>Adeshokan</w:t>
      </w:r>
      <w:proofErr w:type="spellEnd"/>
      <w:r>
        <w:t xml:space="preserve">, O. (2020) ‘Dangote’s Fertile Ground’, </w:t>
      </w:r>
      <w:r>
        <w:rPr>
          <w:i/>
          <w:iCs/>
        </w:rPr>
        <w:t>The Africa Report</w:t>
      </w:r>
      <w:r>
        <w:t xml:space="preserve"> 112(July August September): 62–6.</w:t>
      </w:r>
    </w:p>
    <w:p w14:paraId="6249D7D7" w14:textId="77777777" w:rsidR="00252386" w:rsidRDefault="00252386" w:rsidP="00252386">
      <w:pPr>
        <w:pStyle w:val="Bibliography"/>
      </w:pPr>
      <w:proofErr w:type="spellStart"/>
      <w:r>
        <w:t>Akinyoade</w:t>
      </w:r>
      <w:proofErr w:type="spellEnd"/>
      <w:r>
        <w:t xml:space="preserve">, A., O. </w:t>
      </w:r>
      <w:proofErr w:type="spellStart"/>
      <w:r>
        <w:t>Ekumankama</w:t>
      </w:r>
      <w:proofErr w:type="spellEnd"/>
      <w:r>
        <w:t xml:space="preserve">, and C. Uche (2016) ‘The Use of Local Raw Materials in Beer Brewing: Heineken in Nigeria: Heineken in Nigeria’, </w:t>
      </w:r>
      <w:r>
        <w:rPr>
          <w:i/>
          <w:iCs/>
        </w:rPr>
        <w:t>Journal of the Institute of Brewing</w:t>
      </w:r>
      <w:r>
        <w:t xml:space="preserve"> 122(4): 682–92.</w:t>
      </w:r>
    </w:p>
    <w:p w14:paraId="45EA4E36" w14:textId="77777777" w:rsidR="00252386" w:rsidRDefault="00252386" w:rsidP="00252386">
      <w:pPr>
        <w:pStyle w:val="Bibliography"/>
      </w:pPr>
      <w:proofErr w:type="spellStart"/>
      <w:r>
        <w:t>Akinyoade</w:t>
      </w:r>
      <w:proofErr w:type="spellEnd"/>
      <w:r>
        <w:t xml:space="preserve">, A. and C. Uche (2018) ‘Development Built on Crony Capitalism? The Case of Dangote Cement’, </w:t>
      </w:r>
      <w:r>
        <w:rPr>
          <w:i/>
          <w:iCs/>
        </w:rPr>
        <w:t>Business History</w:t>
      </w:r>
      <w:r>
        <w:t xml:space="preserve"> 60(6): 833–58.</w:t>
      </w:r>
    </w:p>
    <w:p w14:paraId="48C7582A" w14:textId="77777777" w:rsidR="00252386" w:rsidRDefault="00252386" w:rsidP="00252386">
      <w:pPr>
        <w:pStyle w:val="Bibliography"/>
      </w:pPr>
      <w:proofErr w:type="spellStart"/>
      <w:r>
        <w:t>Akubo</w:t>
      </w:r>
      <w:proofErr w:type="spellEnd"/>
      <w:r>
        <w:t xml:space="preserve">, J. (2015, September 9) ‘Sacked Dangote Cement Company Transport Workers Ask Government to Save Them’, </w:t>
      </w:r>
      <w:r>
        <w:rPr>
          <w:i/>
          <w:iCs/>
        </w:rPr>
        <w:t>The Guardian Nigeria</w:t>
      </w:r>
      <w:r>
        <w:t xml:space="preserve">. </w:t>
      </w:r>
      <w:hyperlink r:id="rId9" w:history="1">
        <w:r w:rsidRPr="00780415">
          <w:rPr>
            <w:rStyle w:val="Hyperlink"/>
          </w:rPr>
          <w:t>https://guardian.ng/news/sacked-dangote-cement-company-transport-workers-ask-govt-to-save-them/</w:t>
        </w:r>
      </w:hyperlink>
      <w:r>
        <w:t xml:space="preserve"> (accessed 27 July 2020) </w:t>
      </w:r>
    </w:p>
    <w:p w14:paraId="228E2857" w14:textId="77777777" w:rsidR="00252386" w:rsidRDefault="00252386" w:rsidP="00252386">
      <w:pPr>
        <w:pStyle w:val="Bibliography"/>
      </w:pPr>
      <w:proofErr w:type="spellStart"/>
      <w:r>
        <w:t>Amsden</w:t>
      </w:r>
      <w:proofErr w:type="spellEnd"/>
      <w:r>
        <w:t xml:space="preserve">, A.H. (1990) ‘Third World Industrialization: “Global Fordism” or a New Model?’, </w:t>
      </w:r>
      <w:r>
        <w:rPr>
          <w:i/>
          <w:iCs/>
        </w:rPr>
        <w:t>New Left Review</w:t>
      </w:r>
      <w:r>
        <w:t xml:space="preserve"> 182(July-August): 5–31.</w:t>
      </w:r>
    </w:p>
    <w:p w14:paraId="42AE465B" w14:textId="77777777" w:rsidR="00252386" w:rsidRDefault="00252386" w:rsidP="00252386">
      <w:pPr>
        <w:pStyle w:val="Bibliography"/>
      </w:pPr>
      <w:proofErr w:type="spellStart"/>
      <w:r>
        <w:t>Astorga</w:t>
      </w:r>
      <w:proofErr w:type="spellEnd"/>
      <w:r>
        <w:t xml:space="preserve">, R., M. </w:t>
      </w:r>
      <w:proofErr w:type="spellStart"/>
      <w:r>
        <w:t>Cimoli</w:t>
      </w:r>
      <w:proofErr w:type="spellEnd"/>
      <w:r>
        <w:t xml:space="preserve">, and G. </w:t>
      </w:r>
      <w:proofErr w:type="spellStart"/>
      <w:r>
        <w:t>Porcile</w:t>
      </w:r>
      <w:proofErr w:type="spellEnd"/>
      <w:r>
        <w:t xml:space="preserve"> (2014) ‘The Role of Industrial and Exchange Rate Policies in Promoting Structural Change, Productivity and Employment’, in J.M. Salazar-</w:t>
      </w:r>
      <w:proofErr w:type="spellStart"/>
      <w:r>
        <w:t>Xirinachs</w:t>
      </w:r>
      <w:proofErr w:type="spellEnd"/>
      <w:r>
        <w:t xml:space="preserve"> et al. (eds) </w:t>
      </w:r>
      <w:r>
        <w:rPr>
          <w:i/>
          <w:iCs/>
        </w:rPr>
        <w:t>Transforming Economies</w:t>
      </w:r>
      <w:r>
        <w:t>, pp. 79–111. Geneva: International Labour Office.</w:t>
      </w:r>
    </w:p>
    <w:p w14:paraId="32CDE61A" w14:textId="77777777" w:rsidR="00252386" w:rsidRDefault="00252386" w:rsidP="00252386">
      <w:pPr>
        <w:pStyle w:val="Bibliography"/>
      </w:pPr>
      <w:r>
        <w:t xml:space="preserve">Beckman, B. (1982) ‘Whose State? State and Capitalist Development in Nigeria’, </w:t>
      </w:r>
      <w:r>
        <w:rPr>
          <w:i/>
          <w:iCs/>
        </w:rPr>
        <w:t>Review of African Political Economy</w:t>
      </w:r>
      <w:r>
        <w:t xml:space="preserve"> 9(23): 37–51.</w:t>
      </w:r>
    </w:p>
    <w:p w14:paraId="20015381" w14:textId="77777777" w:rsidR="00252386" w:rsidRDefault="00252386" w:rsidP="00252386">
      <w:pPr>
        <w:pStyle w:val="Bibliography"/>
      </w:pPr>
      <w:r>
        <w:t>Behuria, P. (2019) ‘</w:t>
      </w:r>
      <w:r w:rsidRPr="007A1250">
        <w:t>African development and the marginalisation of domestic capitalists</w:t>
      </w:r>
      <w:r>
        <w:t>’ (Working Paper), ESID Working Paper No. 115.</w:t>
      </w:r>
    </w:p>
    <w:p w14:paraId="6DED5074" w14:textId="77777777" w:rsidR="00252386" w:rsidRDefault="00252386" w:rsidP="00252386">
      <w:pPr>
        <w:pStyle w:val="Bibliography"/>
      </w:pPr>
      <w:r>
        <w:t xml:space="preserve">Behuria, P., L. </w:t>
      </w:r>
      <w:proofErr w:type="spellStart"/>
      <w:r>
        <w:t>Buur</w:t>
      </w:r>
      <w:proofErr w:type="spellEnd"/>
      <w:r>
        <w:t xml:space="preserve">, and H. Gray (2017) ‘Studying Political Settlements in Africa’, </w:t>
      </w:r>
      <w:r>
        <w:rPr>
          <w:i/>
          <w:iCs/>
        </w:rPr>
        <w:t>African Affairs</w:t>
      </w:r>
      <w:r>
        <w:t xml:space="preserve"> 116(464): 508–25.</w:t>
      </w:r>
    </w:p>
    <w:p w14:paraId="4434751E" w14:textId="77777777" w:rsidR="00252386" w:rsidRDefault="00252386" w:rsidP="00252386">
      <w:pPr>
        <w:pStyle w:val="Bibliography"/>
      </w:pPr>
      <w:proofErr w:type="spellStart"/>
      <w:r>
        <w:t>Biersteker</w:t>
      </w:r>
      <w:proofErr w:type="spellEnd"/>
      <w:r>
        <w:t xml:space="preserve">, T. (1987) </w:t>
      </w:r>
      <w:r>
        <w:rPr>
          <w:i/>
          <w:iCs/>
        </w:rPr>
        <w:t>Multinationals, the State and Control of the Nigerian Economy</w:t>
      </w:r>
      <w:r>
        <w:t>. Princeton New Jersey: Princeton University Press.</w:t>
      </w:r>
    </w:p>
    <w:p w14:paraId="2B7DC6DB" w14:textId="77777777" w:rsidR="00252386" w:rsidRDefault="00252386" w:rsidP="00252386">
      <w:pPr>
        <w:pStyle w:val="Bibliography"/>
      </w:pPr>
      <w:proofErr w:type="spellStart"/>
      <w:r>
        <w:t>Buur</w:t>
      </w:r>
      <w:proofErr w:type="spellEnd"/>
      <w:r>
        <w:t xml:space="preserve">, L., C. Mondlane </w:t>
      </w:r>
      <w:proofErr w:type="spellStart"/>
      <w:r>
        <w:t>Tembe</w:t>
      </w:r>
      <w:proofErr w:type="spellEnd"/>
      <w:r>
        <w:t xml:space="preserve">, and O. </w:t>
      </w:r>
      <w:proofErr w:type="spellStart"/>
      <w:r>
        <w:t>Baloi</w:t>
      </w:r>
      <w:proofErr w:type="spellEnd"/>
      <w:r>
        <w:t xml:space="preserve"> (2012) ‘The White Gold: The Role of Government and State in Rehabilitating the Sugar Industry in Mozambique’, </w:t>
      </w:r>
      <w:r>
        <w:rPr>
          <w:i/>
          <w:iCs/>
        </w:rPr>
        <w:t>Journal of Development Studies</w:t>
      </w:r>
      <w:r>
        <w:t xml:space="preserve"> 48(3): 349–62.</w:t>
      </w:r>
    </w:p>
    <w:p w14:paraId="134299ED" w14:textId="77777777" w:rsidR="00252386" w:rsidRDefault="00252386" w:rsidP="00252386">
      <w:pPr>
        <w:pStyle w:val="Bibliography"/>
      </w:pPr>
      <w:r>
        <w:t xml:space="preserve">Chang, </w:t>
      </w:r>
      <w:proofErr w:type="gramStart"/>
      <w:r>
        <w:t>H.</w:t>
      </w:r>
      <w:proofErr w:type="gramEnd"/>
      <w:r>
        <w:t xml:space="preserve"> and A. </w:t>
      </w:r>
      <w:proofErr w:type="spellStart"/>
      <w:r>
        <w:t>Andreoni</w:t>
      </w:r>
      <w:proofErr w:type="spellEnd"/>
      <w:r>
        <w:t xml:space="preserve"> (2020) ‘Industrial Policy in the 21st Century’, </w:t>
      </w:r>
      <w:r>
        <w:rPr>
          <w:i/>
          <w:iCs/>
        </w:rPr>
        <w:t>Development and Change</w:t>
      </w:r>
      <w:r w:rsidRPr="007A1250">
        <w:t xml:space="preserve"> 51: 324-51</w:t>
      </w:r>
      <w:r>
        <w:t xml:space="preserve"> dech.12570.</w:t>
      </w:r>
    </w:p>
    <w:p w14:paraId="7D17CED1" w14:textId="77777777" w:rsidR="00252386" w:rsidRDefault="00252386" w:rsidP="00252386">
      <w:pPr>
        <w:pStyle w:val="Bibliography"/>
      </w:pPr>
      <w:r>
        <w:t xml:space="preserve">Chenery, H., S. Robinson, and Moshe. </w:t>
      </w:r>
      <w:proofErr w:type="spellStart"/>
      <w:r>
        <w:t>Syrquin</w:t>
      </w:r>
      <w:proofErr w:type="spellEnd"/>
      <w:r>
        <w:t xml:space="preserve"> (1986) </w:t>
      </w:r>
      <w:r>
        <w:rPr>
          <w:i/>
          <w:iCs/>
        </w:rPr>
        <w:t>Industrialization and Growth: A Comparative Study</w:t>
      </w:r>
      <w:r>
        <w:t>. London and New York: Oxford University Press.</w:t>
      </w:r>
    </w:p>
    <w:p w14:paraId="15663133" w14:textId="77777777" w:rsidR="00252386" w:rsidRDefault="00252386" w:rsidP="00252386">
      <w:pPr>
        <w:pStyle w:val="Bibliography"/>
      </w:pPr>
      <w:proofErr w:type="spellStart"/>
      <w:r>
        <w:t>Cimoli</w:t>
      </w:r>
      <w:proofErr w:type="spellEnd"/>
      <w:r>
        <w:t xml:space="preserve">, M. and G. </w:t>
      </w:r>
      <w:proofErr w:type="spellStart"/>
      <w:r>
        <w:t>Porcile</w:t>
      </w:r>
      <w:proofErr w:type="spellEnd"/>
      <w:r>
        <w:t xml:space="preserve"> (2013) ‘Accumulations of Capabilities, Structural Change, and Macro Prices: An Evolutionary and Structuralist Roadmap’, in J.E. Stiglitz et al. (eds) </w:t>
      </w:r>
      <w:r>
        <w:rPr>
          <w:i/>
          <w:iCs/>
        </w:rPr>
        <w:t>The Industrial Policy Revolution II - Africa in the 21st Century</w:t>
      </w:r>
      <w:r>
        <w:t>, pp. 73–113. Basingstoke: Palgrave Macmillan.</w:t>
      </w:r>
    </w:p>
    <w:p w14:paraId="0C7A1C04" w14:textId="77777777" w:rsidR="00252386" w:rsidRDefault="00252386" w:rsidP="00252386">
      <w:pPr>
        <w:pStyle w:val="Bibliography"/>
      </w:pPr>
      <w:r>
        <w:t xml:space="preserve">Collins, P. (1983) ‘The State and Industrial Capitalism in West Africa’, </w:t>
      </w:r>
      <w:r>
        <w:rPr>
          <w:i/>
          <w:iCs/>
        </w:rPr>
        <w:t>Development and Change</w:t>
      </w:r>
      <w:r>
        <w:t xml:space="preserve"> 14(3): 403–29.</w:t>
      </w:r>
    </w:p>
    <w:p w14:paraId="4391788E" w14:textId="77777777" w:rsidR="00252386" w:rsidRDefault="00252386" w:rsidP="00252386">
      <w:pPr>
        <w:pStyle w:val="Bibliography"/>
      </w:pPr>
      <w:r>
        <w:t xml:space="preserve">Cuts International (2015) </w:t>
      </w:r>
      <w:r>
        <w:rPr>
          <w:i/>
          <w:iCs/>
        </w:rPr>
        <w:t>Consumers and Trade Policy in Nigeria: Protection through Participation</w:t>
      </w:r>
      <w:r>
        <w:t xml:space="preserve">. </w:t>
      </w:r>
      <w:hyperlink r:id="rId10" w:history="1">
        <w:r w:rsidRPr="00780415">
          <w:rPr>
            <w:rStyle w:val="Hyperlink"/>
          </w:rPr>
          <w:t>http://www.cuts-international.org/ARC/Accra/IVORI/pdf/Consumers_and_Trade_Policy_in_Nigeria-Protection_through_Participation.pdf</w:t>
        </w:r>
      </w:hyperlink>
      <w:r>
        <w:t xml:space="preserve"> (accessed 14 August 2018) </w:t>
      </w:r>
    </w:p>
    <w:p w14:paraId="3ECAB4C8" w14:textId="77777777" w:rsidR="00252386" w:rsidRDefault="00252386" w:rsidP="00252386">
      <w:pPr>
        <w:pStyle w:val="Bibliography"/>
      </w:pPr>
      <w:r>
        <w:t>Dangote Cement (2012) ‘</w:t>
      </w:r>
      <w:r w:rsidRPr="007A1250">
        <w:t>Dangote Cement - 2012 Annual Report and Accounts</w:t>
      </w:r>
      <w:r>
        <w:t xml:space="preserve">’. </w:t>
      </w:r>
      <w:hyperlink r:id="rId11" w:history="1">
        <w:r w:rsidRPr="00780415">
          <w:rPr>
            <w:rStyle w:val="Hyperlink"/>
          </w:rPr>
          <w:t>http://www.dangotecement.com/wp-content/uploads/reports/2012/DangoteCement-2012_AnnualReport.pdf</w:t>
        </w:r>
      </w:hyperlink>
      <w:r>
        <w:t xml:space="preserve"> (accessed 23 February 2021)</w:t>
      </w:r>
    </w:p>
    <w:p w14:paraId="0186244B" w14:textId="77777777" w:rsidR="00252386" w:rsidRDefault="00252386" w:rsidP="00252386">
      <w:pPr>
        <w:pStyle w:val="Bibliography"/>
      </w:pPr>
      <w:r>
        <w:t>Dangote Cement (2015) ‘</w:t>
      </w:r>
      <w:r w:rsidRPr="00466DAF">
        <w:t xml:space="preserve">2015 </w:t>
      </w:r>
      <w:r w:rsidRPr="007A1250">
        <w:t>Annual Report - Building Prosperity Throughout Africa</w:t>
      </w:r>
      <w:r>
        <w:t>’. (accessed 23 February 2021)</w:t>
      </w:r>
    </w:p>
    <w:p w14:paraId="122AF73D" w14:textId="77777777" w:rsidR="00252386" w:rsidRDefault="00252386" w:rsidP="00252386">
      <w:pPr>
        <w:pStyle w:val="Bibliography"/>
      </w:pPr>
      <w:r>
        <w:t>Dangote Cement (2016) ‘</w:t>
      </w:r>
      <w:r w:rsidRPr="007A1250">
        <w:t>Dangote Cement Annual Report 2016 - Vision and Strength</w:t>
      </w:r>
      <w:r>
        <w:t xml:space="preserve">’. </w:t>
      </w:r>
      <w:hyperlink r:id="rId12" w:history="1">
        <w:r w:rsidRPr="00780415">
          <w:rPr>
            <w:rStyle w:val="Hyperlink"/>
          </w:rPr>
          <w:t>http://www.dangotecement.com/wp-content/uploads/reports/2016/Q4/Dangote%20Cement%202016%20Annual%20Report_DCP%20AR%202016%2007032017.pdf</w:t>
        </w:r>
      </w:hyperlink>
      <w:r>
        <w:t xml:space="preserve"> (accessed 23 February 2021)</w:t>
      </w:r>
    </w:p>
    <w:p w14:paraId="155B9629" w14:textId="77777777" w:rsidR="00252386" w:rsidRDefault="00252386" w:rsidP="00252386">
      <w:pPr>
        <w:pStyle w:val="Bibliography"/>
      </w:pPr>
      <w:r>
        <w:t>Dangote Flour Mills (2008) ‘</w:t>
      </w:r>
      <w:r w:rsidRPr="007A1250">
        <w:t>Dangote Flour Mills Plc Annual Report 2008</w:t>
      </w:r>
      <w:r>
        <w:t xml:space="preserve">’. </w:t>
      </w:r>
      <w:hyperlink r:id="rId13" w:history="1">
        <w:r w:rsidRPr="00780415">
          <w:rPr>
            <w:rStyle w:val="Hyperlink"/>
          </w:rPr>
          <w:t>https://drive.google.com/file/d/1KOq9-gSm6sJB9Zs9QASqL7kvURdIOfpX/view</w:t>
        </w:r>
      </w:hyperlink>
      <w:r>
        <w:t xml:space="preserve"> (accessed 23 February 2021)</w:t>
      </w:r>
    </w:p>
    <w:p w14:paraId="759C6E4F" w14:textId="77777777" w:rsidR="00252386" w:rsidRDefault="00252386" w:rsidP="00252386">
      <w:pPr>
        <w:pStyle w:val="Bibliography"/>
      </w:pPr>
      <w:r>
        <w:t>Dangote Flour Mills (2011) ‘</w:t>
      </w:r>
      <w:r w:rsidRPr="007A1250">
        <w:t>Dangote Flour Mills 2011 Annual Report &amp; Accounts</w:t>
      </w:r>
      <w:r>
        <w:t xml:space="preserve">’. </w:t>
      </w:r>
      <w:hyperlink r:id="rId14" w:history="1">
        <w:r w:rsidRPr="00780415">
          <w:rPr>
            <w:rStyle w:val="Hyperlink"/>
          </w:rPr>
          <w:t>https://drive.google.com/file/d/1gRNrgpvnuV1mOq7hNK1haunTAbsEZp53/view</w:t>
        </w:r>
      </w:hyperlink>
      <w:r>
        <w:t xml:space="preserve"> (accessed 23 February 2021)</w:t>
      </w:r>
    </w:p>
    <w:p w14:paraId="0D40B2DE" w14:textId="77777777" w:rsidR="00252386" w:rsidRDefault="00252386" w:rsidP="00252386">
      <w:pPr>
        <w:pStyle w:val="Bibliography"/>
      </w:pPr>
      <w:r>
        <w:t>Dangote Flour Mills (2013) ‘</w:t>
      </w:r>
      <w:r w:rsidRPr="007A1250">
        <w:t>Dangote Flour Mills 2013 Annual Reports and Financial Statements</w:t>
      </w:r>
      <w:r>
        <w:t xml:space="preserve">’. </w:t>
      </w:r>
      <w:hyperlink r:id="rId15" w:history="1">
        <w:r w:rsidRPr="00780415">
          <w:rPr>
            <w:rStyle w:val="Hyperlink"/>
          </w:rPr>
          <w:t>https://drive.google.com/file/d/1EdFFvbxDSJstaq68avGp_m-RtxNY5ebN/view</w:t>
        </w:r>
      </w:hyperlink>
      <w:r>
        <w:t xml:space="preserve">  (accessed 23 February 2021)</w:t>
      </w:r>
    </w:p>
    <w:p w14:paraId="061AA892" w14:textId="77777777" w:rsidR="00252386" w:rsidRDefault="00252386" w:rsidP="00252386">
      <w:pPr>
        <w:pStyle w:val="Bibliography"/>
      </w:pPr>
      <w:r>
        <w:t>Dangote Flour Mills (2014) ‘</w:t>
      </w:r>
      <w:r w:rsidRPr="007A1250">
        <w:t>Dangote Flour - Annual Report and Accounts 2014</w:t>
      </w:r>
      <w:r>
        <w:t xml:space="preserve">’. </w:t>
      </w:r>
      <w:hyperlink r:id="rId16" w:history="1">
        <w:r w:rsidRPr="00780415">
          <w:rPr>
            <w:rStyle w:val="Hyperlink"/>
          </w:rPr>
          <w:t>https://drive.google.com/file/d/1QXhgqJ4I_dp8CzHa-eJU8cUiE7YmxyxC/view</w:t>
        </w:r>
      </w:hyperlink>
      <w:r>
        <w:t xml:space="preserve"> (accessed 23 February 2021)</w:t>
      </w:r>
    </w:p>
    <w:p w14:paraId="47C1AC2D" w14:textId="77777777" w:rsidR="00252386" w:rsidRDefault="00252386" w:rsidP="00252386">
      <w:pPr>
        <w:pStyle w:val="Bibliography"/>
      </w:pPr>
      <w:r>
        <w:t>Dangote Sugar (2011) ‘</w:t>
      </w:r>
      <w:r w:rsidRPr="007A1250">
        <w:t>Dangote Sugar - 2011 Annual Report and Financial Statements</w:t>
      </w:r>
      <w:r>
        <w:t xml:space="preserve">’. </w:t>
      </w:r>
      <w:hyperlink r:id="rId17" w:history="1">
        <w:r w:rsidRPr="00780415">
          <w:rPr>
            <w:rStyle w:val="Hyperlink"/>
          </w:rPr>
          <w:t>https://dangotesugar.com.ng/wp-content/uploads/2017/01/DANGOTE-SUGAR-ANNUAL-REPORT-2011-opt.pdf</w:t>
        </w:r>
      </w:hyperlink>
      <w:r>
        <w:t xml:space="preserve"> (accessed 23 February 2021)</w:t>
      </w:r>
    </w:p>
    <w:p w14:paraId="6BF70A98" w14:textId="77777777" w:rsidR="00252386" w:rsidRDefault="00252386" w:rsidP="00252386">
      <w:pPr>
        <w:pStyle w:val="Bibliography"/>
      </w:pPr>
      <w:r>
        <w:t>Dangote Sugar (2014) ‘</w:t>
      </w:r>
      <w:r w:rsidRPr="007A1250">
        <w:t>Dangote Sugar - 2014 Annual Report, Growing Sweet Harvest</w:t>
      </w:r>
      <w:r>
        <w:t xml:space="preserve">’. </w:t>
      </w:r>
      <w:hyperlink r:id="rId18" w:history="1">
        <w:r w:rsidRPr="00780415">
          <w:rPr>
            <w:rStyle w:val="Hyperlink"/>
          </w:rPr>
          <w:t>https://dangotesugar.com.ng/wp-content/uploads/2017/01/2014-Dangote-SUGAR-Annual-Report.pdf</w:t>
        </w:r>
      </w:hyperlink>
      <w:r>
        <w:t xml:space="preserve"> (accessed 23 February 2021)</w:t>
      </w:r>
    </w:p>
    <w:p w14:paraId="7F5E57A9" w14:textId="77777777" w:rsidR="00252386" w:rsidRDefault="00252386" w:rsidP="00252386">
      <w:pPr>
        <w:pStyle w:val="Bibliography"/>
      </w:pPr>
      <w:r>
        <w:t>Dangote Sugar (2015) ‘</w:t>
      </w:r>
      <w:r w:rsidRPr="007A1250">
        <w:t>Dangote Sugar Refinery Plc Annual Report 2015</w:t>
      </w:r>
      <w:r>
        <w:t xml:space="preserve">’. </w:t>
      </w:r>
      <w:hyperlink r:id="rId19" w:history="1">
        <w:r w:rsidRPr="00780415">
          <w:rPr>
            <w:rStyle w:val="Hyperlink"/>
          </w:rPr>
          <w:t>https://dangotesugar.com.ng/wp-content/uploads/2016/11/Dangote-sugar-2015-Annual-Report-FULL-PAGES.pdf</w:t>
        </w:r>
      </w:hyperlink>
      <w:r>
        <w:t xml:space="preserve"> (accessed 23 February 2021)</w:t>
      </w:r>
    </w:p>
    <w:p w14:paraId="6155E4B4" w14:textId="77777777" w:rsidR="00252386" w:rsidRDefault="00252386" w:rsidP="00252386">
      <w:pPr>
        <w:pStyle w:val="Bibliography"/>
      </w:pPr>
      <w:r>
        <w:t>Dangote Sugar (2016) ‘</w:t>
      </w:r>
      <w:r w:rsidRPr="007A1250">
        <w:t>Dangote Sugar - 2016 Annual Report and Accounts</w:t>
      </w:r>
      <w:r>
        <w:t xml:space="preserve">’. </w:t>
      </w:r>
      <w:hyperlink r:id="rId20" w:history="1">
        <w:r w:rsidRPr="00780415">
          <w:rPr>
            <w:rStyle w:val="Hyperlink"/>
          </w:rPr>
          <w:t>https://dangotesugar.com.ng/wp-content/uploads/2017/04/DANGOTE-SUGAR-REFINERY-ANNUAL-REPORT-2016.pdf</w:t>
        </w:r>
      </w:hyperlink>
      <w:r>
        <w:t xml:space="preserve"> (accessed 23 February 2021)</w:t>
      </w:r>
    </w:p>
    <w:p w14:paraId="3733C667" w14:textId="77777777" w:rsidR="00252386" w:rsidRDefault="00252386" w:rsidP="00252386">
      <w:pPr>
        <w:pStyle w:val="Bibliography"/>
      </w:pPr>
      <w:proofErr w:type="spellStart"/>
      <w:r>
        <w:t>Focusreporters</w:t>
      </w:r>
      <w:proofErr w:type="spellEnd"/>
      <w:r>
        <w:t xml:space="preserve"> (2018, January 18) ‘Nigeria May Lose N214bn of Wheat Production in 2018’. </w:t>
      </w:r>
      <w:hyperlink r:id="rId21" w:history="1">
        <w:r w:rsidRPr="00780415">
          <w:rPr>
            <w:rStyle w:val="Hyperlink"/>
          </w:rPr>
          <w:t>https://focusreporters.com/nigeria-may-lose-n214bn-wheat-production-2018/</w:t>
        </w:r>
      </w:hyperlink>
      <w:r>
        <w:t xml:space="preserve"> (accessed 23 February 2021)</w:t>
      </w:r>
    </w:p>
    <w:p w14:paraId="584F1E4E" w14:textId="77777777" w:rsidR="00252386" w:rsidRDefault="00252386" w:rsidP="00252386">
      <w:pPr>
        <w:pStyle w:val="Bibliography"/>
      </w:pPr>
      <w:r>
        <w:t xml:space="preserve">Forrest, T. (1987) ‘State Capital, Capitalist Development, and Class Formation in Nigeria’, in P. Lubeck (ed.) </w:t>
      </w:r>
      <w:r>
        <w:rPr>
          <w:i/>
          <w:iCs/>
        </w:rPr>
        <w:t>The African Bourgeoisie - Capitalist Development in Nigeria, Kenya, and the Ivory Coast</w:t>
      </w:r>
      <w:r>
        <w:t xml:space="preserve">, pp. 307–42. Boulder: Lynne </w:t>
      </w:r>
      <w:proofErr w:type="spellStart"/>
      <w:r>
        <w:t>Rienner</w:t>
      </w:r>
      <w:proofErr w:type="spellEnd"/>
      <w:r>
        <w:t>.</w:t>
      </w:r>
    </w:p>
    <w:p w14:paraId="6E4A7BB6" w14:textId="77777777" w:rsidR="00252386" w:rsidRDefault="00252386" w:rsidP="00252386">
      <w:pPr>
        <w:pStyle w:val="Bibliography"/>
      </w:pPr>
      <w:r>
        <w:t xml:space="preserve">Forrest, T. (1992) ‘The Advance of African Capital: The Growth of Nigerian Private Enterprises’, in F. Stewart et al. (eds) </w:t>
      </w:r>
      <w:r>
        <w:rPr>
          <w:i/>
          <w:iCs/>
        </w:rPr>
        <w:t>Alternative Development Strategies in Sub-Saharan Africa</w:t>
      </w:r>
      <w:r>
        <w:t xml:space="preserve">. pp. </w:t>
      </w:r>
      <w:r w:rsidRPr="009C1F02">
        <w:t>368</w:t>
      </w:r>
      <w:r>
        <w:t>–401. New York: Palgrave Macmillan.</w:t>
      </w:r>
    </w:p>
    <w:p w14:paraId="3A78EC1B" w14:textId="77777777" w:rsidR="00252386" w:rsidRDefault="00252386" w:rsidP="00252386">
      <w:pPr>
        <w:pStyle w:val="Bibliography"/>
      </w:pPr>
      <w:proofErr w:type="spellStart"/>
      <w:r>
        <w:t>Frankema</w:t>
      </w:r>
      <w:proofErr w:type="spellEnd"/>
      <w:r>
        <w:t xml:space="preserve">, E. and M. van </w:t>
      </w:r>
      <w:proofErr w:type="spellStart"/>
      <w:r>
        <w:t>Waijenburg</w:t>
      </w:r>
      <w:proofErr w:type="spellEnd"/>
      <w:r>
        <w:t xml:space="preserve"> (2018) ‘Africa Rising? A Historical Perspective’, </w:t>
      </w:r>
      <w:r>
        <w:rPr>
          <w:i/>
          <w:iCs/>
        </w:rPr>
        <w:t>African Affairs</w:t>
      </w:r>
      <w:r>
        <w:t xml:space="preserve"> 117(469): 543–68.</w:t>
      </w:r>
    </w:p>
    <w:p w14:paraId="4C068C5E" w14:textId="77777777" w:rsidR="00252386" w:rsidRDefault="00252386" w:rsidP="00252386">
      <w:pPr>
        <w:pStyle w:val="Bibliography"/>
      </w:pPr>
      <w:r>
        <w:t xml:space="preserve">Games, D. (2015) ‘The Fast-Moving Consumer Goods and Retail Sectors’, in T. McNamee et al. (eds) </w:t>
      </w:r>
      <w:r>
        <w:rPr>
          <w:i/>
          <w:iCs/>
        </w:rPr>
        <w:t>Africans Investing in Africa - Understanding Business and Trade, Sector by Sector</w:t>
      </w:r>
      <w:r>
        <w:t xml:space="preserve">, pp. 147–76. </w:t>
      </w:r>
      <w:proofErr w:type="spellStart"/>
      <w:r>
        <w:t>Houndmills</w:t>
      </w:r>
      <w:proofErr w:type="spellEnd"/>
      <w:r>
        <w:t>: Palgrave Macmillan.</w:t>
      </w:r>
    </w:p>
    <w:p w14:paraId="3243D3B5" w14:textId="77777777" w:rsidR="00252386" w:rsidRDefault="00252386" w:rsidP="00252386">
      <w:pPr>
        <w:pStyle w:val="Bibliography"/>
      </w:pPr>
      <w:r>
        <w:t xml:space="preserve">Gray, H. (2013) ‘Industrial Policy and the Political Settlement in Tanzania: Aspects of Continuity and Change since Independence’, </w:t>
      </w:r>
      <w:r>
        <w:rPr>
          <w:i/>
          <w:iCs/>
        </w:rPr>
        <w:t>Review of African Political Economy</w:t>
      </w:r>
      <w:r>
        <w:t xml:space="preserve"> 40(136): 185–201.</w:t>
      </w:r>
    </w:p>
    <w:p w14:paraId="6F1D8D42" w14:textId="77777777" w:rsidR="00252386" w:rsidRDefault="00252386" w:rsidP="00252386">
      <w:pPr>
        <w:pStyle w:val="Bibliography"/>
      </w:pPr>
      <w:r>
        <w:t xml:space="preserve">Gray, H. (2018) </w:t>
      </w:r>
      <w:r>
        <w:rPr>
          <w:i/>
          <w:iCs/>
        </w:rPr>
        <w:t>Turbulence and Order in Economic Development: Institutions and Economic Transformation in Tanzania and Vietnam</w:t>
      </w:r>
      <w:r>
        <w:t>. Oxford: Oxford University Press.</w:t>
      </w:r>
    </w:p>
    <w:p w14:paraId="5BC11A41" w14:textId="77777777" w:rsidR="00252386" w:rsidRDefault="00252386" w:rsidP="00252386">
      <w:pPr>
        <w:pStyle w:val="Bibliography"/>
      </w:pPr>
      <w:proofErr w:type="spellStart"/>
      <w:r>
        <w:t>Heintz</w:t>
      </w:r>
      <w:proofErr w:type="spellEnd"/>
      <w:r>
        <w:t xml:space="preserve">, J. (2013) ‘How Macro-Economic Policy Can Support Economic Development in Sub-Saharan African Countries’, in J.E. Stiglitz et al. (eds) </w:t>
      </w:r>
      <w:r>
        <w:rPr>
          <w:i/>
          <w:iCs/>
        </w:rPr>
        <w:t>The Industrial Policy Revolution II - Africa in the 21st Century</w:t>
      </w:r>
      <w:r>
        <w:t xml:space="preserve">, pp. 201–15. </w:t>
      </w:r>
      <w:proofErr w:type="spellStart"/>
      <w:r>
        <w:t>Houndmills</w:t>
      </w:r>
      <w:proofErr w:type="spellEnd"/>
      <w:r>
        <w:t>: Palgrave Macmillan.</w:t>
      </w:r>
    </w:p>
    <w:p w14:paraId="1A19246E" w14:textId="77777777" w:rsidR="00252386" w:rsidRDefault="00252386" w:rsidP="00252386">
      <w:pPr>
        <w:pStyle w:val="Bibliography"/>
      </w:pPr>
      <w:proofErr w:type="spellStart"/>
      <w:r>
        <w:t>Ikalafeng</w:t>
      </w:r>
      <w:proofErr w:type="spellEnd"/>
      <w:r>
        <w:t xml:space="preserve">, T. (2019) ‘Global Brands Dominate Africa’, </w:t>
      </w:r>
      <w:r>
        <w:rPr>
          <w:i/>
          <w:iCs/>
        </w:rPr>
        <w:t>African Business</w:t>
      </w:r>
      <w:r>
        <w:t xml:space="preserve"> 464(June): 10–20.</w:t>
      </w:r>
    </w:p>
    <w:p w14:paraId="51974A41" w14:textId="77777777" w:rsidR="00252386" w:rsidRDefault="00252386" w:rsidP="00252386">
      <w:pPr>
        <w:pStyle w:val="Bibliography"/>
      </w:pPr>
      <w:proofErr w:type="spellStart"/>
      <w:r>
        <w:t>Ikalafeng</w:t>
      </w:r>
      <w:proofErr w:type="spellEnd"/>
      <w:r>
        <w:t xml:space="preserve">, T. (2020) ‘A Challenging Decade for African Brands’, </w:t>
      </w:r>
      <w:r>
        <w:rPr>
          <w:i/>
          <w:iCs/>
        </w:rPr>
        <w:t>African Business</w:t>
      </w:r>
      <w:r>
        <w:t xml:space="preserve"> 474(June): 24–40.</w:t>
      </w:r>
    </w:p>
    <w:p w14:paraId="34088597" w14:textId="77777777" w:rsidR="00252386" w:rsidRDefault="00252386" w:rsidP="00252386">
      <w:pPr>
        <w:pStyle w:val="Bibliography"/>
      </w:pPr>
      <w:proofErr w:type="spellStart"/>
      <w:r>
        <w:t>Ikpe</w:t>
      </w:r>
      <w:proofErr w:type="spellEnd"/>
      <w:r>
        <w:t xml:space="preserve">, E. (2014) ‘The Development Planning Era and Developmental Statehood: The Pursuit of Structural Transformation in Nigeria’, </w:t>
      </w:r>
      <w:r>
        <w:rPr>
          <w:i/>
          <w:iCs/>
        </w:rPr>
        <w:t>Review of African Political Economy</w:t>
      </w:r>
      <w:r>
        <w:t xml:space="preserve"> 41(142): 545–60.</w:t>
      </w:r>
    </w:p>
    <w:p w14:paraId="45F9D3DD" w14:textId="77777777" w:rsidR="00252386" w:rsidRDefault="00252386" w:rsidP="00252386">
      <w:pPr>
        <w:pStyle w:val="Bibliography"/>
      </w:pPr>
      <w:r>
        <w:t xml:space="preserve">Joseph, R.A. (1983) ‘Class, State, and Prebendal Politics in Nigeria’, </w:t>
      </w:r>
      <w:r>
        <w:rPr>
          <w:i/>
          <w:iCs/>
        </w:rPr>
        <w:t>The Journal of Commonwealth &amp; Comparative Politics</w:t>
      </w:r>
      <w:r>
        <w:t xml:space="preserve"> 21(3): 21–38.</w:t>
      </w:r>
    </w:p>
    <w:p w14:paraId="1C418F3E" w14:textId="77777777" w:rsidR="00252386" w:rsidRDefault="00252386" w:rsidP="00252386">
      <w:pPr>
        <w:pStyle w:val="Bibliography"/>
      </w:pPr>
      <w:r w:rsidRPr="00EE1490">
        <w:rPr>
          <w:lang w:val="de-DE"/>
        </w:rPr>
        <w:t xml:space="preserve">Kalecki, M. (1954) in J. Osiatynski (ed.) </w:t>
      </w:r>
      <w:r>
        <w:rPr>
          <w:i/>
          <w:iCs/>
        </w:rPr>
        <w:t>The Problem of Financing Development</w:t>
      </w:r>
      <w:r>
        <w:t>, pp. 21–44 (Vol. V). Oxford: Oxford University Press.</w:t>
      </w:r>
    </w:p>
    <w:p w14:paraId="1A20FBB7" w14:textId="77777777" w:rsidR="00252386" w:rsidRDefault="00252386" w:rsidP="00252386">
      <w:pPr>
        <w:pStyle w:val="Bibliography"/>
      </w:pPr>
      <w:r>
        <w:t xml:space="preserve">Khan, M.H. (2013) ‘Technology Policies and Learning with Imperfect Governance’, in J.Y. Lin and J.E. Stiglitz (eds) </w:t>
      </w:r>
      <w:r>
        <w:rPr>
          <w:i/>
          <w:iCs/>
        </w:rPr>
        <w:t>The Industrial Policy Revolution I. The Role of Government Beyond Ideology</w:t>
      </w:r>
      <w:r>
        <w:t>, pp. 79–115. London: Palgrave Macmillan.</w:t>
      </w:r>
    </w:p>
    <w:p w14:paraId="7E656C2D" w14:textId="77777777" w:rsidR="00252386" w:rsidRDefault="00252386" w:rsidP="00252386">
      <w:pPr>
        <w:pStyle w:val="Bibliography"/>
      </w:pPr>
      <w:r>
        <w:t xml:space="preserve">Khan, M.H. (2018) ‘Political Settlements and the Analysis of Institutions’, </w:t>
      </w:r>
      <w:r>
        <w:rPr>
          <w:i/>
          <w:iCs/>
        </w:rPr>
        <w:t xml:space="preserve">African Affairs </w:t>
      </w:r>
      <w:r w:rsidRPr="00727378">
        <w:t>117</w:t>
      </w:r>
      <w:r>
        <w:t xml:space="preserve"> (469): 636–55.</w:t>
      </w:r>
    </w:p>
    <w:p w14:paraId="13F3EC3E" w14:textId="77777777" w:rsidR="00252386" w:rsidRDefault="00252386" w:rsidP="00252386">
      <w:pPr>
        <w:pStyle w:val="Bibliography"/>
      </w:pPr>
      <w:r>
        <w:t xml:space="preserve">Khan, M.H. (2019) ‘Knowledge, Skills and Organizational Capabilities for Structural Transformation’, </w:t>
      </w:r>
      <w:r>
        <w:rPr>
          <w:i/>
          <w:iCs/>
        </w:rPr>
        <w:t>Structural Change and Economic Dynamics</w:t>
      </w:r>
      <w:r>
        <w:t xml:space="preserve"> 48: 42–52.</w:t>
      </w:r>
    </w:p>
    <w:p w14:paraId="0FBABD99" w14:textId="77777777" w:rsidR="00252386" w:rsidRDefault="00252386" w:rsidP="00252386">
      <w:pPr>
        <w:pStyle w:val="Bibliography"/>
      </w:pPr>
      <w:proofErr w:type="spellStart"/>
      <w:r>
        <w:t>KjÆr</w:t>
      </w:r>
      <w:proofErr w:type="spellEnd"/>
      <w:r>
        <w:t xml:space="preserve">, A.M. (2015) ‘Political Settlements and Productive Sector Policies: Understanding Sector Differences in Uganda’, </w:t>
      </w:r>
      <w:r>
        <w:rPr>
          <w:i/>
          <w:iCs/>
        </w:rPr>
        <w:t>World Development</w:t>
      </w:r>
      <w:r>
        <w:t xml:space="preserve"> 68: 230–41.</w:t>
      </w:r>
    </w:p>
    <w:p w14:paraId="0A085D78" w14:textId="77777777" w:rsidR="00252386" w:rsidRDefault="00252386" w:rsidP="00252386">
      <w:pPr>
        <w:pStyle w:val="Bibliography"/>
      </w:pPr>
      <w:r>
        <w:t>KPMG (2018) ‘</w:t>
      </w:r>
      <w:r w:rsidRPr="00566ABD">
        <w:t>Wheat-based consumer foods in Nigeria</w:t>
      </w:r>
      <w:r>
        <w:t xml:space="preserve">’. </w:t>
      </w:r>
      <w:hyperlink r:id="rId22" w:history="1">
        <w:r w:rsidRPr="00780415">
          <w:rPr>
            <w:rStyle w:val="Hyperlink"/>
          </w:rPr>
          <w:t>https://assets.kpmg.com/content/dam/kpmg/co/pdf/005-wheat-based-consumer-foods-in-nigeria.pdf</w:t>
        </w:r>
      </w:hyperlink>
      <w:r>
        <w:t xml:space="preserve"> (accessed: 14 August 2020)</w:t>
      </w:r>
    </w:p>
    <w:p w14:paraId="7DF6719F" w14:textId="77777777" w:rsidR="00252386" w:rsidRDefault="00252386" w:rsidP="00252386">
      <w:pPr>
        <w:pStyle w:val="Bibliography"/>
      </w:pPr>
      <w:r>
        <w:t xml:space="preserve">Lewis, P. (1996) ‘From </w:t>
      </w:r>
      <w:proofErr w:type="spellStart"/>
      <w:r>
        <w:t>Prebendalism</w:t>
      </w:r>
      <w:proofErr w:type="spellEnd"/>
      <w:r>
        <w:t xml:space="preserve"> to Predation: The Political Economy of Decline in Nigeria’, </w:t>
      </w:r>
      <w:r>
        <w:rPr>
          <w:i/>
          <w:iCs/>
        </w:rPr>
        <w:t>The Journal of Modern African Studies</w:t>
      </w:r>
      <w:r>
        <w:t xml:space="preserve"> 34(1): 79–103.</w:t>
      </w:r>
    </w:p>
    <w:p w14:paraId="7271E755" w14:textId="77777777" w:rsidR="00252386" w:rsidRDefault="00252386" w:rsidP="00252386">
      <w:pPr>
        <w:pStyle w:val="Bibliography"/>
      </w:pPr>
      <w:r>
        <w:t xml:space="preserve">McCulloch, N., N. </w:t>
      </w:r>
      <w:proofErr w:type="spellStart"/>
      <w:r>
        <w:t>Balchin</w:t>
      </w:r>
      <w:proofErr w:type="spellEnd"/>
      <w:r>
        <w:t xml:space="preserve">, M. Mendez-Parra, and K. </w:t>
      </w:r>
      <w:proofErr w:type="spellStart"/>
      <w:r>
        <w:t>Onyeka</w:t>
      </w:r>
      <w:proofErr w:type="spellEnd"/>
      <w:r>
        <w:t xml:space="preserve"> (2017) ‘</w:t>
      </w:r>
      <w:r w:rsidRPr="00566ABD">
        <w:t>Local content policies and backward integration policies in Nigeria</w:t>
      </w:r>
      <w:r>
        <w:t xml:space="preserve">, Supporting Structural Transformation’. </w:t>
      </w:r>
      <w:hyperlink r:id="rId23" w:history="1">
        <w:r w:rsidRPr="00780415">
          <w:rPr>
            <w:rStyle w:val="Hyperlink"/>
          </w:rPr>
          <w:t>https://set.odi.org/wp-content/uploads/2017/10/SET-Nigeria_Backward-Integration_Final-report.pdf</w:t>
        </w:r>
      </w:hyperlink>
      <w:r>
        <w:t xml:space="preserve"> (accessed: 23 February 2021) </w:t>
      </w:r>
    </w:p>
    <w:p w14:paraId="16C48A6A" w14:textId="77777777" w:rsidR="00252386" w:rsidRDefault="00252386" w:rsidP="00252386">
      <w:pPr>
        <w:pStyle w:val="Bibliography"/>
      </w:pPr>
      <w:proofErr w:type="spellStart"/>
      <w:r>
        <w:t>Melly</w:t>
      </w:r>
      <w:proofErr w:type="spellEnd"/>
      <w:r>
        <w:t xml:space="preserve">, P., R. </w:t>
      </w:r>
      <w:proofErr w:type="spellStart"/>
      <w:r>
        <w:t>Olurounbi</w:t>
      </w:r>
      <w:proofErr w:type="spellEnd"/>
      <w:r>
        <w:t>, and P. Smith (2020) ‘Inquiry - Buhari vs Benin’ 110(January February March): 76–84.</w:t>
      </w:r>
    </w:p>
    <w:p w14:paraId="0CFEB298" w14:textId="77777777" w:rsidR="00252386" w:rsidRDefault="00252386" w:rsidP="00252386">
      <w:pPr>
        <w:pStyle w:val="Bibliography"/>
      </w:pPr>
      <w:r>
        <w:t xml:space="preserve">Monga, C. (2013) ‘Winning the Jackpot: Jobs Dividends in a Multipolar World’, in J.E. Stiglitz et al. (eds) </w:t>
      </w:r>
      <w:r>
        <w:rPr>
          <w:i/>
          <w:iCs/>
        </w:rPr>
        <w:t>The Industrial Policy Revolution II - Africa in the 21st Century</w:t>
      </w:r>
      <w:r>
        <w:t xml:space="preserve">, pp. 135–72. </w:t>
      </w:r>
      <w:proofErr w:type="spellStart"/>
      <w:r>
        <w:t>Houndmills</w:t>
      </w:r>
      <w:proofErr w:type="spellEnd"/>
      <w:r>
        <w:t>: Palgrave Macmillan.</w:t>
      </w:r>
    </w:p>
    <w:p w14:paraId="22161988" w14:textId="77777777" w:rsidR="00252386" w:rsidRDefault="00252386" w:rsidP="00252386">
      <w:pPr>
        <w:pStyle w:val="Bibliography"/>
      </w:pPr>
      <w:proofErr w:type="spellStart"/>
      <w:r>
        <w:t>Nacson</w:t>
      </w:r>
      <w:proofErr w:type="spellEnd"/>
      <w:r>
        <w:t xml:space="preserve"> (2016) ‘</w:t>
      </w:r>
      <w:proofErr w:type="spellStart"/>
      <w:r w:rsidRPr="00566ABD">
        <w:t>Nascon</w:t>
      </w:r>
      <w:proofErr w:type="spellEnd"/>
      <w:r w:rsidRPr="00566ABD">
        <w:t xml:space="preserve"> Allied Industries 2016 Annual Report - Sustaining our growth through focussed execution</w:t>
      </w:r>
      <w:r>
        <w:t xml:space="preserve">’. </w:t>
      </w:r>
      <w:hyperlink r:id="rId24" w:history="1">
        <w:r w:rsidRPr="00780415">
          <w:rPr>
            <w:rStyle w:val="Hyperlink"/>
          </w:rPr>
          <w:t>http://www.nse.com.ng/Financial_NewsDocs/NASCON%20Allied%20Ind.%20Plc%20-%202016%20Audited%20Accts.pdf</w:t>
        </w:r>
      </w:hyperlink>
      <w:r>
        <w:t xml:space="preserve">  (accessed: 23 February 2021) </w:t>
      </w:r>
    </w:p>
    <w:p w14:paraId="44DE459B" w14:textId="77777777" w:rsidR="00252386" w:rsidRDefault="00252386" w:rsidP="00252386">
      <w:pPr>
        <w:pStyle w:val="Bibliography"/>
      </w:pPr>
      <w:proofErr w:type="spellStart"/>
      <w:r>
        <w:t>Nascon</w:t>
      </w:r>
      <w:proofErr w:type="spellEnd"/>
      <w:r>
        <w:t xml:space="preserve"> (2015) ‘</w:t>
      </w:r>
      <w:proofErr w:type="spellStart"/>
      <w:r w:rsidRPr="00566ABD">
        <w:t>Nascon</w:t>
      </w:r>
      <w:proofErr w:type="spellEnd"/>
      <w:r w:rsidRPr="00566ABD">
        <w:t xml:space="preserve"> Allied Industries Plc Annual Report 2015 - Repositioning for growth</w:t>
      </w:r>
      <w:r>
        <w:t xml:space="preserve">’. </w:t>
      </w:r>
      <w:hyperlink r:id="rId25" w:history="1">
        <w:r w:rsidRPr="00780415">
          <w:rPr>
            <w:rStyle w:val="Hyperlink"/>
          </w:rPr>
          <w:t>https://drive.google.com/file/d/1H1NP0bCn6o1UIVW8BusV3VFtiArSXpMs/view</w:t>
        </w:r>
      </w:hyperlink>
      <w:r>
        <w:t xml:space="preserve"> (accessed: 23 February 2021) </w:t>
      </w:r>
    </w:p>
    <w:p w14:paraId="1E2124ED" w14:textId="77777777" w:rsidR="00252386" w:rsidRDefault="00252386" w:rsidP="00252386">
      <w:pPr>
        <w:pStyle w:val="Bibliography"/>
      </w:pPr>
      <w:r>
        <w:t>National Bureau of Statistics (2014) ‘</w:t>
      </w:r>
      <w:r w:rsidRPr="00566ABD">
        <w:t>Nigerian Manufacturing Sector Summary Report 2010-2012</w:t>
      </w:r>
      <w:r>
        <w:t>’.</w:t>
      </w:r>
    </w:p>
    <w:p w14:paraId="789254DD" w14:textId="77777777" w:rsidR="00252386" w:rsidRDefault="00252386" w:rsidP="00252386">
      <w:pPr>
        <w:pStyle w:val="Bibliography"/>
      </w:pPr>
      <w:r>
        <w:t xml:space="preserve">Nelson, </w:t>
      </w:r>
      <w:proofErr w:type="gramStart"/>
      <w:r>
        <w:t>R.R.</w:t>
      </w:r>
      <w:proofErr w:type="gramEnd"/>
      <w:r>
        <w:t xml:space="preserve"> and S.G. Winter (1982) </w:t>
      </w:r>
      <w:r>
        <w:rPr>
          <w:i/>
          <w:iCs/>
        </w:rPr>
        <w:t>An Evolutionary Theory of Economic Change</w:t>
      </w:r>
      <w:r>
        <w:t xml:space="preserve">. The </w:t>
      </w:r>
      <w:proofErr w:type="spellStart"/>
      <w:r>
        <w:t>Belknap</w:t>
      </w:r>
      <w:proofErr w:type="spellEnd"/>
      <w:r>
        <w:t xml:space="preserve"> Press of Harvard University Press.</w:t>
      </w:r>
    </w:p>
    <w:p w14:paraId="20CE880A" w14:textId="77777777" w:rsidR="00252386" w:rsidRDefault="00252386" w:rsidP="00252386">
      <w:pPr>
        <w:pStyle w:val="Bibliography"/>
      </w:pPr>
      <w:proofErr w:type="spellStart"/>
      <w:r>
        <w:t>Nissanke</w:t>
      </w:r>
      <w:proofErr w:type="spellEnd"/>
      <w:r>
        <w:t xml:space="preserve">, M. (2019) ‘Exploring Macroeconomic Frameworks Conducive to Structural Transformation of Sub-Saharan African Economies’, </w:t>
      </w:r>
      <w:r>
        <w:rPr>
          <w:i/>
          <w:iCs/>
        </w:rPr>
        <w:t>Structural Change and Economic Dynamics</w:t>
      </w:r>
      <w:r>
        <w:t xml:space="preserve"> 48: 103–16.</w:t>
      </w:r>
    </w:p>
    <w:p w14:paraId="2E45B4E3" w14:textId="77777777" w:rsidR="00252386" w:rsidRDefault="00252386" w:rsidP="00252386">
      <w:pPr>
        <w:pStyle w:val="Bibliography"/>
      </w:pPr>
      <w:proofErr w:type="spellStart"/>
      <w:r>
        <w:t>Norbrook</w:t>
      </w:r>
      <w:proofErr w:type="spellEnd"/>
      <w:r>
        <w:t xml:space="preserve">, N. (2020) ‘Interview with Abdul Samad </w:t>
      </w:r>
      <w:proofErr w:type="spellStart"/>
      <w:r>
        <w:t>Rabiu</w:t>
      </w:r>
      <w:proofErr w:type="spellEnd"/>
      <w:r>
        <w:t xml:space="preserve">’, </w:t>
      </w:r>
      <w:r>
        <w:rPr>
          <w:i/>
          <w:iCs/>
        </w:rPr>
        <w:t>The Africa Report</w:t>
      </w:r>
      <w:r>
        <w:t xml:space="preserve"> 112(July August September): 34–8.</w:t>
      </w:r>
    </w:p>
    <w:p w14:paraId="4339265B" w14:textId="77777777" w:rsidR="00252386" w:rsidRDefault="00252386" w:rsidP="00252386">
      <w:pPr>
        <w:pStyle w:val="Bibliography"/>
      </w:pPr>
      <w:proofErr w:type="spellStart"/>
      <w:r>
        <w:t>Nwuneli</w:t>
      </w:r>
      <w:proofErr w:type="spellEnd"/>
      <w:r>
        <w:t xml:space="preserve">, N. (2019) ‘Financing Scaling for Nigeria’s Smallholder Farmers’, </w:t>
      </w:r>
      <w:r>
        <w:rPr>
          <w:i/>
          <w:iCs/>
        </w:rPr>
        <w:t>African Business</w:t>
      </w:r>
      <w:r>
        <w:t xml:space="preserve"> 467(October): 84–5.</w:t>
      </w:r>
    </w:p>
    <w:p w14:paraId="02814C40" w14:textId="77777777" w:rsidR="00252386" w:rsidRDefault="00252386" w:rsidP="00252386">
      <w:pPr>
        <w:pStyle w:val="Bibliography"/>
      </w:pPr>
      <w:proofErr w:type="spellStart"/>
      <w:r>
        <w:t>Odijie</w:t>
      </w:r>
      <w:proofErr w:type="spellEnd"/>
      <w:r>
        <w:t xml:space="preserve">, M.E. (2019) ‘Is Traditional Industrial Policy Defunct? Evidence from the Nigerian Cement Industry’, </w:t>
      </w:r>
      <w:r>
        <w:rPr>
          <w:i/>
          <w:iCs/>
        </w:rPr>
        <w:t>Review of International Political Economy</w:t>
      </w:r>
      <w:r>
        <w:t>: 1–23.</w:t>
      </w:r>
    </w:p>
    <w:p w14:paraId="3556E8E6" w14:textId="77777777" w:rsidR="00252386" w:rsidRDefault="00252386" w:rsidP="00252386">
      <w:pPr>
        <w:pStyle w:val="Bibliography"/>
      </w:pPr>
      <w:proofErr w:type="spellStart"/>
      <w:r>
        <w:t>Odijie</w:t>
      </w:r>
      <w:proofErr w:type="spellEnd"/>
      <w:r>
        <w:t xml:space="preserve">, M.E. and A.O. </w:t>
      </w:r>
      <w:proofErr w:type="spellStart"/>
      <w:r>
        <w:t>Onofua</w:t>
      </w:r>
      <w:proofErr w:type="spellEnd"/>
      <w:r>
        <w:t xml:space="preserve"> (2020) ‘Political Origin and Persistence of Industrial Policy in Africa’, </w:t>
      </w:r>
      <w:r>
        <w:rPr>
          <w:i/>
          <w:iCs/>
        </w:rPr>
        <w:t>Globalizations</w:t>
      </w:r>
      <w:r>
        <w:t>: 1–16.</w:t>
      </w:r>
    </w:p>
    <w:p w14:paraId="62319B7E" w14:textId="77777777" w:rsidR="00252386" w:rsidRDefault="00252386" w:rsidP="00252386">
      <w:pPr>
        <w:pStyle w:val="Bibliography"/>
      </w:pPr>
      <w:r>
        <w:t xml:space="preserve">Ovadia, J.S. (2013) ‘The Making of Oil-Backed Indigenous Capitalism in Nigeria’, </w:t>
      </w:r>
      <w:r>
        <w:rPr>
          <w:i/>
          <w:iCs/>
        </w:rPr>
        <w:t>New Political Economy</w:t>
      </w:r>
      <w:r>
        <w:t xml:space="preserve"> 18(2): 258–83.</w:t>
      </w:r>
    </w:p>
    <w:p w14:paraId="24271CBF" w14:textId="77777777" w:rsidR="00252386" w:rsidRDefault="00252386" w:rsidP="00252386">
      <w:pPr>
        <w:pStyle w:val="Bibliography"/>
      </w:pPr>
      <w:r>
        <w:t xml:space="preserve">Ovadia, J.S. and C. Wolf (2017) ‘Studying the Developmental State: Theory and Method in Research on Industrial Policy and State-Led Development in Africa’, </w:t>
      </w:r>
      <w:r>
        <w:rPr>
          <w:i/>
          <w:iCs/>
        </w:rPr>
        <w:t>Third World Quarterly</w:t>
      </w:r>
      <w:r>
        <w:t>: 1–21.</w:t>
      </w:r>
    </w:p>
    <w:p w14:paraId="0B869B6A" w14:textId="77777777" w:rsidR="00252386" w:rsidRDefault="00252386" w:rsidP="00252386">
      <w:pPr>
        <w:pStyle w:val="Bibliography"/>
      </w:pPr>
      <w:r>
        <w:t xml:space="preserve">Pitcher, M.A. (2017) ‘Varieties of Residential Capitalism in Africa: Urban Housing Provision in Luanda and Nairobi’, </w:t>
      </w:r>
      <w:r>
        <w:rPr>
          <w:i/>
          <w:iCs/>
        </w:rPr>
        <w:t>African Affairs</w:t>
      </w:r>
      <w:r>
        <w:t>: 1–26.</w:t>
      </w:r>
    </w:p>
    <w:p w14:paraId="4604E4AF" w14:textId="77777777" w:rsidR="00252386" w:rsidRDefault="00252386" w:rsidP="00252386">
      <w:pPr>
        <w:pStyle w:val="Bibliography"/>
      </w:pPr>
      <w:r>
        <w:t>Roy, P. (2017) ‘</w:t>
      </w:r>
      <w:r w:rsidRPr="00566ABD">
        <w:t>Anti-Corruption in Nigeria: A political settlements analysis</w:t>
      </w:r>
      <w:r>
        <w:t xml:space="preserve">’. ACE Working Paper 002. London: School of Oriental and African Studies </w:t>
      </w:r>
      <w:hyperlink r:id="rId26" w:history="1">
        <w:r w:rsidRPr="00780415">
          <w:rPr>
            <w:rStyle w:val="Hyperlink"/>
          </w:rPr>
          <w:t>https://ace.soas.ac.uk/wp-content/uploads/2017/08/ACE-WorkingPaper002-Nigeria-AntiCorruption-170822.pdf</w:t>
        </w:r>
      </w:hyperlink>
      <w:r>
        <w:t xml:space="preserve"> (accessed: 23 February 2021) </w:t>
      </w:r>
    </w:p>
    <w:p w14:paraId="44C5E9BC" w14:textId="6FE9D790" w:rsidR="00252386" w:rsidRDefault="00252386" w:rsidP="00252386">
      <w:pPr>
        <w:pStyle w:val="Bibliography"/>
      </w:pPr>
      <w:proofErr w:type="spellStart"/>
      <w:r>
        <w:t>SaharaReporters</w:t>
      </w:r>
      <w:proofErr w:type="spellEnd"/>
      <w:r>
        <w:t xml:space="preserve"> (2020, June 19) ‘How Dangote Cement Fired More Than 3000 Staff Without Notice, Due Process’, </w:t>
      </w:r>
      <w:proofErr w:type="spellStart"/>
      <w:r>
        <w:rPr>
          <w:i/>
          <w:iCs/>
        </w:rPr>
        <w:t>SaharaReporters</w:t>
      </w:r>
      <w:proofErr w:type="spellEnd"/>
      <w:r>
        <w:t>.</w:t>
      </w:r>
      <w:r w:rsidR="00E67D76">
        <w:t xml:space="preserve"> </w:t>
      </w:r>
      <w:hyperlink r:id="rId27" w:history="1">
        <w:r w:rsidR="00E67D76" w:rsidRPr="00780415">
          <w:rPr>
            <w:rStyle w:val="Hyperlink"/>
          </w:rPr>
          <w:t>http://saharareporters.com/2020/06/19/exclusive-how-dangote-cement-fired-more-3000-staff-without-notice-due-process</w:t>
        </w:r>
      </w:hyperlink>
      <w:r w:rsidR="00E67D76">
        <w:t xml:space="preserve"> (accessed 23 February 2021) </w:t>
      </w:r>
    </w:p>
    <w:p w14:paraId="77A4BB2B" w14:textId="77777777" w:rsidR="00252386" w:rsidRDefault="00252386" w:rsidP="00252386">
      <w:pPr>
        <w:pStyle w:val="Bibliography"/>
      </w:pPr>
      <w:r>
        <w:t xml:space="preserve">Schumpeter, J. (1943) </w:t>
      </w:r>
      <w:r>
        <w:rPr>
          <w:i/>
          <w:iCs/>
        </w:rPr>
        <w:t>Capitalism, Socialism and Democracy</w:t>
      </w:r>
      <w:r>
        <w:t xml:space="preserve"> (2010th ed.). London; New York: Routledge Classics.</w:t>
      </w:r>
    </w:p>
    <w:p w14:paraId="05AD53B7" w14:textId="77777777" w:rsidR="00252386" w:rsidRDefault="00252386" w:rsidP="00252386">
      <w:pPr>
        <w:pStyle w:val="Bibliography"/>
      </w:pPr>
      <w:r>
        <w:t xml:space="preserve">Smith, P. (2019) ‘Godwin </w:t>
      </w:r>
      <w:proofErr w:type="spellStart"/>
      <w:r>
        <w:t>Emefiele</w:t>
      </w:r>
      <w:proofErr w:type="spellEnd"/>
      <w:r>
        <w:t xml:space="preserve">’, </w:t>
      </w:r>
      <w:r>
        <w:rPr>
          <w:i/>
          <w:iCs/>
        </w:rPr>
        <w:t>The Africa Report</w:t>
      </w:r>
      <w:r>
        <w:t>: 102–4.</w:t>
      </w:r>
    </w:p>
    <w:p w14:paraId="657146F4" w14:textId="77777777" w:rsidR="00252386" w:rsidRDefault="00252386" w:rsidP="00252386">
      <w:pPr>
        <w:pStyle w:val="Bibliography"/>
      </w:pPr>
      <w:r>
        <w:t xml:space="preserve">Storm, S. (2015) ‘Structural Change: Debate: Structural Change’, </w:t>
      </w:r>
      <w:r>
        <w:rPr>
          <w:i/>
          <w:iCs/>
        </w:rPr>
        <w:t>Development and Change</w:t>
      </w:r>
      <w:r>
        <w:t xml:space="preserve"> 46(4): 666–99.</w:t>
      </w:r>
    </w:p>
    <w:p w14:paraId="45BBF6AD" w14:textId="77777777" w:rsidR="00252386" w:rsidRDefault="00252386" w:rsidP="00252386">
      <w:pPr>
        <w:pStyle w:val="Bibliography"/>
      </w:pPr>
      <w:r>
        <w:t xml:space="preserve">TAR (2019) ‘Nigeria - Atiku vs Buhari’, </w:t>
      </w:r>
      <w:r>
        <w:rPr>
          <w:i/>
          <w:iCs/>
        </w:rPr>
        <w:t>The Africa Report</w:t>
      </w:r>
      <w:r>
        <w:t xml:space="preserve"> 106(December January): 185–6.</w:t>
      </w:r>
    </w:p>
    <w:p w14:paraId="56F3243C" w14:textId="77777777" w:rsidR="00252386" w:rsidRDefault="00252386" w:rsidP="00252386">
      <w:pPr>
        <w:pStyle w:val="Bibliography"/>
      </w:pPr>
      <w:proofErr w:type="spellStart"/>
      <w:r>
        <w:t>Tsoulfidis</w:t>
      </w:r>
      <w:proofErr w:type="spellEnd"/>
      <w:r>
        <w:t xml:space="preserve">, L. (2011) </w:t>
      </w:r>
      <w:r w:rsidRPr="001E6902">
        <w:t>‘Classical vs. Neoclassical Conceptions of Competition’.</w:t>
      </w:r>
      <w:r>
        <w:t xml:space="preserve"> </w:t>
      </w:r>
      <w:r w:rsidRPr="001E6902">
        <w:t>Discussion Paper No. 11/2011</w:t>
      </w:r>
      <w:r>
        <w:t xml:space="preserve">. University of Macedonia: Department of Economics </w:t>
      </w:r>
      <w:hyperlink r:id="rId28" w:history="1">
        <w:r w:rsidRPr="00780415">
          <w:rPr>
            <w:rStyle w:val="Hyperlink"/>
          </w:rPr>
          <w:t>http://aphrodite.uom.gr/econwp/pdf/dp112011.pdf</w:t>
        </w:r>
      </w:hyperlink>
      <w:r>
        <w:t xml:space="preserve"> (accessed 23 February 2021) </w:t>
      </w:r>
    </w:p>
    <w:p w14:paraId="48C20663" w14:textId="77777777" w:rsidR="00252386" w:rsidRDefault="00252386" w:rsidP="00252386">
      <w:pPr>
        <w:pStyle w:val="Bibliography"/>
      </w:pPr>
      <w:proofErr w:type="spellStart"/>
      <w:r>
        <w:t>Unah</w:t>
      </w:r>
      <w:proofErr w:type="spellEnd"/>
      <w:r>
        <w:t xml:space="preserve">, L. (2020) ‘Nigeria Braces as Oil Shock and Covid-19 Wreak Havoc’, </w:t>
      </w:r>
      <w:r>
        <w:rPr>
          <w:i/>
          <w:iCs/>
        </w:rPr>
        <w:t>African Business</w:t>
      </w:r>
      <w:r>
        <w:t xml:space="preserve"> 474(May): 13–5.</w:t>
      </w:r>
    </w:p>
    <w:p w14:paraId="567BCFB7" w14:textId="77777777" w:rsidR="00252386" w:rsidRDefault="00252386" w:rsidP="00252386">
      <w:pPr>
        <w:pStyle w:val="Bibliography"/>
      </w:pPr>
      <w:r>
        <w:t xml:space="preserve">Usman, Z. (2020) ‘The Successes and Failures of Economic Reform in Nigeria’s Post-Military Political Settlement’, </w:t>
      </w:r>
      <w:r>
        <w:rPr>
          <w:i/>
          <w:iCs/>
        </w:rPr>
        <w:t>African Affairs</w:t>
      </w:r>
      <w:r>
        <w:t xml:space="preserve"> 119(474): 1–38.</w:t>
      </w:r>
    </w:p>
    <w:p w14:paraId="66DC91D2" w14:textId="77777777" w:rsidR="00252386" w:rsidRDefault="00252386" w:rsidP="00252386">
      <w:pPr>
        <w:pStyle w:val="Bibliography"/>
      </w:pPr>
      <w:r>
        <w:t xml:space="preserve">Vanguard (2018, April 10) ‘Dangote Flour Mills, Others Donate N70m Threshers to Wheat Farmers’, </w:t>
      </w:r>
      <w:r>
        <w:rPr>
          <w:i/>
          <w:iCs/>
        </w:rPr>
        <w:t>Vanguard</w:t>
      </w:r>
      <w:r>
        <w:t xml:space="preserve">. </w:t>
      </w:r>
      <w:hyperlink r:id="rId29" w:history="1">
        <w:r w:rsidRPr="00780415">
          <w:rPr>
            <w:rStyle w:val="Hyperlink"/>
          </w:rPr>
          <w:t>https://www.vanguardngr.com/2018/04/970748/</w:t>
        </w:r>
      </w:hyperlink>
      <w:r>
        <w:t xml:space="preserve"> (accessed 23 February 2021) </w:t>
      </w:r>
    </w:p>
    <w:p w14:paraId="36D3062C" w14:textId="77777777" w:rsidR="00252386" w:rsidRDefault="00252386" w:rsidP="00252386">
      <w:pPr>
        <w:pStyle w:val="Bibliography"/>
      </w:pPr>
      <w:r>
        <w:t xml:space="preserve">Wagner, J. (2019) ‘Aliko Dangote - African Hero, Ruthless Businessman’, </w:t>
      </w:r>
      <w:r>
        <w:rPr>
          <w:i/>
          <w:iCs/>
        </w:rPr>
        <w:t>The Africa Report</w:t>
      </w:r>
      <w:r>
        <w:t xml:space="preserve"> 109(October November December): 88–91.</w:t>
      </w:r>
    </w:p>
    <w:p w14:paraId="58A09A81" w14:textId="77777777" w:rsidR="00252386" w:rsidRDefault="00252386" w:rsidP="00252386">
      <w:pPr>
        <w:pStyle w:val="Bibliography"/>
      </w:pPr>
      <w:r>
        <w:t xml:space="preserve">Wallis, W. (2013, October 11) ‘Aliko Dangote – Africa’s Richest Man’, </w:t>
      </w:r>
      <w:r>
        <w:rPr>
          <w:i/>
          <w:iCs/>
        </w:rPr>
        <w:t>Financial Times</w:t>
      </w:r>
      <w:r>
        <w:t>.</w:t>
      </w:r>
    </w:p>
    <w:p w14:paraId="24541C82" w14:textId="77777777" w:rsidR="00252386" w:rsidRDefault="00252386" w:rsidP="00252386">
      <w:pPr>
        <w:pStyle w:val="Bibliography"/>
      </w:pPr>
      <w:r>
        <w:t xml:space="preserve">Watts, M.J. (1987) ‘Peasantry, Merchant Capital, and the Colonial State: Class in Northern Nigeria, 1900-1945’, in P. Lubeck (ed.) </w:t>
      </w:r>
      <w:r>
        <w:rPr>
          <w:i/>
          <w:iCs/>
        </w:rPr>
        <w:t>The African Bourgeoisie - Capitalist Development in Nigeria, Kenya, and the Ivory Coast</w:t>
      </w:r>
      <w:r>
        <w:t xml:space="preserve">, pp. 59–96. Boulder: Lynne </w:t>
      </w:r>
      <w:proofErr w:type="spellStart"/>
      <w:r>
        <w:t>Rienner</w:t>
      </w:r>
      <w:proofErr w:type="spellEnd"/>
      <w:r>
        <w:t>.</w:t>
      </w:r>
    </w:p>
    <w:p w14:paraId="49D6724E" w14:textId="77777777" w:rsidR="00252386" w:rsidRDefault="00252386" w:rsidP="00252386">
      <w:pPr>
        <w:pStyle w:val="Bibliography"/>
      </w:pPr>
      <w:r>
        <w:t xml:space="preserve">Weeks, J. (2012) ‘The Fallacy of Competition: Markets and the Movement of Capital’, in J.K. </w:t>
      </w:r>
      <w:proofErr w:type="spellStart"/>
      <w:r>
        <w:t>Moudud</w:t>
      </w:r>
      <w:proofErr w:type="spellEnd"/>
      <w:r>
        <w:t xml:space="preserve"> et al. (eds) </w:t>
      </w:r>
      <w:r>
        <w:rPr>
          <w:i/>
          <w:iCs/>
        </w:rPr>
        <w:t>Alternative Theories of Competition Challenges to the Orthodoxy</w:t>
      </w:r>
      <w:r>
        <w:t>, pp. 13–26. Routledge.</w:t>
      </w:r>
    </w:p>
    <w:p w14:paraId="42EBF453" w14:textId="77777777" w:rsidR="00252386" w:rsidRDefault="00252386" w:rsidP="00252386">
      <w:pPr>
        <w:pStyle w:val="Bibliography"/>
      </w:pPr>
      <w:r>
        <w:t xml:space="preserve">Whitfield, L., O. </w:t>
      </w:r>
      <w:proofErr w:type="spellStart"/>
      <w:r>
        <w:t>Therkildsen</w:t>
      </w:r>
      <w:proofErr w:type="spellEnd"/>
      <w:r>
        <w:t xml:space="preserve">, L. </w:t>
      </w:r>
      <w:proofErr w:type="spellStart"/>
      <w:r>
        <w:t>Buur</w:t>
      </w:r>
      <w:proofErr w:type="spellEnd"/>
      <w:r>
        <w:t xml:space="preserve">, and A.M. </w:t>
      </w:r>
      <w:proofErr w:type="spellStart"/>
      <w:r>
        <w:t>KjÆr</w:t>
      </w:r>
      <w:proofErr w:type="spellEnd"/>
      <w:r>
        <w:t xml:space="preserve"> (2015) </w:t>
      </w:r>
      <w:r>
        <w:rPr>
          <w:i/>
          <w:iCs/>
        </w:rPr>
        <w:t>The Politics of African Industrial Policy: A Comparative Perspective</w:t>
      </w:r>
      <w:r>
        <w:t>. Cambridge, UK: Cambridge University Press.</w:t>
      </w:r>
    </w:p>
    <w:p w14:paraId="7108F3C2" w14:textId="77777777" w:rsidR="00252386" w:rsidRDefault="00252386" w:rsidP="00252386">
      <w:pPr>
        <w:pStyle w:val="Bibliography"/>
      </w:pPr>
      <w:r>
        <w:t xml:space="preserve">Williams, G. (1985) ‘Marketing without and with Marketing Boards: The Origins of State Marketing Boards in Nigeria’, </w:t>
      </w:r>
      <w:r>
        <w:rPr>
          <w:i/>
          <w:iCs/>
        </w:rPr>
        <w:t>Review of African Political Economy</w:t>
      </w:r>
      <w:r>
        <w:t xml:space="preserve"> 12(34): 4–15.</w:t>
      </w:r>
    </w:p>
    <w:p w14:paraId="7F7C50FC" w14:textId="77777777" w:rsidR="00252386" w:rsidRDefault="00252386" w:rsidP="00252386">
      <w:pPr>
        <w:pStyle w:val="Bibliography"/>
      </w:pPr>
      <w:r>
        <w:t xml:space="preserve">Williams, G. (1988) ‘Why Is There No Agrarian Capitalism in Nigeria?’, </w:t>
      </w:r>
      <w:r>
        <w:rPr>
          <w:i/>
          <w:iCs/>
        </w:rPr>
        <w:t>Journal of Historical Sociology</w:t>
      </w:r>
      <w:r>
        <w:t xml:space="preserve"> 1(4): 345–98.</w:t>
      </w:r>
    </w:p>
    <w:p w14:paraId="00B54791" w14:textId="77777777" w:rsidR="00252386" w:rsidRDefault="00252386" w:rsidP="00252386">
      <w:pPr>
        <w:pStyle w:val="Bibliography"/>
      </w:pPr>
      <w:r>
        <w:t xml:space="preserve">Wolf, C. (2017) ‘Industrialization in Times of China: Domestic-Market Formation in Angola’, </w:t>
      </w:r>
      <w:r>
        <w:rPr>
          <w:i/>
          <w:iCs/>
        </w:rPr>
        <w:t>African Affairs</w:t>
      </w:r>
      <w:r>
        <w:t xml:space="preserve"> 116(464): 435–61.</w:t>
      </w:r>
    </w:p>
    <w:p w14:paraId="15E5FFC7" w14:textId="48871173" w:rsidR="00252386" w:rsidRDefault="00252386" w:rsidP="00252386">
      <w:pPr>
        <w:pStyle w:val="Bibliography"/>
      </w:pPr>
      <w:r>
        <w:t xml:space="preserve">Wolf, </w:t>
      </w:r>
      <w:proofErr w:type="gramStart"/>
      <w:r>
        <w:t>C.</w:t>
      </w:r>
      <w:proofErr w:type="gramEnd"/>
      <w:r>
        <w:t xml:space="preserve"> and S.-K. Cheng (2018) ‘</w:t>
      </w:r>
      <w:r w:rsidRPr="0075375C">
        <w:t>Chinese Overseas Contracted Projects and Economic Diversification in Angola and Ethiopia 2000-2017</w:t>
      </w:r>
      <w:r>
        <w:t xml:space="preserve">’. IDCEA Working Paper 03. London: School of Oriental and African Studies </w:t>
      </w:r>
      <w:hyperlink r:id="rId30" w:history="1">
        <w:r w:rsidRPr="00780415">
          <w:rPr>
            <w:rStyle w:val="Hyperlink"/>
          </w:rPr>
          <w:t>https://www.soas.ac.uk/idcea/publications/working-papers/file139041.pdf</w:t>
        </w:r>
      </w:hyperlink>
      <w:r>
        <w:t xml:space="preserve"> (accessed 23 February 2021) </w:t>
      </w:r>
    </w:p>
    <w:p w14:paraId="583B2E20" w14:textId="1C3433AF" w:rsidR="00340D63" w:rsidRDefault="00340D63" w:rsidP="00252386">
      <w:r>
        <w:br w:type="page"/>
      </w:r>
    </w:p>
    <w:sectPr w:rsidR="00340D63" w:rsidSect="00074B81">
      <w:footerReference w:type="default" r:id="rId3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EDEA" w14:textId="77777777" w:rsidR="00EF7F5A" w:rsidRDefault="00EF7F5A" w:rsidP="00AF2C92">
      <w:r>
        <w:separator/>
      </w:r>
    </w:p>
  </w:endnote>
  <w:endnote w:type="continuationSeparator" w:id="0">
    <w:p w14:paraId="703F3671" w14:textId="77777777" w:rsidR="00EF7F5A" w:rsidRDefault="00EF7F5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56563"/>
      <w:docPartObj>
        <w:docPartGallery w:val="Page Numbers (Bottom of Page)"/>
        <w:docPartUnique/>
      </w:docPartObj>
    </w:sdtPr>
    <w:sdtEndPr>
      <w:rPr>
        <w:noProof/>
      </w:rPr>
    </w:sdtEndPr>
    <w:sdtContent>
      <w:p w14:paraId="20BD213B" w14:textId="1A7A3A63" w:rsidR="00EE1490" w:rsidRDefault="00EE14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FEE8C" w14:textId="77777777" w:rsidR="00EE1490" w:rsidRDefault="00EE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5D341" w14:textId="77777777" w:rsidR="00EF7F5A" w:rsidRDefault="00EF7F5A" w:rsidP="00AF2C92">
      <w:r>
        <w:separator/>
      </w:r>
    </w:p>
  </w:footnote>
  <w:footnote w:type="continuationSeparator" w:id="0">
    <w:p w14:paraId="18F613D4" w14:textId="77777777" w:rsidR="00EF7F5A" w:rsidRDefault="00EF7F5A" w:rsidP="00AF2C92">
      <w:r>
        <w:continuationSeparator/>
      </w:r>
    </w:p>
  </w:footnote>
  <w:footnote w:id="1">
    <w:p w14:paraId="64C118FD" w14:textId="303C5392" w:rsidR="00EE1490" w:rsidRPr="003625B6" w:rsidRDefault="00EE1490">
      <w:pPr>
        <w:pStyle w:val="FootnoteText"/>
      </w:pPr>
      <w:r>
        <w:rPr>
          <w:rStyle w:val="FootnoteReference"/>
        </w:rPr>
        <w:footnoteRef/>
      </w:r>
      <w:r>
        <w:t xml:space="preserve"> For comparability of different data sets, this paper follows the definition of manufacturing deployed in the </w:t>
      </w:r>
      <w:r w:rsidRPr="00964C0C">
        <w:t xml:space="preserve">International Standard Industrial Classification </w:t>
      </w:r>
      <w:r>
        <w:t xml:space="preserve">(ISIC). </w:t>
      </w:r>
    </w:p>
  </w:footnote>
  <w:footnote w:id="2">
    <w:p w14:paraId="02D27D45" w14:textId="4E4058CC" w:rsidR="00EE1490" w:rsidRPr="00EB152F" w:rsidRDefault="00EE1490" w:rsidP="00394020">
      <w:pPr>
        <w:pStyle w:val="FootnoteText"/>
      </w:pPr>
      <w:r w:rsidRPr="005449AA">
        <w:rPr>
          <w:rStyle w:val="FootnoteReference"/>
        </w:rPr>
        <w:footnoteRef/>
      </w:r>
      <w:r w:rsidRPr="00EB152F">
        <w:t xml:space="preserve"> </w:t>
      </w:r>
      <w:r w:rsidRPr="00EB152F">
        <w:fldChar w:fldCharType="begin"/>
      </w:r>
      <w:r>
        <w:instrText xml:space="preserve"> ADDIN ZOTERO_ITEM CSL_CITATION {"citationID":"upXzcrNi","properties":{"formattedCitation":"(Forrest, 1987)","plainCitation":"(Forrest, 1987)","dontUpdate":true,"noteIndex":2},"citationItems":[{"id":62,"uris":["http://zotero.org/users/1028973/items/6IK8JUWK"],"uri":["http://zotero.org/users/1028973/items/6IK8JUWK"],"itemData":{"id":62,"type":"chapter","container-title":"The African Bourgeoisie - Capitalist Development in Nigeria, Kenya, and the Ivory Coast","event-place":"Boulder","page":"307-342","publisher":"Lynne Rienner","publisher-place":"Boulder","title":"State Capital, Capitalist Development, and Class Formation in Nigeria","author":[{"family":"Forrest","given":"Tom"}],"editor":[{"family":"Lubeck","given":"Paul"}],"issued":{"date-parts":[["1987"]]}}}],"schema":"https://github.com/citation-style-language/schema/raw/master/csl-citation.json"} </w:instrText>
      </w:r>
      <w:r w:rsidRPr="00EB152F">
        <w:fldChar w:fldCharType="separate"/>
      </w:r>
      <w:r w:rsidRPr="00EB152F">
        <w:t>Forrest (1987</w:t>
      </w:r>
      <w:r w:rsidRPr="00EB152F">
        <w:fldChar w:fldCharType="end"/>
      </w:r>
      <w:r w:rsidRPr="00EB152F">
        <w:t xml:space="preserve">: 336) deems the demand stimulus more important than other policies designed to support local capital including indigenisation. </w:t>
      </w:r>
    </w:p>
  </w:footnote>
  <w:footnote w:id="3">
    <w:p w14:paraId="601C672D" w14:textId="7B68606C" w:rsidR="00EE1490" w:rsidRPr="00512061" w:rsidRDefault="00EE1490" w:rsidP="00394020">
      <w:pPr>
        <w:pStyle w:val="FootnoteText"/>
      </w:pPr>
      <w:r w:rsidRPr="005449AA">
        <w:rPr>
          <w:rStyle w:val="FootnoteReference"/>
        </w:rPr>
        <w:footnoteRef/>
      </w:r>
      <w:r w:rsidRPr="00EB152F">
        <w:t xml:space="preserve"> </w:t>
      </w:r>
      <w:r w:rsidRPr="00EB152F">
        <w:t xml:space="preserve">Biersteker (1987) notes that indigenisation legislation had initially strengthened unproductive (“comprador”) accumulation based on passive shareholding and fronting in foreign companies and trading related activities. </w:t>
      </w:r>
      <w:r>
        <w:t xml:space="preserve">This only changed after the 1977 </w:t>
      </w:r>
      <w:r w:rsidRPr="00EB152F">
        <w:t>indigenisation decree</w:t>
      </w:r>
      <w:r>
        <w:t>.</w:t>
      </w:r>
      <w:r w:rsidRPr="00EB152F">
        <w:t xml:space="preserve"> </w:t>
      </w:r>
    </w:p>
  </w:footnote>
  <w:footnote w:id="4">
    <w:p w14:paraId="2706A959" w14:textId="77777777" w:rsidR="00EE1490" w:rsidRPr="002B1C7F" w:rsidRDefault="00EE1490" w:rsidP="00A75AF2">
      <w:pPr>
        <w:pStyle w:val="Footnotes"/>
      </w:pPr>
      <w:r w:rsidRPr="005449AA">
        <w:rPr>
          <w:rStyle w:val="FootnoteReference"/>
          <w:rFonts w:eastAsiaTheme="majorEastAsia"/>
        </w:rPr>
        <w:footnoteRef/>
      </w:r>
      <w:r>
        <w:t xml:space="preserve"> </w:t>
      </w:r>
      <w:r w:rsidRPr="002B1C7F">
        <w:t>Fast-moving consumer goods</w:t>
      </w:r>
    </w:p>
  </w:footnote>
  <w:footnote w:id="5">
    <w:p w14:paraId="459B7DCB" w14:textId="77777777" w:rsidR="00EE1490" w:rsidRPr="002B1C7F" w:rsidRDefault="00EE1490" w:rsidP="00A75AF2">
      <w:pPr>
        <w:pStyle w:val="Footnotes"/>
      </w:pPr>
      <w:r w:rsidRPr="005449AA">
        <w:rPr>
          <w:rStyle w:val="FootnoteReference"/>
          <w:rFonts w:eastAsiaTheme="majorEastAsia"/>
        </w:rPr>
        <w:footnoteRef/>
      </w:r>
      <w:r>
        <w:t xml:space="preserve"> Pre-tax production costs</w:t>
      </w:r>
    </w:p>
  </w:footnote>
  <w:footnote w:id="6">
    <w:p w14:paraId="7935B301" w14:textId="2DB8E49B" w:rsidR="00EE1490" w:rsidRPr="00190FEC" w:rsidRDefault="00EE1490" w:rsidP="00A75AF2">
      <w:pPr>
        <w:pStyle w:val="Footnotes"/>
        <w:ind w:left="0" w:firstLine="0"/>
        <w:rPr>
          <w:rStyle w:val="FootnoteChar"/>
          <w:rFonts w:eastAsia="SimSun"/>
          <w:lang w:val="fr-FR" w:eastAsia="zh-CN"/>
        </w:rPr>
      </w:pPr>
      <w:r w:rsidRPr="005449AA">
        <w:rPr>
          <w:rStyle w:val="FootnoteReference"/>
          <w:rFonts w:eastAsiaTheme="majorEastAsia"/>
        </w:rPr>
        <w:footnoteRef/>
      </w:r>
      <w:r>
        <w:t xml:space="preserve"> </w:t>
      </w:r>
      <w:r>
        <w:rPr>
          <w:rStyle w:val="FootnoteChar"/>
          <w:rFonts w:eastAsia="SimSun"/>
        </w:rPr>
        <w:t xml:space="preserve">see also: </w:t>
      </w:r>
      <w:r>
        <w:rPr>
          <w:rStyle w:val="FootnoteChar"/>
          <w:rFonts w:eastAsia="SimSun"/>
        </w:rPr>
        <w:fldChar w:fldCharType="begin"/>
      </w:r>
      <w:r>
        <w:rPr>
          <w:rStyle w:val="FootnoteChar"/>
          <w:rFonts w:eastAsia="SimSun"/>
        </w:rPr>
        <w:instrText xml:space="preserve"> ADDIN ZOTERO_ITEM CSL_CITATION {"citationID":"vaLscPSJ","properties":{"formattedCitation":"(Dangote Flour Mills 2014)","plainCitation":"(Dangote Flour Mills 2014)","dontUpdate":true,"noteIndex":6},"citationItems":[{"id":5742,"uris":["http://zotero.org/groups/2083052/items/HUKKW96H"],"uri":["http://zotero.org/groups/2083052/items/HUKKW96H"],"itemData":{"id":5742,"type":"report","publisher":"Dangote Flour Mills Plc","title":"Dangote Flour - Annual Report and Accounts 2014","author":[{"family":"Dangote Flour Mills","given":""}],"issued":{"date-parts":[["2014"]]}}}],"schema":"https://github.com/citation-style-language/schema/raw/master/csl-citation.json"} </w:instrText>
      </w:r>
      <w:r>
        <w:rPr>
          <w:rStyle w:val="FootnoteChar"/>
          <w:rFonts w:eastAsia="SimSun"/>
        </w:rPr>
        <w:fldChar w:fldCharType="separate"/>
      </w:r>
      <w:r>
        <w:rPr>
          <w:rStyle w:val="FootnoteChar"/>
          <w:rFonts w:eastAsia="SimSun"/>
        </w:rPr>
        <w:t>Dangote Flour Mills</w:t>
      </w:r>
      <w:r w:rsidR="00252386">
        <w:rPr>
          <w:rStyle w:val="FootnoteChar"/>
          <w:rFonts w:eastAsia="SimSun"/>
        </w:rPr>
        <w:t>,</w:t>
      </w:r>
      <w:r>
        <w:rPr>
          <w:rStyle w:val="FootnoteChar"/>
          <w:rFonts w:eastAsia="SimSun"/>
        </w:rPr>
        <w:t xml:space="preserve"> 2014</w:t>
      </w:r>
      <w:r>
        <w:rPr>
          <w:rStyle w:val="FootnoteChar"/>
          <w:rFonts w:eastAsia="SimSun"/>
        </w:rPr>
        <w:fldChar w:fldCharType="end"/>
      </w:r>
      <w:r>
        <w:rPr>
          <w:rStyle w:val="FootnoteChar"/>
          <w:rFonts w:eastAsia="SimSun"/>
        </w:rPr>
        <w:t xml:space="preserve">: 5; </w:t>
      </w:r>
      <w:r>
        <w:rPr>
          <w:rStyle w:val="FootnoteChar"/>
          <w:rFonts w:eastAsia="SimSun"/>
        </w:rPr>
        <w:fldChar w:fldCharType="begin"/>
      </w:r>
      <w:r>
        <w:rPr>
          <w:rStyle w:val="FootnoteChar"/>
          <w:rFonts w:eastAsia="SimSun"/>
        </w:rPr>
        <w:instrText xml:space="preserve"> ADDIN ZOTERO_ITEM CSL_CITATION {"citationID":"rpnxVIJv","properties":{"formattedCitation":"(Nacson 2016)","plainCitation":"(Nacson 2016)","dontUpdate":true,"noteIndex":6},"citationItems":[{"id":5740,"uris":["http://zotero.org/groups/2083052/items/4BLZ992Q"],"uri":["http://zotero.org/groups/2083052/items/4BLZ992Q"],"itemData":{"id":5740,"type":"report","publisher":"Nascon Allied Industries Plc","title":"Nascon Allied Industries 2016 Annual Report - Sustaining our growth through focussed execution","URL":"http://www.nasconplc.com/wp-content/uploads/2017/06/Nascon-Allied-Industries-Plc.-2016-AR-FINAL-2.pdf","author":[{"family":"Nacson","given":""}],"issued":{"date-parts":[["2016"]]}}}],"schema":"https://github.com/citation-style-language/schema/raw/master/csl-citation.json"} </w:instrText>
      </w:r>
      <w:r>
        <w:rPr>
          <w:rStyle w:val="FootnoteChar"/>
          <w:rFonts w:eastAsia="SimSun"/>
        </w:rPr>
        <w:fldChar w:fldCharType="separate"/>
      </w:r>
      <w:r>
        <w:rPr>
          <w:rStyle w:val="FootnoteChar"/>
          <w:rFonts w:eastAsia="SimSun"/>
        </w:rPr>
        <w:t>Nacson</w:t>
      </w:r>
      <w:r w:rsidR="00252386">
        <w:rPr>
          <w:rStyle w:val="FootnoteChar"/>
          <w:rFonts w:eastAsia="SimSun"/>
        </w:rPr>
        <w:t>,</w:t>
      </w:r>
      <w:r>
        <w:rPr>
          <w:rStyle w:val="FootnoteChar"/>
          <w:rFonts w:eastAsia="SimSun"/>
        </w:rPr>
        <w:t xml:space="preserve"> 2016</w:t>
      </w:r>
      <w:r>
        <w:rPr>
          <w:rStyle w:val="FootnoteChar"/>
          <w:rFonts w:eastAsia="SimSun"/>
        </w:rPr>
        <w:fldChar w:fldCharType="end"/>
      </w:r>
      <w:r>
        <w:rPr>
          <w:rStyle w:val="FootnoteChar"/>
          <w:rFonts w:eastAsia="SimSun"/>
        </w:rPr>
        <w:t xml:space="preserve">: 24; </w:t>
      </w:r>
      <w:r>
        <w:rPr>
          <w:rStyle w:val="FootnoteChar"/>
          <w:rFonts w:eastAsia="SimSun"/>
        </w:rPr>
        <w:fldChar w:fldCharType="begin"/>
      </w:r>
      <w:r>
        <w:rPr>
          <w:rStyle w:val="FootnoteChar"/>
          <w:rFonts w:eastAsia="SimSun"/>
        </w:rPr>
        <w:instrText xml:space="preserve"> ADDIN ZOTERO_ITEM CSL_CITATION {"citationID":"H5NjnK7C","properties":{"formattedCitation":"(Nascon 2015)","plainCitation":"(Nascon 2015)","dontUpdate":true,"noteIndex":6},"citationItems":[{"id":5739,"uris":["http://zotero.org/groups/2083052/items/YUBSDRLU"],"uri":["http://zotero.org/groups/2083052/items/YUBSDRLU"],"itemData":{"id":5739,"type":"report","publisher":"Nascon Allied Industries Plc","title":"Nascon Allied Industries Plc Annual Report 2015 - Repositioning for growth","URL":"http://www.nasconplc.com/wp-content/uploads/2017/06/2015-NASCON-Annual-Report-FINAL.pdf","author":[{"family":"Nascon","given":""}],"issued":{"date-parts":[["2015"]]}}}],"schema":"https://github.com/citation-style-language/schema/raw/master/csl-citation.json"} </w:instrText>
      </w:r>
      <w:r>
        <w:rPr>
          <w:rStyle w:val="FootnoteChar"/>
          <w:rFonts w:eastAsia="SimSun"/>
        </w:rPr>
        <w:fldChar w:fldCharType="separate"/>
      </w:r>
      <w:r w:rsidRPr="00190FEC">
        <w:rPr>
          <w:rStyle w:val="FootnoteChar"/>
          <w:rFonts w:eastAsia="SimSun"/>
          <w:lang w:val="fr-FR"/>
        </w:rPr>
        <w:t>Nascon 2015</w:t>
      </w:r>
      <w:r>
        <w:rPr>
          <w:rStyle w:val="FootnoteChar"/>
          <w:rFonts w:eastAsia="SimSun"/>
        </w:rPr>
        <w:fldChar w:fldCharType="end"/>
      </w:r>
      <w:r w:rsidRPr="00190FEC">
        <w:rPr>
          <w:rStyle w:val="FootnoteChar"/>
          <w:rFonts w:eastAsia="SimSun"/>
          <w:lang w:val="fr-FR"/>
        </w:rPr>
        <w:t xml:space="preserve">: 16; </w:t>
      </w:r>
      <w:r>
        <w:rPr>
          <w:rStyle w:val="FootnoteChar"/>
          <w:rFonts w:eastAsia="SimSun"/>
        </w:rPr>
        <w:fldChar w:fldCharType="begin"/>
      </w:r>
      <w:r>
        <w:rPr>
          <w:rStyle w:val="FootnoteChar"/>
          <w:rFonts w:eastAsia="SimSun"/>
          <w:lang w:val="fr-FR"/>
        </w:rPr>
        <w:instrText xml:space="preserve"> ADDIN ZOTERO_ITEM CSL_CITATION {"citationID":"IXq5KvsK","properties":{"formattedCitation":"(Dangote Sugar 2015)","plainCitation":"(Dangote Sugar 2015)","dontUpdate":true,"noteIndex":6},"citationItems":[{"id":5746,"uris":["http://zotero.org/groups/2083052/items/8FC4LRBY"],"uri":["http://zotero.org/groups/2083052/items/8FC4LRBY"],"itemData":{"id":5746,"type":"report","publisher":"Dangote Sugar Plc","title":"Dangote Sugar Refinery Plc Annual Report 2015","URL":"https://dangotesugar.com.ng/wp-content/uploads/2016/11/Dangote-sugar-2015-Annual-Report-FULL-PAGES.pdf","author":[{"family":"Dangote Sugar","given":""}],"issued":{"date-parts":[["2015"]]}}}],"schema":"https://github.com/citation-style-language/schema/raw/master/csl-citation.json"} </w:instrText>
      </w:r>
      <w:r>
        <w:rPr>
          <w:rStyle w:val="FootnoteChar"/>
          <w:rFonts w:eastAsia="SimSun"/>
        </w:rPr>
        <w:fldChar w:fldCharType="separate"/>
      </w:r>
      <w:r w:rsidRPr="00190FEC">
        <w:rPr>
          <w:rStyle w:val="FootnoteChar"/>
          <w:rFonts w:eastAsia="SimSun"/>
          <w:lang w:val="fr-FR"/>
        </w:rPr>
        <w:t>Dangote Sugar</w:t>
      </w:r>
      <w:r w:rsidR="00252386">
        <w:rPr>
          <w:rStyle w:val="FootnoteChar"/>
          <w:rFonts w:eastAsia="SimSun"/>
          <w:lang w:val="fr-FR"/>
        </w:rPr>
        <w:t>,</w:t>
      </w:r>
      <w:r w:rsidRPr="00190FEC">
        <w:rPr>
          <w:rStyle w:val="FootnoteChar"/>
          <w:rFonts w:eastAsia="SimSun"/>
          <w:lang w:val="fr-FR"/>
        </w:rPr>
        <w:t xml:space="preserve"> 2015</w:t>
      </w:r>
      <w:r>
        <w:rPr>
          <w:rStyle w:val="FootnoteChar"/>
          <w:rFonts w:eastAsia="SimSun"/>
        </w:rPr>
        <w:fldChar w:fldCharType="end"/>
      </w:r>
      <w:r w:rsidRPr="00190FEC">
        <w:rPr>
          <w:rStyle w:val="FootnoteChar"/>
          <w:rFonts w:eastAsia="SimSun"/>
          <w:lang w:val="fr-FR"/>
        </w:rPr>
        <w:t xml:space="preserve">: 31; </w:t>
      </w:r>
      <w:r>
        <w:rPr>
          <w:rStyle w:val="FootnoteChar"/>
          <w:rFonts w:eastAsia="SimSun"/>
        </w:rPr>
        <w:fldChar w:fldCharType="begin"/>
      </w:r>
      <w:r>
        <w:rPr>
          <w:rStyle w:val="FootnoteChar"/>
          <w:rFonts w:eastAsia="SimSun"/>
          <w:lang w:val="fr-FR"/>
        </w:rPr>
        <w:instrText xml:space="preserve"> ADDIN ZOTERO_ITEM CSL_CITATION {"citationID":"Q958gqWd","properties":{"formattedCitation":"(Dangote Sugar 2014)","plainCitation":"(Dangote Sugar 2014)","dontUpdate":true,"noteIndex":6},"citationItems":[{"id":5745,"uris":["http://zotero.org/groups/2083052/items/7HU669Q8"],"uri":["http://zotero.org/groups/2083052/items/7HU669Q8"],"itemData":{"id":5745,"type":"report","publisher":"Dangote Sugar Plc","title":"Dangote Sugar - 2014 Annual Report, Growing Sweet Harvest","URL":"https://dangotesugar.com.ng/wp-content/uploads/2017/01/2014-Dangote-SUGAR-Annual-Report.pdf","author":[{"family":"Dangote Sugar","given":""}],"issued":{"date-parts":[["2014"]]}}}],"schema":"https://github.com/citation-style-language/schema/raw/master/csl-citation.json"} </w:instrText>
      </w:r>
      <w:r>
        <w:rPr>
          <w:rStyle w:val="FootnoteChar"/>
          <w:rFonts w:eastAsia="SimSun"/>
        </w:rPr>
        <w:fldChar w:fldCharType="separate"/>
      </w:r>
      <w:r w:rsidRPr="00190FEC">
        <w:rPr>
          <w:rStyle w:val="FootnoteChar"/>
          <w:rFonts w:eastAsia="SimSun"/>
          <w:lang w:val="fr-FR"/>
        </w:rPr>
        <w:t>Dangote Sugar</w:t>
      </w:r>
      <w:r w:rsidR="00252386">
        <w:rPr>
          <w:rStyle w:val="FootnoteChar"/>
          <w:rFonts w:eastAsia="SimSun"/>
          <w:lang w:val="fr-FR"/>
        </w:rPr>
        <w:t>,</w:t>
      </w:r>
      <w:r w:rsidRPr="00190FEC">
        <w:rPr>
          <w:rStyle w:val="FootnoteChar"/>
          <w:rFonts w:eastAsia="SimSun"/>
          <w:lang w:val="fr-FR"/>
        </w:rPr>
        <w:t xml:space="preserve"> 2014</w:t>
      </w:r>
      <w:r>
        <w:rPr>
          <w:rStyle w:val="FootnoteChar"/>
          <w:rFonts w:eastAsia="SimSun"/>
        </w:rPr>
        <w:fldChar w:fldCharType="end"/>
      </w:r>
      <w:r w:rsidRPr="00190FEC">
        <w:rPr>
          <w:rStyle w:val="FootnoteChar"/>
          <w:rFonts w:eastAsia="SimSun"/>
          <w:lang w:val="fr-FR"/>
        </w:rPr>
        <w:t xml:space="preserve">: 8; </w:t>
      </w:r>
      <w:r>
        <w:rPr>
          <w:rStyle w:val="FootnoteChar"/>
          <w:rFonts w:eastAsia="SimSun"/>
        </w:rPr>
        <w:fldChar w:fldCharType="begin"/>
      </w:r>
      <w:r>
        <w:rPr>
          <w:rStyle w:val="FootnoteChar"/>
          <w:rFonts w:eastAsia="SimSun"/>
          <w:lang w:val="fr-FR"/>
        </w:rPr>
        <w:instrText xml:space="preserve"> ADDIN ZOTERO_ITEM CSL_CITATION {"citationID":"LARDv7jN","properties":{"formattedCitation":"(Dangote Sugar 2011)","plainCitation":"(Dangote Sugar 2011)","dontUpdate":true,"noteIndex":6},"citationItems":[{"id":5744,"uris":["http://zotero.org/groups/2083052/items/RY5UEL7C"],"uri":["http://zotero.org/groups/2083052/items/RY5UEL7C"],"itemData":{"id":5744,"type":"report","publisher":"Dangote Sugar Plc","title":"Dangote Sugar - 2011 Annual Report and Financial Statements","URL":"https://dangotesugar.com.ng/wp-content/uploads/2017/01/DANGOTE-SUGAR-ANNUAL-REPORT-2011-opt.pdf","author":[{"family":"Dangote Sugar","given":""}],"issued":{"date-parts":[["2011"]]}}}],"schema":"https://github.com/citation-style-language/schema/raw/master/csl-citation.json"} </w:instrText>
      </w:r>
      <w:r>
        <w:rPr>
          <w:rStyle w:val="FootnoteChar"/>
          <w:rFonts w:eastAsia="SimSun"/>
        </w:rPr>
        <w:fldChar w:fldCharType="separate"/>
      </w:r>
      <w:r w:rsidRPr="00190FEC">
        <w:rPr>
          <w:rStyle w:val="FootnoteChar"/>
          <w:rFonts w:eastAsia="SimSun"/>
          <w:lang w:val="fr-FR"/>
        </w:rPr>
        <w:t>Dangote Sugar</w:t>
      </w:r>
      <w:r w:rsidR="00252386">
        <w:rPr>
          <w:rStyle w:val="FootnoteChar"/>
          <w:rFonts w:eastAsia="SimSun"/>
          <w:lang w:val="fr-FR"/>
        </w:rPr>
        <w:t>,</w:t>
      </w:r>
      <w:r w:rsidRPr="00190FEC">
        <w:rPr>
          <w:rStyle w:val="FootnoteChar"/>
          <w:rFonts w:eastAsia="SimSun"/>
          <w:lang w:val="fr-FR"/>
        </w:rPr>
        <w:t xml:space="preserve"> 2011</w:t>
      </w:r>
      <w:r>
        <w:rPr>
          <w:rStyle w:val="FootnoteChar"/>
          <w:rFonts w:eastAsia="SimSun"/>
        </w:rPr>
        <w:fldChar w:fldCharType="end"/>
      </w:r>
      <w:r w:rsidRPr="00190FEC">
        <w:rPr>
          <w:rStyle w:val="FootnoteChar"/>
          <w:rFonts w:eastAsia="SimSun"/>
          <w:lang w:val="fr-FR"/>
        </w:rPr>
        <w:t xml:space="preserve">: 12; </w:t>
      </w:r>
      <w:r>
        <w:rPr>
          <w:w w:val="103"/>
          <w:position w:val="-1"/>
        </w:rPr>
        <w:fldChar w:fldCharType="begin"/>
      </w:r>
      <w:r>
        <w:rPr>
          <w:w w:val="103"/>
          <w:position w:val="-1"/>
          <w:lang w:val="fr-FR"/>
        </w:rPr>
        <w:instrText xml:space="preserve"> ADDIN ZOTERO_ITEM CSL_CITATION {"citationID":"PfEvuzA5","properties":{"formattedCitation":"(Dangote Cement 2016)","plainCitation":"(Dangote Cement 2016)","dontUpdate":true,"noteIndex":6},"citationItems":[{"id":5749,"uris":["http://zotero.org/groups/2083052/items/EPKYZE8C"],"uri":["http://zotero.org/groups/2083052/items/EPKYZE8C"],"itemData":{"id":5749,"type":"report","page":"http://www.dangotecement.com/wp-content/uploads/reports/2016/Q4/Dangote%20Cement%202016%20Annual%20Report_DCP%20AR%202016%2007032017.pdf","title":"Dangote Cement Annual Report 2016 - Vision and Strength","author":[{"family":"Dangote Cement","given":""}],"issued":{"date-parts":[["2016"]]}}}],"schema":"https://github.com/citation-style-language/schema/raw/master/csl-citation.json"} </w:instrText>
      </w:r>
      <w:r>
        <w:rPr>
          <w:w w:val="103"/>
          <w:position w:val="-1"/>
        </w:rPr>
        <w:fldChar w:fldCharType="separate"/>
      </w:r>
      <w:r w:rsidRPr="00190FEC">
        <w:rPr>
          <w:lang w:val="fr-FR"/>
        </w:rPr>
        <w:t>Dangote Cement</w:t>
      </w:r>
      <w:r w:rsidR="00252386">
        <w:rPr>
          <w:lang w:val="fr-FR"/>
        </w:rPr>
        <w:t>,</w:t>
      </w:r>
      <w:r w:rsidRPr="00190FEC">
        <w:rPr>
          <w:lang w:val="fr-FR"/>
        </w:rPr>
        <w:t xml:space="preserve"> 2016</w:t>
      </w:r>
      <w:r>
        <w:rPr>
          <w:w w:val="103"/>
          <w:position w:val="-1"/>
        </w:rPr>
        <w:fldChar w:fldCharType="end"/>
      </w:r>
      <w:r w:rsidRPr="00190FEC">
        <w:rPr>
          <w:w w:val="103"/>
          <w:position w:val="-1"/>
          <w:lang w:val="fr-FR"/>
        </w:rPr>
        <w:t xml:space="preserve">: </w:t>
      </w:r>
      <w:r w:rsidRPr="00190FEC">
        <w:rPr>
          <w:w w:val="103"/>
          <w:position w:val="-1"/>
          <w:lang w:val="fr-FR"/>
        </w:rPr>
        <w:t>pg. 10</w:t>
      </w:r>
    </w:p>
  </w:footnote>
  <w:footnote w:id="7">
    <w:p w14:paraId="1C211A89" w14:textId="7D6E73D8" w:rsidR="00EE1490" w:rsidRPr="00190FEC" w:rsidRDefault="00EE1490" w:rsidP="00E23F06">
      <w:pPr>
        <w:pStyle w:val="Footnotes"/>
        <w:rPr>
          <w:lang w:val="fr-FR"/>
        </w:rPr>
      </w:pPr>
      <w:r w:rsidRPr="005449AA">
        <w:rPr>
          <w:rStyle w:val="FootnoteReference"/>
          <w:rFonts w:eastAsiaTheme="majorEastAsia"/>
        </w:rPr>
        <w:footnoteRef/>
      </w:r>
      <w:r w:rsidRPr="00190FEC">
        <w:rPr>
          <w:lang w:val="fr-FR"/>
        </w:rPr>
        <w:t xml:space="preserve"> Profit </w:t>
      </w:r>
      <w:r w:rsidRPr="00190FEC">
        <w:rPr>
          <w:lang w:val="fr-FR"/>
        </w:rPr>
        <w:t xml:space="preserve">index: index over ‘profit </w:t>
      </w:r>
      <w:r w:rsidRPr="00190FEC">
        <w:rPr>
          <w:lang w:val="fr-FR"/>
        </w:rPr>
        <w:t xml:space="preserve">before tax’ , average wage index: index of </w:t>
      </w:r>
      <w:r>
        <w:rPr>
          <w:lang w:val="fr-FR"/>
        </w:rPr>
        <w:t xml:space="preserve">the </w:t>
      </w:r>
      <w:r w:rsidRPr="00190FEC">
        <w:rPr>
          <w:lang w:val="fr-FR"/>
        </w:rPr>
        <w:t xml:space="preserve">ratio </w:t>
      </w:r>
      <w:r>
        <w:rPr>
          <w:lang w:val="fr-FR"/>
        </w:rPr>
        <w:t xml:space="preserve">of </w:t>
      </w:r>
      <w:r w:rsidRPr="00190FEC">
        <w:rPr>
          <w:lang w:val="fr-FR"/>
        </w:rPr>
        <w:t>aggregate payroll costs/ total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243F8"/>
    <w:multiLevelType w:val="hybridMultilevel"/>
    <w:tmpl w:val="A8869BAC"/>
    <w:lvl w:ilvl="0" w:tplc="91B8D5BE">
      <w:start w:val="1"/>
      <w:numFmt w:val="decimal"/>
      <w:lvlText w:val="%1."/>
      <w:lvlJc w:val="left"/>
      <w:pPr>
        <w:tabs>
          <w:tab w:val="num" w:pos="720"/>
        </w:tabs>
        <w:ind w:left="720" w:hanging="360"/>
      </w:pPr>
    </w:lvl>
    <w:lvl w:ilvl="1" w:tplc="88C8F630">
      <w:start w:val="1"/>
      <w:numFmt w:val="decimal"/>
      <w:lvlText w:val="%2."/>
      <w:lvlJc w:val="left"/>
      <w:pPr>
        <w:tabs>
          <w:tab w:val="num" w:pos="1440"/>
        </w:tabs>
        <w:ind w:left="1440" w:hanging="360"/>
      </w:pPr>
    </w:lvl>
    <w:lvl w:ilvl="2" w:tplc="2AC2B500" w:tentative="1">
      <w:start w:val="1"/>
      <w:numFmt w:val="decimal"/>
      <w:lvlText w:val="%3."/>
      <w:lvlJc w:val="left"/>
      <w:pPr>
        <w:tabs>
          <w:tab w:val="num" w:pos="2160"/>
        </w:tabs>
        <w:ind w:left="2160" w:hanging="360"/>
      </w:pPr>
    </w:lvl>
    <w:lvl w:ilvl="3" w:tplc="6D1AF234" w:tentative="1">
      <w:start w:val="1"/>
      <w:numFmt w:val="decimal"/>
      <w:lvlText w:val="%4."/>
      <w:lvlJc w:val="left"/>
      <w:pPr>
        <w:tabs>
          <w:tab w:val="num" w:pos="2880"/>
        </w:tabs>
        <w:ind w:left="2880" w:hanging="360"/>
      </w:pPr>
    </w:lvl>
    <w:lvl w:ilvl="4" w:tplc="57BE65DA" w:tentative="1">
      <w:start w:val="1"/>
      <w:numFmt w:val="decimal"/>
      <w:lvlText w:val="%5."/>
      <w:lvlJc w:val="left"/>
      <w:pPr>
        <w:tabs>
          <w:tab w:val="num" w:pos="3600"/>
        </w:tabs>
        <w:ind w:left="3600" w:hanging="360"/>
      </w:pPr>
    </w:lvl>
    <w:lvl w:ilvl="5" w:tplc="B95CB526" w:tentative="1">
      <w:start w:val="1"/>
      <w:numFmt w:val="decimal"/>
      <w:lvlText w:val="%6."/>
      <w:lvlJc w:val="left"/>
      <w:pPr>
        <w:tabs>
          <w:tab w:val="num" w:pos="4320"/>
        </w:tabs>
        <w:ind w:left="4320" w:hanging="360"/>
      </w:pPr>
    </w:lvl>
    <w:lvl w:ilvl="6" w:tplc="EB7809CC" w:tentative="1">
      <w:start w:val="1"/>
      <w:numFmt w:val="decimal"/>
      <w:lvlText w:val="%7."/>
      <w:lvlJc w:val="left"/>
      <w:pPr>
        <w:tabs>
          <w:tab w:val="num" w:pos="5040"/>
        </w:tabs>
        <w:ind w:left="5040" w:hanging="360"/>
      </w:pPr>
    </w:lvl>
    <w:lvl w:ilvl="7" w:tplc="22F6918E" w:tentative="1">
      <w:start w:val="1"/>
      <w:numFmt w:val="decimal"/>
      <w:lvlText w:val="%8."/>
      <w:lvlJc w:val="left"/>
      <w:pPr>
        <w:tabs>
          <w:tab w:val="num" w:pos="5760"/>
        </w:tabs>
        <w:ind w:left="5760" w:hanging="360"/>
      </w:pPr>
    </w:lvl>
    <w:lvl w:ilvl="8" w:tplc="8160E28C" w:tentative="1">
      <w:start w:val="1"/>
      <w:numFmt w:val="decimal"/>
      <w:lvlText w:val="%9."/>
      <w:lvlJc w:val="left"/>
      <w:pPr>
        <w:tabs>
          <w:tab w:val="num" w:pos="6480"/>
        </w:tabs>
        <w:ind w:left="6480" w:hanging="360"/>
      </w:pPr>
    </w:lvl>
  </w:abstractNum>
  <w:abstractNum w:abstractNumId="12" w15:restartNumberingAfterBreak="0">
    <w:nsid w:val="03BA1FEF"/>
    <w:multiLevelType w:val="hybridMultilevel"/>
    <w:tmpl w:val="A1EC5672"/>
    <w:lvl w:ilvl="0" w:tplc="D722AC76">
      <w:start w:val="1"/>
      <w:numFmt w:val="bullet"/>
      <w:lvlText w:val="•"/>
      <w:lvlJc w:val="left"/>
      <w:pPr>
        <w:tabs>
          <w:tab w:val="num" w:pos="720"/>
        </w:tabs>
        <w:ind w:left="720" w:hanging="360"/>
      </w:pPr>
      <w:rPr>
        <w:rFonts w:ascii="Arial" w:hAnsi="Arial" w:hint="default"/>
      </w:rPr>
    </w:lvl>
    <w:lvl w:ilvl="1" w:tplc="B4BC25A6">
      <w:start w:val="1517"/>
      <w:numFmt w:val="bullet"/>
      <w:lvlText w:val="o"/>
      <w:lvlJc w:val="left"/>
      <w:pPr>
        <w:tabs>
          <w:tab w:val="num" w:pos="1440"/>
        </w:tabs>
        <w:ind w:left="1440" w:hanging="360"/>
      </w:pPr>
      <w:rPr>
        <w:rFonts w:ascii="Courier New" w:hAnsi="Courier New" w:hint="default"/>
      </w:rPr>
    </w:lvl>
    <w:lvl w:ilvl="2" w:tplc="C87CBB2C">
      <w:start w:val="1517"/>
      <w:numFmt w:val="bullet"/>
      <w:lvlText w:val="‒"/>
      <w:lvlJc w:val="left"/>
      <w:pPr>
        <w:tabs>
          <w:tab w:val="num" w:pos="2160"/>
        </w:tabs>
        <w:ind w:left="2160" w:hanging="360"/>
      </w:pPr>
      <w:rPr>
        <w:rFonts w:ascii="Arial" w:hAnsi="Arial" w:hint="default"/>
      </w:rPr>
    </w:lvl>
    <w:lvl w:ilvl="3" w:tplc="3FA0414A" w:tentative="1">
      <w:start w:val="1"/>
      <w:numFmt w:val="bullet"/>
      <w:lvlText w:val="•"/>
      <w:lvlJc w:val="left"/>
      <w:pPr>
        <w:tabs>
          <w:tab w:val="num" w:pos="2880"/>
        </w:tabs>
        <w:ind w:left="2880" w:hanging="360"/>
      </w:pPr>
      <w:rPr>
        <w:rFonts w:ascii="Arial" w:hAnsi="Arial" w:hint="default"/>
      </w:rPr>
    </w:lvl>
    <w:lvl w:ilvl="4" w:tplc="30A0FAC4" w:tentative="1">
      <w:start w:val="1"/>
      <w:numFmt w:val="bullet"/>
      <w:lvlText w:val="•"/>
      <w:lvlJc w:val="left"/>
      <w:pPr>
        <w:tabs>
          <w:tab w:val="num" w:pos="3600"/>
        </w:tabs>
        <w:ind w:left="3600" w:hanging="360"/>
      </w:pPr>
      <w:rPr>
        <w:rFonts w:ascii="Arial" w:hAnsi="Arial" w:hint="default"/>
      </w:rPr>
    </w:lvl>
    <w:lvl w:ilvl="5" w:tplc="F740E3A2" w:tentative="1">
      <w:start w:val="1"/>
      <w:numFmt w:val="bullet"/>
      <w:lvlText w:val="•"/>
      <w:lvlJc w:val="left"/>
      <w:pPr>
        <w:tabs>
          <w:tab w:val="num" w:pos="4320"/>
        </w:tabs>
        <w:ind w:left="4320" w:hanging="360"/>
      </w:pPr>
      <w:rPr>
        <w:rFonts w:ascii="Arial" w:hAnsi="Arial" w:hint="default"/>
      </w:rPr>
    </w:lvl>
    <w:lvl w:ilvl="6" w:tplc="6E6241B6" w:tentative="1">
      <w:start w:val="1"/>
      <w:numFmt w:val="bullet"/>
      <w:lvlText w:val="•"/>
      <w:lvlJc w:val="left"/>
      <w:pPr>
        <w:tabs>
          <w:tab w:val="num" w:pos="5040"/>
        </w:tabs>
        <w:ind w:left="5040" w:hanging="360"/>
      </w:pPr>
      <w:rPr>
        <w:rFonts w:ascii="Arial" w:hAnsi="Arial" w:hint="default"/>
      </w:rPr>
    </w:lvl>
    <w:lvl w:ilvl="7" w:tplc="526EC928" w:tentative="1">
      <w:start w:val="1"/>
      <w:numFmt w:val="bullet"/>
      <w:lvlText w:val="•"/>
      <w:lvlJc w:val="left"/>
      <w:pPr>
        <w:tabs>
          <w:tab w:val="num" w:pos="5760"/>
        </w:tabs>
        <w:ind w:left="5760" w:hanging="360"/>
      </w:pPr>
      <w:rPr>
        <w:rFonts w:ascii="Arial" w:hAnsi="Arial" w:hint="default"/>
      </w:rPr>
    </w:lvl>
    <w:lvl w:ilvl="8" w:tplc="8966B3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136DC7"/>
    <w:multiLevelType w:val="hybridMultilevel"/>
    <w:tmpl w:val="50F89DD6"/>
    <w:lvl w:ilvl="0" w:tplc="8B4C8E54">
      <w:start w:val="1"/>
      <w:numFmt w:val="bullet"/>
      <w:lvlText w:val=""/>
      <w:lvlJc w:val="left"/>
      <w:pPr>
        <w:tabs>
          <w:tab w:val="num" w:pos="720"/>
        </w:tabs>
        <w:ind w:left="720" w:hanging="360"/>
      </w:pPr>
      <w:rPr>
        <w:rFonts w:ascii="Wingdings" w:hAnsi="Wingdings" w:hint="default"/>
      </w:rPr>
    </w:lvl>
    <w:lvl w:ilvl="1" w:tplc="BE4A9B2E" w:tentative="1">
      <w:start w:val="1"/>
      <w:numFmt w:val="bullet"/>
      <w:lvlText w:val=""/>
      <w:lvlJc w:val="left"/>
      <w:pPr>
        <w:tabs>
          <w:tab w:val="num" w:pos="1440"/>
        </w:tabs>
        <w:ind w:left="1440" w:hanging="360"/>
      </w:pPr>
      <w:rPr>
        <w:rFonts w:ascii="Wingdings" w:hAnsi="Wingdings" w:hint="default"/>
      </w:rPr>
    </w:lvl>
    <w:lvl w:ilvl="2" w:tplc="B930E1EC" w:tentative="1">
      <w:start w:val="1"/>
      <w:numFmt w:val="bullet"/>
      <w:lvlText w:val=""/>
      <w:lvlJc w:val="left"/>
      <w:pPr>
        <w:tabs>
          <w:tab w:val="num" w:pos="2160"/>
        </w:tabs>
        <w:ind w:left="2160" w:hanging="360"/>
      </w:pPr>
      <w:rPr>
        <w:rFonts w:ascii="Wingdings" w:hAnsi="Wingdings" w:hint="default"/>
      </w:rPr>
    </w:lvl>
    <w:lvl w:ilvl="3" w:tplc="C8DC2A4A" w:tentative="1">
      <w:start w:val="1"/>
      <w:numFmt w:val="bullet"/>
      <w:lvlText w:val=""/>
      <w:lvlJc w:val="left"/>
      <w:pPr>
        <w:tabs>
          <w:tab w:val="num" w:pos="2880"/>
        </w:tabs>
        <w:ind w:left="2880" w:hanging="360"/>
      </w:pPr>
      <w:rPr>
        <w:rFonts w:ascii="Wingdings" w:hAnsi="Wingdings" w:hint="default"/>
      </w:rPr>
    </w:lvl>
    <w:lvl w:ilvl="4" w:tplc="BF04A18C" w:tentative="1">
      <w:start w:val="1"/>
      <w:numFmt w:val="bullet"/>
      <w:lvlText w:val=""/>
      <w:lvlJc w:val="left"/>
      <w:pPr>
        <w:tabs>
          <w:tab w:val="num" w:pos="3600"/>
        </w:tabs>
        <w:ind w:left="3600" w:hanging="360"/>
      </w:pPr>
      <w:rPr>
        <w:rFonts w:ascii="Wingdings" w:hAnsi="Wingdings" w:hint="default"/>
      </w:rPr>
    </w:lvl>
    <w:lvl w:ilvl="5" w:tplc="ED00AD66" w:tentative="1">
      <w:start w:val="1"/>
      <w:numFmt w:val="bullet"/>
      <w:lvlText w:val=""/>
      <w:lvlJc w:val="left"/>
      <w:pPr>
        <w:tabs>
          <w:tab w:val="num" w:pos="4320"/>
        </w:tabs>
        <w:ind w:left="4320" w:hanging="360"/>
      </w:pPr>
      <w:rPr>
        <w:rFonts w:ascii="Wingdings" w:hAnsi="Wingdings" w:hint="default"/>
      </w:rPr>
    </w:lvl>
    <w:lvl w:ilvl="6" w:tplc="BCACC270" w:tentative="1">
      <w:start w:val="1"/>
      <w:numFmt w:val="bullet"/>
      <w:lvlText w:val=""/>
      <w:lvlJc w:val="left"/>
      <w:pPr>
        <w:tabs>
          <w:tab w:val="num" w:pos="5040"/>
        </w:tabs>
        <w:ind w:left="5040" w:hanging="360"/>
      </w:pPr>
      <w:rPr>
        <w:rFonts w:ascii="Wingdings" w:hAnsi="Wingdings" w:hint="default"/>
      </w:rPr>
    </w:lvl>
    <w:lvl w:ilvl="7" w:tplc="FC6C5EDC" w:tentative="1">
      <w:start w:val="1"/>
      <w:numFmt w:val="bullet"/>
      <w:lvlText w:val=""/>
      <w:lvlJc w:val="left"/>
      <w:pPr>
        <w:tabs>
          <w:tab w:val="num" w:pos="5760"/>
        </w:tabs>
        <w:ind w:left="5760" w:hanging="360"/>
      </w:pPr>
      <w:rPr>
        <w:rFonts w:ascii="Wingdings" w:hAnsi="Wingdings" w:hint="default"/>
      </w:rPr>
    </w:lvl>
    <w:lvl w:ilvl="8" w:tplc="A8B6C5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C6DFF"/>
    <w:multiLevelType w:val="hybridMultilevel"/>
    <w:tmpl w:val="321C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AC0B6F"/>
    <w:multiLevelType w:val="hybridMultilevel"/>
    <w:tmpl w:val="8222C252"/>
    <w:lvl w:ilvl="0" w:tplc="430449B4">
      <w:start w:val="1"/>
      <w:numFmt w:val="bullet"/>
      <w:lvlText w:val="•"/>
      <w:lvlJc w:val="left"/>
      <w:pPr>
        <w:tabs>
          <w:tab w:val="num" w:pos="720"/>
        </w:tabs>
        <w:ind w:left="720" w:hanging="360"/>
      </w:pPr>
      <w:rPr>
        <w:rFonts w:ascii="Arial" w:hAnsi="Arial" w:hint="default"/>
      </w:rPr>
    </w:lvl>
    <w:lvl w:ilvl="1" w:tplc="EE7A8884">
      <w:start w:val="1026"/>
      <w:numFmt w:val="bullet"/>
      <w:lvlText w:val="o"/>
      <w:lvlJc w:val="left"/>
      <w:pPr>
        <w:tabs>
          <w:tab w:val="num" w:pos="1440"/>
        </w:tabs>
        <w:ind w:left="1440" w:hanging="360"/>
      </w:pPr>
      <w:rPr>
        <w:rFonts w:ascii="Courier New" w:hAnsi="Courier New" w:hint="default"/>
      </w:rPr>
    </w:lvl>
    <w:lvl w:ilvl="2" w:tplc="AE7A3258">
      <w:start w:val="1026"/>
      <w:numFmt w:val="bullet"/>
      <w:lvlText w:val="‒"/>
      <w:lvlJc w:val="left"/>
      <w:pPr>
        <w:tabs>
          <w:tab w:val="num" w:pos="2160"/>
        </w:tabs>
        <w:ind w:left="2160" w:hanging="360"/>
      </w:pPr>
      <w:rPr>
        <w:rFonts w:ascii="Arial" w:hAnsi="Arial" w:hint="default"/>
      </w:rPr>
    </w:lvl>
    <w:lvl w:ilvl="3" w:tplc="BA8897FC" w:tentative="1">
      <w:start w:val="1"/>
      <w:numFmt w:val="bullet"/>
      <w:lvlText w:val="•"/>
      <w:lvlJc w:val="left"/>
      <w:pPr>
        <w:tabs>
          <w:tab w:val="num" w:pos="2880"/>
        </w:tabs>
        <w:ind w:left="2880" w:hanging="360"/>
      </w:pPr>
      <w:rPr>
        <w:rFonts w:ascii="Arial" w:hAnsi="Arial" w:hint="default"/>
      </w:rPr>
    </w:lvl>
    <w:lvl w:ilvl="4" w:tplc="15526C50" w:tentative="1">
      <w:start w:val="1"/>
      <w:numFmt w:val="bullet"/>
      <w:lvlText w:val="•"/>
      <w:lvlJc w:val="left"/>
      <w:pPr>
        <w:tabs>
          <w:tab w:val="num" w:pos="3600"/>
        </w:tabs>
        <w:ind w:left="3600" w:hanging="360"/>
      </w:pPr>
      <w:rPr>
        <w:rFonts w:ascii="Arial" w:hAnsi="Arial" w:hint="default"/>
      </w:rPr>
    </w:lvl>
    <w:lvl w:ilvl="5" w:tplc="D8CA5B46" w:tentative="1">
      <w:start w:val="1"/>
      <w:numFmt w:val="bullet"/>
      <w:lvlText w:val="•"/>
      <w:lvlJc w:val="left"/>
      <w:pPr>
        <w:tabs>
          <w:tab w:val="num" w:pos="4320"/>
        </w:tabs>
        <w:ind w:left="4320" w:hanging="360"/>
      </w:pPr>
      <w:rPr>
        <w:rFonts w:ascii="Arial" w:hAnsi="Arial" w:hint="default"/>
      </w:rPr>
    </w:lvl>
    <w:lvl w:ilvl="6" w:tplc="018A8BD8" w:tentative="1">
      <w:start w:val="1"/>
      <w:numFmt w:val="bullet"/>
      <w:lvlText w:val="•"/>
      <w:lvlJc w:val="left"/>
      <w:pPr>
        <w:tabs>
          <w:tab w:val="num" w:pos="5040"/>
        </w:tabs>
        <w:ind w:left="5040" w:hanging="360"/>
      </w:pPr>
      <w:rPr>
        <w:rFonts w:ascii="Arial" w:hAnsi="Arial" w:hint="default"/>
      </w:rPr>
    </w:lvl>
    <w:lvl w:ilvl="7" w:tplc="891C80C6" w:tentative="1">
      <w:start w:val="1"/>
      <w:numFmt w:val="bullet"/>
      <w:lvlText w:val="•"/>
      <w:lvlJc w:val="left"/>
      <w:pPr>
        <w:tabs>
          <w:tab w:val="num" w:pos="5760"/>
        </w:tabs>
        <w:ind w:left="5760" w:hanging="360"/>
      </w:pPr>
      <w:rPr>
        <w:rFonts w:ascii="Arial" w:hAnsi="Arial" w:hint="default"/>
      </w:rPr>
    </w:lvl>
    <w:lvl w:ilvl="8" w:tplc="962C98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A031739"/>
    <w:multiLevelType w:val="hybridMultilevel"/>
    <w:tmpl w:val="46DCEA62"/>
    <w:lvl w:ilvl="0" w:tplc="7AA8111E">
      <w:start w:val="1"/>
      <w:numFmt w:val="bullet"/>
      <w:lvlText w:val="o"/>
      <w:lvlJc w:val="left"/>
      <w:pPr>
        <w:tabs>
          <w:tab w:val="num" w:pos="720"/>
        </w:tabs>
        <w:ind w:left="720" w:hanging="360"/>
      </w:pPr>
      <w:rPr>
        <w:rFonts w:ascii="Courier New" w:hAnsi="Courier New" w:hint="default"/>
      </w:rPr>
    </w:lvl>
    <w:lvl w:ilvl="1" w:tplc="FAB2231C">
      <w:start w:val="1"/>
      <w:numFmt w:val="bullet"/>
      <w:lvlText w:val="o"/>
      <w:lvlJc w:val="left"/>
      <w:pPr>
        <w:tabs>
          <w:tab w:val="num" w:pos="1440"/>
        </w:tabs>
        <w:ind w:left="1440" w:hanging="360"/>
      </w:pPr>
      <w:rPr>
        <w:rFonts w:ascii="Courier New" w:hAnsi="Courier New" w:hint="default"/>
      </w:rPr>
    </w:lvl>
    <w:lvl w:ilvl="2" w:tplc="764CAD3A" w:tentative="1">
      <w:start w:val="1"/>
      <w:numFmt w:val="bullet"/>
      <w:lvlText w:val="o"/>
      <w:lvlJc w:val="left"/>
      <w:pPr>
        <w:tabs>
          <w:tab w:val="num" w:pos="2160"/>
        </w:tabs>
        <w:ind w:left="2160" w:hanging="360"/>
      </w:pPr>
      <w:rPr>
        <w:rFonts w:ascii="Courier New" w:hAnsi="Courier New" w:hint="default"/>
      </w:rPr>
    </w:lvl>
    <w:lvl w:ilvl="3" w:tplc="108076CC" w:tentative="1">
      <w:start w:val="1"/>
      <w:numFmt w:val="bullet"/>
      <w:lvlText w:val="o"/>
      <w:lvlJc w:val="left"/>
      <w:pPr>
        <w:tabs>
          <w:tab w:val="num" w:pos="2880"/>
        </w:tabs>
        <w:ind w:left="2880" w:hanging="360"/>
      </w:pPr>
      <w:rPr>
        <w:rFonts w:ascii="Courier New" w:hAnsi="Courier New" w:hint="default"/>
      </w:rPr>
    </w:lvl>
    <w:lvl w:ilvl="4" w:tplc="DB22257C" w:tentative="1">
      <w:start w:val="1"/>
      <w:numFmt w:val="bullet"/>
      <w:lvlText w:val="o"/>
      <w:lvlJc w:val="left"/>
      <w:pPr>
        <w:tabs>
          <w:tab w:val="num" w:pos="3600"/>
        </w:tabs>
        <w:ind w:left="3600" w:hanging="360"/>
      </w:pPr>
      <w:rPr>
        <w:rFonts w:ascii="Courier New" w:hAnsi="Courier New" w:hint="default"/>
      </w:rPr>
    </w:lvl>
    <w:lvl w:ilvl="5" w:tplc="908CB3D2" w:tentative="1">
      <w:start w:val="1"/>
      <w:numFmt w:val="bullet"/>
      <w:lvlText w:val="o"/>
      <w:lvlJc w:val="left"/>
      <w:pPr>
        <w:tabs>
          <w:tab w:val="num" w:pos="4320"/>
        </w:tabs>
        <w:ind w:left="4320" w:hanging="360"/>
      </w:pPr>
      <w:rPr>
        <w:rFonts w:ascii="Courier New" w:hAnsi="Courier New" w:hint="default"/>
      </w:rPr>
    </w:lvl>
    <w:lvl w:ilvl="6" w:tplc="0546BB18" w:tentative="1">
      <w:start w:val="1"/>
      <w:numFmt w:val="bullet"/>
      <w:lvlText w:val="o"/>
      <w:lvlJc w:val="left"/>
      <w:pPr>
        <w:tabs>
          <w:tab w:val="num" w:pos="5040"/>
        </w:tabs>
        <w:ind w:left="5040" w:hanging="360"/>
      </w:pPr>
      <w:rPr>
        <w:rFonts w:ascii="Courier New" w:hAnsi="Courier New" w:hint="default"/>
      </w:rPr>
    </w:lvl>
    <w:lvl w:ilvl="7" w:tplc="241A6FA8" w:tentative="1">
      <w:start w:val="1"/>
      <w:numFmt w:val="bullet"/>
      <w:lvlText w:val="o"/>
      <w:lvlJc w:val="left"/>
      <w:pPr>
        <w:tabs>
          <w:tab w:val="num" w:pos="5760"/>
        </w:tabs>
        <w:ind w:left="5760" w:hanging="360"/>
      </w:pPr>
      <w:rPr>
        <w:rFonts w:ascii="Courier New" w:hAnsi="Courier New" w:hint="default"/>
      </w:rPr>
    </w:lvl>
    <w:lvl w:ilvl="8" w:tplc="DEC6F5C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824722"/>
    <w:multiLevelType w:val="hybridMultilevel"/>
    <w:tmpl w:val="703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FE3733"/>
    <w:multiLevelType w:val="hybridMultilevel"/>
    <w:tmpl w:val="ABC0924E"/>
    <w:lvl w:ilvl="0" w:tplc="23DE60BC">
      <w:start w:val="1"/>
      <w:numFmt w:val="bullet"/>
      <w:lvlText w:val="o"/>
      <w:lvlJc w:val="left"/>
      <w:pPr>
        <w:tabs>
          <w:tab w:val="num" w:pos="720"/>
        </w:tabs>
        <w:ind w:left="720" w:hanging="360"/>
      </w:pPr>
      <w:rPr>
        <w:rFonts w:ascii="Courier New" w:hAnsi="Courier New" w:hint="default"/>
      </w:rPr>
    </w:lvl>
    <w:lvl w:ilvl="1" w:tplc="952654E4">
      <w:start w:val="1"/>
      <w:numFmt w:val="bullet"/>
      <w:lvlText w:val="o"/>
      <w:lvlJc w:val="left"/>
      <w:pPr>
        <w:tabs>
          <w:tab w:val="num" w:pos="1440"/>
        </w:tabs>
        <w:ind w:left="1440" w:hanging="360"/>
      </w:pPr>
      <w:rPr>
        <w:rFonts w:ascii="Courier New" w:hAnsi="Courier New" w:hint="default"/>
      </w:rPr>
    </w:lvl>
    <w:lvl w:ilvl="2" w:tplc="17A69CDC">
      <w:start w:val="1026"/>
      <w:numFmt w:val="bullet"/>
      <w:lvlText w:val="‒"/>
      <w:lvlJc w:val="left"/>
      <w:pPr>
        <w:tabs>
          <w:tab w:val="num" w:pos="2160"/>
        </w:tabs>
        <w:ind w:left="2160" w:hanging="360"/>
      </w:pPr>
      <w:rPr>
        <w:rFonts w:ascii="Arial" w:hAnsi="Arial" w:hint="default"/>
      </w:rPr>
    </w:lvl>
    <w:lvl w:ilvl="3" w:tplc="118C715C" w:tentative="1">
      <w:start w:val="1"/>
      <w:numFmt w:val="bullet"/>
      <w:lvlText w:val="o"/>
      <w:lvlJc w:val="left"/>
      <w:pPr>
        <w:tabs>
          <w:tab w:val="num" w:pos="2880"/>
        </w:tabs>
        <w:ind w:left="2880" w:hanging="360"/>
      </w:pPr>
      <w:rPr>
        <w:rFonts w:ascii="Courier New" w:hAnsi="Courier New" w:hint="default"/>
      </w:rPr>
    </w:lvl>
    <w:lvl w:ilvl="4" w:tplc="3502F80C" w:tentative="1">
      <w:start w:val="1"/>
      <w:numFmt w:val="bullet"/>
      <w:lvlText w:val="o"/>
      <w:lvlJc w:val="left"/>
      <w:pPr>
        <w:tabs>
          <w:tab w:val="num" w:pos="3600"/>
        </w:tabs>
        <w:ind w:left="3600" w:hanging="360"/>
      </w:pPr>
      <w:rPr>
        <w:rFonts w:ascii="Courier New" w:hAnsi="Courier New" w:hint="default"/>
      </w:rPr>
    </w:lvl>
    <w:lvl w:ilvl="5" w:tplc="6D582AD8" w:tentative="1">
      <w:start w:val="1"/>
      <w:numFmt w:val="bullet"/>
      <w:lvlText w:val="o"/>
      <w:lvlJc w:val="left"/>
      <w:pPr>
        <w:tabs>
          <w:tab w:val="num" w:pos="4320"/>
        </w:tabs>
        <w:ind w:left="4320" w:hanging="360"/>
      </w:pPr>
      <w:rPr>
        <w:rFonts w:ascii="Courier New" w:hAnsi="Courier New" w:hint="default"/>
      </w:rPr>
    </w:lvl>
    <w:lvl w:ilvl="6" w:tplc="26AACF1E" w:tentative="1">
      <w:start w:val="1"/>
      <w:numFmt w:val="bullet"/>
      <w:lvlText w:val="o"/>
      <w:lvlJc w:val="left"/>
      <w:pPr>
        <w:tabs>
          <w:tab w:val="num" w:pos="5040"/>
        </w:tabs>
        <w:ind w:left="5040" w:hanging="360"/>
      </w:pPr>
      <w:rPr>
        <w:rFonts w:ascii="Courier New" w:hAnsi="Courier New" w:hint="default"/>
      </w:rPr>
    </w:lvl>
    <w:lvl w:ilvl="7" w:tplc="5B868E76" w:tentative="1">
      <w:start w:val="1"/>
      <w:numFmt w:val="bullet"/>
      <w:lvlText w:val="o"/>
      <w:lvlJc w:val="left"/>
      <w:pPr>
        <w:tabs>
          <w:tab w:val="num" w:pos="5760"/>
        </w:tabs>
        <w:ind w:left="5760" w:hanging="360"/>
      </w:pPr>
      <w:rPr>
        <w:rFonts w:ascii="Courier New" w:hAnsi="Courier New" w:hint="default"/>
      </w:rPr>
    </w:lvl>
    <w:lvl w:ilvl="8" w:tplc="EECEE0E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E44DB0"/>
    <w:multiLevelType w:val="multilevel"/>
    <w:tmpl w:val="6AC222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EB90F19"/>
    <w:multiLevelType w:val="hybridMultilevel"/>
    <w:tmpl w:val="BBC650F6"/>
    <w:lvl w:ilvl="0" w:tplc="04070011">
      <w:start w:val="1"/>
      <w:numFmt w:val="decimal"/>
      <w:lvlText w:val="%1)"/>
      <w:lvlJc w:val="left"/>
      <w:pPr>
        <w:ind w:left="360" w:hanging="360"/>
      </w:pPr>
    </w:lvl>
    <w:lvl w:ilvl="1" w:tplc="04070017">
      <w:start w:val="1"/>
      <w:numFmt w:val="lowerLetter"/>
      <w:lvlText w:val="%2)"/>
      <w:lvlJc w:val="left"/>
      <w:pPr>
        <w:ind w:left="502"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133661"/>
    <w:multiLevelType w:val="hybridMultilevel"/>
    <w:tmpl w:val="AB8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C5DE5"/>
    <w:multiLevelType w:val="hybridMultilevel"/>
    <w:tmpl w:val="CFA237C4"/>
    <w:lvl w:ilvl="0" w:tplc="D13A1372">
      <w:start w:val="1"/>
      <w:numFmt w:val="bullet"/>
      <w:lvlText w:val="•"/>
      <w:lvlJc w:val="left"/>
      <w:pPr>
        <w:tabs>
          <w:tab w:val="num" w:pos="720"/>
        </w:tabs>
        <w:ind w:left="720" w:hanging="360"/>
      </w:pPr>
      <w:rPr>
        <w:rFonts w:ascii="Arial" w:hAnsi="Arial" w:hint="default"/>
      </w:rPr>
    </w:lvl>
    <w:lvl w:ilvl="1" w:tplc="65CA65E4">
      <w:start w:val="2265"/>
      <w:numFmt w:val="bullet"/>
      <w:lvlText w:val="o"/>
      <w:lvlJc w:val="left"/>
      <w:pPr>
        <w:tabs>
          <w:tab w:val="num" w:pos="1440"/>
        </w:tabs>
        <w:ind w:left="1440" w:hanging="360"/>
      </w:pPr>
      <w:rPr>
        <w:rFonts w:ascii="Courier New" w:hAnsi="Courier New" w:hint="default"/>
      </w:rPr>
    </w:lvl>
    <w:lvl w:ilvl="2" w:tplc="543A888A" w:tentative="1">
      <w:start w:val="1"/>
      <w:numFmt w:val="bullet"/>
      <w:lvlText w:val="•"/>
      <w:lvlJc w:val="left"/>
      <w:pPr>
        <w:tabs>
          <w:tab w:val="num" w:pos="2160"/>
        </w:tabs>
        <w:ind w:left="2160" w:hanging="360"/>
      </w:pPr>
      <w:rPr>
        <w:rFonts w:ascii="Arial" w:hAnsi="Arial" w:hint="default"/>
      </w:rPr>
    </w:lvl>
    <w:lvl w:ilvl="3" w:tplc="A4E8EC7C" w:tentative="1">
      <w:start w:val="1"/>
      <w:numFmt w:val="bullet"/>
      <w:lvlText w:val="•"/>
      <w:lvlJc w:val="left"/>
      <w:pPr>
        <w:tabs>
          <w:tab w:val="num" w:pos="2880"/>
        </w:tabs>
        <w:ind w:left="2880" w:hanging="360"/>
      </w:pPr>
      <w:rPr>
        <w:rFonts w:ascii="Arial" w:hAnsi="Arial" w:hint="default"/>
      </w:rPr>
    </w:lvl>
    <w:lvl w:ilvl="4" w:tplc="E3222990" w:tentative="1">
      <w:start w:val="1"/>
      <w:numFmt w:val="bullet"/>
      <w:lvlText w:val="•"/>
      <w:lvlJc w:val="left"/>
      <w:pPr>
        <w:tabs>
          <w:tab w:val="num" w:pos="3600"/>
        </w:tabs>
        <w:ind w:left="3600" w:hanging="360"/>
      </w:pPr>
      <w:rPr>
        <w:rFonts w:ascii="Arial" w:hAnsi="Arial" w:hint="default"/>
      </w:rPr>
    </w:lvl>
    <w:lvl w:ilvl="5" w:tplc="FB8812FA" w:tentative="1">
      <w:start w:val="1"/>
      <w:numFmt w:val="bullet"/>
      <w:lvlText w:val="•"/>
      <w:lvlJc w:val="left"/>
      <w:pPr>
        <w:tabs>
          <w:tab w:val="num" w:pos="4320"/>
        </w:tabs>
        <w:ind w:left="4320" w:hanging="360"/>
      </w:pPr>
      <w:rPr>
        <w:rFonts w:ascii="Arial" w:hAnsi="Arial" w:hint="default"/>
      </w:rPr>
    </w:lvl>
    <w:lvl w:ilvl="6" w:tplc="85300046" w:tentative="1">
      <w:start w:val="1"/>
      <w:numFmt w:val="bullet"/>
      <w:lvlText w:val="•"/>
      <w:lvlJc w:val="left"/>
      <w:pPr>
        <w:tabs>
          <w:tab w:val="num" w:pos="5040"/>
        </w:tabs>
        <w:ind w:left="5040" w:hanging="360"/>
      </w:pPr>
      <w:rPr>
        <w:rFonts w:ascii="Arial" w:hAnsi="Arial" w:hint="default"/>
      </w:rPr>
    </w:lvl>
    <w:lvl w:ilvl="7" w:tplc="C506FA66" w:tentative="1">
      <w:start w:val="1"/>
      <w:numFmt w:val="bullet"/>
      <w:lvlText w:val="•"/>
      <w:lvlJc w:val="left"/>
      <w:pPr>
        <w:tabs>
          <w:tab w:val="num" w:pos="5760"/>
        </w:tabs>
        <w:ind w:left="5760" w:hanging="360"/>
      </w:pPr>
      <w:rPr>
        <w:rFonts w:ascii="Arial" w:hAnsi="Arial" w:hint="default"/>
      </w:rPr>
    </w:lvl>
    <w:lvl w:ilvl="8" w:tplc="BA980B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9E26BD"/>
    <w:multiLevelType w:val="hybridMultilevel"/>
    <w:tmpl w:val="CFEAC8B6"/>
    <w:lvl w:ilvl="0" w:tplc="83C8F3B8">
      <w:start w:val="1"/>
      <w:numFmt w:val="decimal"/>
      <w:lvlText w:val="%1."/>
      <w:lvlJc w:val="left"/>
      <w:pPr>
        <w:tabs>
          <w:tab w:val="num" w:pos="720"/>
        </w:tabs>
        <w:ind w:left="720" w:hanging="360"/>
      </w:pPr>
    </w:lvl>
    <w:lvl w:ilvl="1" w:tplc="92AE8E1C">
      <w:start w:val="1"/>
      <w:numFmt w:val="decimal"/>
      <w:lvlText w:val="%2."/>
      <w:lvlJc w:val="left"/>
      <w:pPr>
        <w:tabs>
          <w:tab w:val="num" w:pos="1440"/>
        </w:tabs>
        <w:ind w:left="1440" w:hanging="360"/>
      </w:pPr>
    </w:lvl>
    <w:lvl w:ilvl="2" w:tplc="36A6C7E0" w:tentative="1">
      <w:start w:val="1"/>
      <w:numFmt w:val="decimal"/>
      <w:lvlText w:val="%3."/>
      <w:lvlJc w:val="left"/>
      <w:pPr>
        <w:tabs>
          <w:tab w:val="num" w:pos="2160"/>
        </w:tabs>
        <w:ind w:left="2160" w:hanging="360"/>
      </w:pPr>
    </w:lvl>
    <w:lvl w:ilvl="3" w:tplc="9A146B08" w:tentative="1">
      <w:start w:val="1"/>
      <w:numFmt w:val="decimal"/>
      <w:lvlText w:val="%4."/>
      <w:lvlJc w:val="left"/>
      <w:pPr>
        <w:tabs>
          <w:tab w:val="num" w:pos="2880"/>
        </w:tabs>
        <w:ind w:left="2880" w:hanging="360"/>
      </w:pPr>
    </w:lvl>
    <w:lvl w:ilvl="4" w:tplc="9D8A411C" w:tentative="1">
      <w:start w:val="1"/>
      <w:numFmt w:val="decimal"/>
      <w:lvlText w:val="%5."/>
      <w:lvlJc w:val="left"/>
      <w:pPr>
        <w:tabs>
          <w:tab w:val="num" w:pos="3600"/>
        </w:tabs>
        <w:ind w:left="3600" w:hanging="360"/>
      </w:pPr>
    </w:lvl>
    <w:lvl w:ilvl="5" w:tplc="244A9144" w:tentative="1">
      <w:start w:val="1"/>
      <w:numFmt w:val="decimal"/>
      <w:lvlText w:val="%6."/>
      <w:lvlJc w:val="left"/>
      <w:pPr>
        <w:tabs>
          <w:tab w:val="num" w:pos="4320"/>
        </w:tabs>
        <w:ind w:left="4320" w:hanging="360"/>
      </w:pPr>
    </w:lvl>
    <w:lvl w:ilvl="6" w:tplc="5CB4EDB6" w:tentative="1">
      <w:start w:val="1"/>
      <w:numFmt w:val="decimal"/>
      <w:lvlText w:val="%7."/>
      <w:lvlJc w:val="left"/>
      <w:pPr>
        <w:tabs>
          <w:tab w:val="num" w:pos="5040"/>
        </w:tabs>
        <w:ind w:left="5040" w:hanging="360"/>
      </w:pPr>
    </w:lvl>
    <w:lvl w:ilvl="7" w:tplc="2522E5DC" w:tentative="1">
      <w:start w:val="1"/>
      <w:numFmt w:val="decimal"/>
      <w:lvlText w:val="%8."/>
      <w:lvlJc w:val="left"/>
      <w:pPr>
        <w:tabs>
          <w:tab w:val="num" w:pos="5760"/>
        </w:tabs>
        <w:ind w:left="5760" w:hanging="360"/>
      </w:pPr>
    </w:lvl>
    <w:lvl w:ilvl="8" w:tplc="C3D44D06" w:tentative="1">
      <w:start w:val="1"/>
      <w:numFmt w:val="decimal"/>
      <w:lvlText w:val="%9."/>
      <w:lvlJc w:val="left"/>
      <w:pPr>
        <w:tabs>
          <w:tab w:val="num" w:pos="6480"/>
        </w:tabs>
        <w:ind w:left="6480" w:hanging="360"/>
      </w:pPr>
    </w:lvl>
  </w:abstractNum>
  <w:abstractNum w:abstractNumId="32" w15:restartNumberingAfterBreak="0">
    <w:nsid w:val="4C215F8F"/>
    <w:multiLevelType w:val="hybridMultilevel"/>
    <w:tmpl w:val="9538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D07EF"/>
    <w:multiLevelType w:val="hybridMultilevel"/>
    <w:tmpl w:val="149E6460"/>
    <w:lvl w:ilvl="0" w:tplc="1688E01C">
      <w:start w:val="1"/>
      <w:numFmt w:val="bullet"/>
      <w:lvlText w:val="•"/>
      <w:lvlJc w:val="left"/>
      <w:pPr>
        <w:tabs>
          <w:tab w:val="num" w:pos="720"/>
        </w:tabs>
        <w:ind w:left="720" w:hanging="360"/>
      </w:pPr>
      <w:rPr>
        <w:rFonts w:ascii="Arial" w:hAnsi="Arial" w:hint="default"/>
      </w:rPr>
    </w:lvl>
    <w:lvl w:ilvl="1" w:tplc="2770721C" w:tentative="1">
      <w:start w:val="1"/>
      <w:numFmt w:val="bullet"/>
      <w:lvlText w:val="•"/>
      <w:lvlJc w:val="left"/>
      <w:pPr>
        <w:tabs>
          <w:tab w:val="num" w:pos="1440"/>
        </w:tabs>
        <w:ind w:left="1440" w:hanging="360"/>
      </w:pPr>
      <w:rPr>
        <w:rFonts w:ascii="Arial" w:hAnsi="Arial" w:hint="default"/>
      </w:rPr>
    </w:lvl>
    <w:lvl w:ilvl="2" w:tplc="33163AAE" w:tentative="1">
      <w:start w:val="1"/>
      <w:numFmt w:val="bullet"/>
      <w:lvlText w:val="•"/>
      <w:lvlJc w:val="left"/>
      <w:pPr>
        <w:tabs>
          <w:tab w:val="num" w:pos="2160"/>
        </w:tabs>
        <w:ind w:left="2160" w:hanging="360"/>
      </w:pPr>
      <w:rPr>
        <w:rFonts w:ascii="Arial" w:hAnsi="Arial" w:hint="default"/>
      </w:rPr>
    </w:lvl>
    <w:lvl w:ilvl="3" w:tplc="7546655C" w:tentative="1">
      <w:start w:val="1"/>
      <w:numFmt w:val="bullet"/>
      <w:lvlText w:val="•"/>
      <w:lvlJc w:val="left"/>
      <w:pPr>
        <w:tabs>
          <w:tab w:val="num" w:pos="2880"/>
        </w:tabs>
        <w:ind w:left="2880" w:hanging="360"/>
      </w:pPr>
      <w:rPr>
        <w:rFonts w:ascii="Arial" w:hAnsi="Arial" w:hint="default"/>
      </w:rPr>
    </w:lvl>
    <w:lvl w:ilvl="4" w:tplc="09486398" w:tentative="1">
      <w:start w:val="1"/>
      <w:numFmt w:val="bullet"/>
      <w:lvlText w:val="•"/>
      <w:lvlJc w:val="left"/>
      <w:pPr>
        <w:tabs>
          <w:tab w:val="num" w:pos="3600"/>
        </w:tabs>
        <w:ind w:left="3600" w:hanging="360"/>
      </w:pPr>
      <w:rPr>
        <w:rFonts w:ascii="Arial" w:hAnsi="Arial" w:hint="default"/>
      </w:rPr>
    </w:lvl>
    <w:lvl w:ilvl="5" w:tplc="2F9822B4" w:tentative="1">
      <w:start w:val="1"/>
      <w:numFmt w:val="bullet"/>
      <w:lvlText w:val="•"/>
      <w:lvlJc w:val="left"/>
      <w:pPr>
        <w:tabs>
          <w:tab w:val="num" w:pos="4320"/>
        </w:tabs>
        <w:ind w:left="4320" w:hanging="360"/>
      </w:pPr>
      <w:rPr>
        <w:rFonts w:ascii="Arial" w:hAnsi="Arial" w:hint="default"/>
      </w:rPr>
    </w:lvl>
    <w:lvl w:ilvl="6" w:tplc="BF06C3AE" w:tentative="1">
      <w:start w:val="1"/>
      <w:numFmt w:val="bullet"/>
      <w:lvlText w:val="•"/>
      <w:lvlJc w:val="left"/>
      <w:pPr>
        <w:tabs>
          <w:tab w:val="num" w:pos="5040"/>
        </w:tabs>
        <w:ind w:left="5040" w:hanging="360"/>
      </w:pPr>
      <w:rPr>
        <w:rFonts w:ascii="Arial" w:hAnsi="Arial" w:hint="default"/>
      </w:rPr>
    </w:lvl>
    <w:lvl w:ilvl="7" w:tplc="679AD546" w:tentative="1">
      <w:start w:val="1"/>
      <w:numFmt w:val="bullet"/>
      <w:lvlText w:val="•"/>
      <w:lvlJc w:val="left"/>
      <w:pPr>
        <w:tabs>
          <w:tab w:val="num" w:pos="5760"/>
        </w:tabs>
        <w:ind w:left="5760" w:hanging="360"/>
      </w:pPr>
      <w:rPr>
        <w:rFonts w:ascii="Arial" w:hAnsi="Arial" w:hint="default"/>
      </w:rPr>
    </w:lvl>
    <w:lvl w:ilvl="8" w:tplc="78B071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960FA3"/>
    <w:multiLevelType w:val="hybridMultilevel"/>
    <w:tmpl w:val="FA00906E"/>
    <w:lvl w:ilvl="0" w:tplc="3C0E5024">
      <w:start w:val="1"/>
      <w:numFmt w:val="bullet"/>
      <w:lvlText w:val="o"/>
      <w:lvlJc w:val="left"/>
      <w:pPr>
        <w:tabs>
          <w:tab w:val="num" w:pos="720"/>
        </w:tabs>
        <w:ind w:left="720" w:hanging="360"/>
      </w:pPr>
      <w:rPr>
        <w:rFonts w:ascii="Courier New" w:hAnsi="Courier New" w:hint="default"/>
      </w:rPr>
    </w:lvl>
    <w:lvl w:ilvl="1" w:tplc="ED06A550">
      <w:start w:val="1"/>
      <w:numFmt w:val="bullet"/>
      <w:lvlText w:val="o"/>
      <w:lvlJc w:val="left"/>
      <w:pPr>
        <w:tabs>
          <w:tab w:val="num" w:pos="1440"/>
        </w:tabs>
        <w:ind w:left="1440" w:hanging="360"/>
      </w:pPr>
      <w:rPr>
        <w:rFonts w:ascii="Courier New" w:hAnsi="Courier New" w:hint="default"/>
      </w:rPr>
    </w:lvl>
    <w:lvl w:ilvl="2" w:tplc="5658D108">
      <w:numFmt w:val="none"/>
      <w:lvlText w:val=""/>
      <w:lvlJc w:val="left"/>
      <w:pPr>
        <w:tabs>
          <w:tab w:val="num" w:pos="360"/>
        </w:tabs>
      </w:pPr>
    </w:lvl>
    <w:lvl w:ilvl="3" w:tplc="CBA4FADE" w:tentative="1">
      <w:start w:val="1"/>
      <w:numFmt w:val="bullet"/>
      <w:lvlText w:val="o"/>
      <w:lvlJc w:val="left"/>
      <w:pPr>
        <w:tabs>
          <w:tab w:val="num" w:pos="2880"/>
        </w:tabs>
        <w:ind w:left="2880" w:hanging="360"/>
      </w:pPr>
      <w:rPr>
        <w:rFonts w:ascii="Courier New" w:hAnsi="Courier New" w:hint="default"/>
      </w:rPr>
    </w:lvl>
    <w:lvl w:ilvl="4" w:tplc="BE7C337A" w:tentative="1">
      <w:start w:val="1"/>
      <w:numFmt w:val="bullet"/>
      <w:lvlText w:val="o"/>
      <w:lvlJc w:val="left"/>
      <w:pPr>
        <w:tabs>
          <w:tab w:val="num" w:pos="3600"/>
        </w:tabs>
        <w:ind w:left="3600" w:hanging="360"/>
      </w:pPr>
      <w:rPr>
        <w:rFonts w:ascii="Courier New" w:hAnsi="Courier New" w:hint="default"/>
      </w:rPr>
    </w:lvl>
    <w:lvl w:ilvl="5" w:tplc="47806916" w:tentative="1">
      <w:start w:val="1"/>
      <w:numFmt w:val="bullet"/>
      <w:lvlText w:val="o"/>
      <w:lvlJc w:val="left"/>
      <w:pPr>
        <w:tabs>
          <w:tab w:val="num" w:pos="4320"/>
        </w:tabs>
        <w:ind w:left="4320" w:hanging="360"/>
      </w:pPr>
      <w:rPr>
        <w:rFonts w:ascii="Courier New" w:hAnsi="Courier New" w:hint="default"/>
      </w:rPr>
    </w:lvl>
    <w:lvl w:ilvl="6" w:tplc="CBA06F24" w:tentative="1">
      <w:start w:val="1"/>
      <w:numFmt w:val="bullet"/>
      <w:lvlText w:val="o"/>
      <w:lvlJc w:val="left"/>
      <w:pPr>
        <w:tabs>
          <w:tab w:val="num" w:pos="5040"/>
        </w:tabs>
        <w:ind w:left="5040" w:hanging="360"/>
      </w:pPr>
      <w:rPr>
        <w:rFonts w:ascii="Courier New" w:hAnsi="Courier New" w:hint="default"/>
      </w:rPr>
    </w:lvl>
    <w:lvl w:ilvl="7" w:tplc="56382914" w:tentative="1">
      <w:start w:val="1"/>
      <w:numFmt w:val="bullet"/>
      <w:lvlText w:val="o"/>
      <w:lvlJc w:val="left"/>
      <w:pPr>
        <w:tabs>
          <w:tab w:val="num" w:pos="5760"/>
        </w:tabs>
        <w:ind w:left="5760" w:hanging="360"/>
      </w:pPr>
      <w:rPr>
        <w:rFonts w:ascii="Courier New" w:hAnsi="Courier New" w:hint="default"/>
      </w:rPr>
    </w:lvl>
    <w:lvl w:ilvl="8" w:tplc="5B24C97A"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890967"/>
    <w:multiLevelType w:val="hybridMultilevel"/>
    <w:tmpl w:val="C028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6"/>
  </w:num>
  <w:num w:numId="14">
    <w:abstractNumId w:val="35"/>
  </w:num>
  <w:num w:numId="15">
    <w:abstractNumId w:val="20"/>
  </w:num>
  <w:num w:numId="16">
    <w:abstractNumId w:val="24"/>
  </w:num>
  <w:num w:numId="17">
    <w:abstractNumId w:val="13"/>
  </w:num>
  <w:num w:numId="18">
    <w:abstractNumId w:val="0"/>
  </w:num>
  <w:num w:numId="19">
    <w:abstractNumId w:val="14"/>
  </w:num>
  <w:num w:numId="20">
    <w:abstractNumId w:val="35"/>
  </w:num>
  <w:num w:numId="21">
    <w:abstractNumId w:val="35"/>
  </w:num>
  <w:num w:numId="22">
    <w:abstractNumId w:val="35"/>
  </w:num>
  <w:num w:numId="23">
    <w:abstractNumId w:val="35"/>
  </w:num>
  <w:num w:numId="24">
    <w:abstractNumId w:val="26"/>
  </w:num>
  <w:num w:numId="25">
    <w:abstractNumId w:val="27"/>
  </w:num>
  <w:num w:numId="26">
    <w:abstractNumId w:val="36"/>
  </w:num>
  <w:num w:numId="27">
    <w:abstractNumId w:val="38"/>
  </w:num>
  <w:num w:numId="28">
    <w:abstractNumId w:val="35"/>
  </w:num>
  <w:num w:numId="29">
    <w:abstractNumId w:val="19"/>
  </w:num>
  <w:num w:numId="30">
    <w:abstractNumId w:val="39"/>
  </w:num>
  <w:num w:numId="31">
    <w:abstractNumId w:val="25"/>
  </w:num>
  <w:num w:numId="32">
    <w:abstractNumId w:val="40"/>
  </w:num>
  <w:num w:numId="33">
    <w:abstractNumId w:val="29"/>
  </w:num>
  <w:num w:numId="34">
    <w:abstractNumId w:val="21"/>
  </w:num>
  <w:num w:numId="35">
    <w:abstractNumId w:val="32"/>
  </w:num>
  <w:num w:numId="36">
    <w:abstractNumId w:val="28"/>
  </w:num>
  <w:num w:numId="37">
    <w:abstractNumId w:val="16"/>
  </w:num>
  <w:num w:numId="38">
    <w:abstractNumId w:val="12"/>
  </w:num>
  <w:num w:numId="39">
    <w:abstractNumId w:val="15"/>
  </w:num>
  <w:num w:numId="40">
    <w:abstractNumId w:val="30"/>
  </w:num>
  <w:num w:numId="41">
    <w:abstractNumId w:val="23"/>
  </w:num>
  <w:num w:numId="42">
    <w:abstractNumId w:val="17"/>
  </w:num>
  <w:num w:numId="43">
    <w:abstractNumId w:val="34"/>
  </w:num>
  <w:num w:numId="44">
    <w:abstractNumId w:val="11"/>
  </w:num>
  <w:num w:numId="45">
    <w:abstractNumId w:val="31"/>
  </w:num>
  <w:num w:numId="46">
    <w:abstractNumId w:val="3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B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63FC"/>
    <w:rsid w:val="00047CB5"/>
    <w:rsid w:val="00051FAA"/>
    <w:rsid w:val="000572A0"/>
    <w:rsid w:val="000572A9"/>
    <w:rsid w:val="00061325"/>
    <w:rsid w:val="000733AC"/>
    <w:rsid w:val="00074B81"/>
    <w:rsid w:val="00074D22"/>
    <w:rsid w:val="00075081"/>
    <w:rsid w:val="0007528A"/>
    <w:rsid w:val="000811AB"/>
    <w:rsid w:val="00083C5F"/>
    <w:rsid w:val="0009172C"/>
    <w:rsid w:val="000930EC"/>
    <w:rsid w:val="000941AB"/>
    <w:rsid w:val="00094960"/>
    <w:rsid w:val="00095E61"/>
    <w:rsid w:val="000966C1"/>
    <w:rsid w:val="0009687A"/>
    <w:rsid w:val="000970AC"/>
    <w:rsid w:val="000A1167"/>
    <w:rsid w:val="000A3131"/>
    <w:rsid w:val="000A3A28"/>
    <w:rsid w:val="000A4428"/>
    <w:rsid w:val="000A6D40"/>
    <w:rsid w:val="000A7BC3"/>
    <w:rsid w:val="000B1661"/>
    <w:rsid w:val="000B2E88"/>
    <w:rsid w:val="000B4603"/>
    <w:rsid w:val="000B5978"/>
    <w:rsid w:val="000C09BE"/>
    <w:rsid w:val="000C12C5"/>
    <w:rsid w:val="000C1380"/>
    <w:rsid w:val="000C554F"/>
    <w:rsid w:val="000D0DC5"/>
    <w:rsid w:val="000D15FF"/>
    <w:rsid w:val="000D28DF"/>
    <w:rsid w:val="000D488B"/>
    <w:rsid w:val="000D68DF"/>
    <w:rsid w:val="000D7101"/>
    <w:rsid w:val="000E138D"/>
    <w:rsid w:val="000E187A"/>
    <w:rsid w:val="000E2D61"/>
    <w:rsid w:val="000E450E"/>
    <w:rsid w:val="000E5336"/>
    <w:rsid w:val="000E6259"/>
    <w:rsid w:val="000F4677"/>
    <w:rsid w:val="000F5BE0"/>
    <w:rsid w:val="0010045C"/>
    <w:rsid w:val="00100587"/>
    <w:rsid w:val="00102624"/>
    <w:rsid w:val="0010284E"/>
    <w:rsid w:val="00103122"/>
    <w:rsid w:val="0010336A"/>
    <w:rsid w:val="00103E83"/>
    <w:rsid w:val="001050F1"/>
    <w:rsid w:val="00105AEA"/>
    <w:rsid w:val="00106DAF"/>
    <w:rsid w:val="00112332"/>
    <w:rsid w:val="00114ABE"/>
    <w:rsid w:val="00116023"/>
    <w:rsid w:val="00134A51"/>
    <w:rsid w:val="00140727"/>
    <w:rsid w:val="00157BF0"/>
    <w:rsid w:val="00160628"/>
    <w:rsid w:val="00161344"/>
    <w:rsid w:val="00162195"/>
    <w:rsid w:val="0016322A"/>
    <w:rsid w:val="00164711"/>
    <w:rsid w:val="00165A21"/>
    <w:rsid w:val="00170195"/>
    <w:rsid w:val="001705CE"/>
    <w:rsid w:val="0017714B"/>
    <w:rsid w:val="001804DF"/>
    <w:rsid w:val="00181BDC"/>
    <w:rsid w:val="00181DB0"/>
    <w:rsid w:val="001829E3"/>
    <w:rsid w:val="00183D27"/>
    <w:rsid w:val="00191201"/>
    <w:rsid w:val="001924C0"/>
    <w:rsid w:val="00192BD4"/>
    <w:rsid w:val="00196F45"/>
    <w:rsid w:val="0019731E"/>
    <w:rsid w:val="00197723"/>
    <w:rsid w:val="001A09FE"/>
    <w:rsid w:val="001A121F"/>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6CD4"/>
    <w:rsid w:val="001D2E6E"/>
    <w:rsid w:val="001D647F"/>
    <w:rsid w:val="001D6857"/>
    <w:rsid w:val="001E0572"/>
    <w:rsid w:val="001E0A67"/>
    <w:rsid w:val="001E1028"/>
    <w:rsid w:val="001E14E2"/>
    <w:rsid w:val="001E1F3A"/>
    <w:rsid w:val="001E5444"/>
    <w:rsid w:val="001E6302"/>
    <w:rsid w:val="001E7DCB"/>
    <w:rsid w:val="001F1D40"/>
    <w:rsid w:val="001F3411"/>
    <w:rsid w:val="001F4287"/>
    <w:rsid w:val="001F4DBA"/>
    <w:rsid w:val="0020415E"/>
    <w:rsid w:val="00204FF4"/>
    <w:rsid w:val="00207FA0"/>
    <w:rsid w:val="0021056E"/>
    <w:rsid w:val="0021075D"/>
    <w:rsid w:val="00210EE5"/>
    <w:rsid w:val="0021165A"/>
    <w:rsid w:val="00211BC9"/>
    <w:rsid w:val="0021620C"/>
    <w:rsid w:val="002167DC"/>
    <w:rsid w:val="00216E78"/>
    <w:rsid w:val="00217275"/>
    <w:rsid w:val="00224CDD"/>
    <w:rsid w:val="00236F4B"/>
    <w:rsid w:val="00242B0D"/>
    <w:rsid w:val="00243313"/>
    <w:rsid w:val="002467C6"/>
    <w:rsid w:val="0024692A"/>
    <w:rsid w:val="00252386"/>
    <w:rsid w:val="0025257E"/>
    <w:rsid w:val="00252BBA"/>
    <w:rsid w:val="00253123"/>
    <w:rsid w:val="00254455"/>
    <w:rsid w:val="00255BA9"/>
    <w:rsid w:val="002578FE"/>
    <w:rsid w:val="00264001"/>
    <w:rsid w:val="00266354"/>
    <w:rsid w:val="00267A18"/>
    <w:rsid w:val="00273462"/>
    <w:rsid w:val="0027395B"/>
    <w:rsid w:val="00275854"/>
    <w:rsid w:val="00276807"/>
    <w:rsid w:val="00283027"/>
    <w:rsid w:val="00283B41"/>
    <w:rsid w:val="00285F28"/>
    <w:rsid w:val="00286398"/>
    <w:rsid w:val="002A0D55"/>
    <w:rsid w:val="002A3C42"/>
    <w:rsid w:val="002A5D75"/>
    <w:rsid w:val="002B1B1A"/>
    <w:rsid w:val="002B4D72"/>
    <w:rsid w:val="002B7228"/>
    <w:rsid w:val="002C0B51"/>
    <w:rsid w:val="002C2AD4"/>
    <w:rsid w:val="002C53EE"/>
    <w:rsid w:val="002C72B2"/>
    <w:rsid w:val="002D24F7"/>
    <w:rsid w:val="002D2799"/>
    <w:rsid w:val="002D2CD7"/>
    <w:rsid w:val="002D36FD"/>
    <w:rsid w:val="002D4DDC"/>
    <w:rsid w:val="002D4F75"/>
    <w:rsid w:val="002D5212"/>
    <w:rsid w:val="002D6493"/>
    <w:rsid w:val="002D7AB6"/>
    <w:rsid w:val="002E06D0"/>
    <w:rsid w:val="002E18DD"/>
    <w:rsid w:val="002E2CAD"/>
    <w:rsid w:val="002E3C27"/>
    <w:rsid w:val="002E403A"/>
    <w:rsid w:val="002E7F3A"/>
    <w:rsid w:val="002F4EDB"/>
    <w:rsid w:val="002F6054"/>
    <w:rsid w:val="00315713"/>
    <w:rsid w:val="0031686C"/>
    <w:rsid w:val="00316FE0"/>
    <w:rsid w:val="003204D2"/>
    <w:rsid w:val="0032605E"/>
    <w:rsid w:val="00326A55"/>
    <w:rsid w:val="003275D1"/>
    <w:rsid w:val="00330B2A"/>
    <w:rsid w:val="00331E17"/>
    <w:rsid w:val="00333063"/>
    <w:rsid w:val="00336264"/>
    <w:rsid w:val="003408E3"/>
    <w:rsid w:val="00340D63"/>
    <w:rsid w:val="00343480"/>
    <w:rsid w:val="00345E89"/>
    <w:rsid w:val="003522A1"/>
    <w:rsid w:val="0035254B"/>
    <w:rsid w:val="00353555"/>
    <w:rsid w:val="003541C8"/>
    <w:rsid w:val="003565D4"/>
    <w:rsid w:val="003607FB"/>
    <w:rsid w:val="00360FD5"/>
    <w:rsid w:val="003625B6"/>
    <w:rsid w:val="0036340D"/>
    <w:rsid w:val="003634A5"/>
    <w:rsid w:val="00366868"/>
    <w:rsid w:val="00367506"/>
    <w:rsid w:val="00370085"/>
    <w:rsid w:val="00370CFB"/>
    <w:rsid w:val="003744A7"/>
    <w:rsid w:val="00376235"/>
    <w:rsid w:val="00381FB6"/>
    <w:rsid w:val="00382647"/>
    <w:rsid w:val="003836D3"/>
    <w:rsid w:val="00383A52"/>
    <w:rsid w:val="0039072A"/>
    <w:rsid w:val="00391652"/>
    <w:rsid w:val="00394020"/>
    <w:rsid w:val="0039507F"/>
    <w:rsid w:val="003A1260"/>
    <w:rsid w:val="003A295F"/>
    <w:rsid w:val="003A41DD"/>
    <w:rsid w:val="003A7033"/>
    <w:rsid w:val="003B4752"/>
    <w:rsid w:val="003B47FE"/>
    <w:rsid w:val="003B5673"/>
    <w:rsid w:val="003B62C9"/>
    <w:rsid w:val="003B7540"/>
    <w:rsid w:val="003C39CF"/>
    <w:rsid w:val="003C7176"/>
    <w:rsid w:val="003D0929"/>
    <w:rsid w:val="003D4729"/>
    <w:rsid w:val="003D64F5"/>
    <w:rsid w:val="003D6B18"/>
    <w:rsid w:val="003D7DD6"/>
    <w:rsid w:val="003E5AAF"/>
    <w:rsid w:val="003E600D"/>
    <w:rsid w:val="003E64DF"/>
    <w:rsid w:val="003E6A5D"/>
    <w:rsid w:val="003E7702"/>
    <w:rsid w:val="003F036B"/>
    <w:rsid w:val="003F193A"/>
    <w:rsid w:val="003F4207"/>
    <w:rsid w:val="003F5C46"/>
    <w:rsid w:val="003F7068"/>
    <w:rsid w:val="003F7CBB"/>
    <w:rsid w:val="003F7D34"/>
    <w:rsid w:val="004118EF"/>
    <w:rsid w:val="00412C8E"/>
    <w:rsid w:val="0041319E"/>
    <w:rsid w:val="0041518D"/>
    <w:rsid w:val="0042221D"/>
    <w:rsid w:val="00424DD3"/>
    <w:rsid w:val="004269C5"/>
    <w:rsid w:val="0043501F"/>
    <w:rsid w:val="00435939"/>
    <w:rsid w:val="00437CC7"/>
    <w:rsid w:val="00442B9C"/>
    <w:rsid w:val="0044539E"/>
    <w:rsid w:val="00445EFA"/>
    <w:rsid w:val="0044738A"/>
    <w:rsid w:val="004473D3"/>
    <w:rsid w:val="00452231"/>
    <w:rsid w:val="004539E5"/>
    <w:rsid w:val="00460C13"/>
    <w:rsid w:val="00463228"/>
    <w:rsid w:val="00463782"/>
    <w:rsid w:val="004667E0"/>
    <w:rsid w:val="00466BF6"/>
    <w:rsid w:val="0046760E"/>
    <w:rsid w:val="00470E10"/>
    <w:rsid w:val="00471B5D"/>
    <w:rsid w:val="00476FF7"/>
    <w:rsid w:val="00477A97"/>
    <w:rsid w:val="00481343"/>
    <w:rsid w:val="0048549E"/>
    <w:rsid w:val="004919D8"/>
    <w:rsid w:val="00493347"/>
    <w:rsid w:val="004950B8"/>
    <w:rsid w:val="00496092"/>
    <w:rsid w:val="00496FAC"/>
    <w:rsid w:val="004A08DB"/>
    <w:rsid w:val="004A25D0"/>
    <w:rsid w:val="004A37E8"/>
    <w:rsid w:val="004A7549"/>
    <w:rsid w:val="004B09D4"/>
    <w:rsid w:val="004B309D"/>
    <w:rsid w:val="004B330A"/>
    <w:rsid w:val="004B6448"/>
    <w:rsid w:val="004B7C8E"/>
    <w:rsid w:val="004C3D3C"/>
    <w:rsid w:val="004C3E90"/>
    <w:rsid w:val="004D0EDC"/>
    <w:rsid w:val="004D1220"/>
    <w:rsid w:val="004D14B3"/>
    <w:rsid w:val="004D1529"/>
    <w:rsid w:val="004D2253"/>
    <w:rsid w:val="004D26EC"/>
    <w:rsid w:val="004D36E5"/>
    <w:rsid w:val="004D5514"/>
    <w:rsid w:val="004D56C3"/>
    <w:rsid w:val="004E0338"/>
    <w:rsid w:val="004E1B01"/>
    <w:rsid w:val="004E4FF3"/>
    <w:rsid w:val="004E56A8"/>
    <w:rsid w:val="004F1EB5"/>
    <w:rsid w:val="004F3B55"/>
    <w:rsid w:val="004F4E46"/>
    <w:rsid w:val="004F4F06"/>
    <w:rsid w:val="004F5347"/>
    <w:rsid w:val="004F6B7D"/>
    <w:rsid w:val="005015F6"/>
    <w:rsid w:val="005030C4"/>
    <w:rsid w:val="005031C5"/>
    <w:rsid w:val="00504FDC"/>
    <w:rsid w:val="00505806"/>
    <w:rsid w:val="0051080C"/>
    <w:rsid w:val="005120CC"/>
    <w:rsid w:val="00512B7B"/>
    <w:rsid w:val="00513D4C"/>
    <w:rsid w:val="00514D93"/>
    <w:rsid w:val="00514EA1"/>
    <w:rsid w:val="005172AE"/>
    <w:rsid w:val="0051798B"/>
    <w:rsid w:val="00521F5A"/>
    <w:rsid w:val="00523C68"/>
    <w:rsid w:val="00525E06"/>
    <w:rsid w:val="00526454"/>
    <w:rsid w:val="00530210"/>
    <w:rsid w:val="00531823"/>
    <w:rsid w:val="00534ECC"/>
    <w:rsid w:val="0053720D"/>
    <w:rsid w:val="00540EF5"/>
    <w:rsid w:val="00541BF3"/>
    <w:rsid w:val="00541CD3"/>
    <w:rsid w:val="00541D19"/>
    <w:rsid w:val="005449AA"/>
    <w:rsid w:val="005476FA"/>
    <w:rsid w:val="00550E69"/>
    <w:rsid w:val="00554428"/>
    <w:rsid w:val="005554F9"/>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0563"/>
    <w:rsid w:val="005B134E"/>
    <w:rsid w:val="005B2039"/>
    <w:rsid w:val="005B344F"/>
    <w:rsid w:val="005B3FBA"/>
    <w:rsid w:val="005B4A1D"/>
    <w:rsid w:val="005B674D"/>
    <w:rsid w:val="005B6F50"/>
    <w:rsid w:val="005C0CBE"/>
    <w:rsid w:val="005C1FCF"/>
    <w:rsid w:val="005D1885"/>
    <w:rsid w:val="005D4A38"/>
    <w:rsid w:val="005E2091"/>
    <w:rsid w:val="005E2EEA"/>
    <w:rsid w:val="005E3708"/>
    <w:rsid w:val="005E3CCD"/>
    <w:rsid w:val="005E3D6B"/>
    <w:rsid w:val="005E5B55"/>
    <w:rsid w:val="005E5E4A"/>
    <w:rsid w:val="005E693D"/>
    <w:rsid w:val="005E7133"/>
    <w:rsid w:val="005E75BF"/>
    <w:rsid w:val="005F42E1"/>
    <w:rsid w:val="005F4BDD"/>
    <w:rsid w:val="005F57BA"/>
    <w:rsid w:val="005F61E6"/>
    <w:rsid w:val="005F6C45"/>
    <w:rsid w:val="00600389"/>
    <w:rsid w:val="00605A69"/>
    <w:rsid w:val="00606C54"/>
    <w:rsid w:val="00613E0A"/>
    <w:rsid w:val="00614375"/>
    <w:rsid w:val="00615841"/>
    <w:rsid w:val="00615B0A"/>
    <w:rsid w:val="006168CF"/>
    <w:rsid w:val="0062011B"/>
    <w:rsid w:val="00620ED7"/>
    <w:rsid w:val="00626DE0"/>
    <w:rsid w:val="00630901"/>
    <w:rsid w:val="00631F8E"/>
    <w:rsid w:val="00632721"/>
    <w:rsid w:val="00636EE9"/>
    <w:rsid w:val="00640950"/>
    <w:rsid w:val="00641AE7"/>
    <w:rsid w:val="00641EDB"/>
    <w:rsid w:val="00642629"/>
    <w:rsid w:val="0065293D"/>
    <w:rsid w:val="00653EFC"/>
    <w:rsid w:val="00654021"/>
    <w:rsid w:val="0065651A"/>
    <w:rsid w:val="0065789B"/>
    <w:rsid w:val="00661045"/>
    <w:rsid w:val="00664188"/>
    <w:rsid w:val="00666DA8"/>
    <w:rsid w:val="00671057"/>
    <w:rsid w:val="00675AAF"/>
    <w:rsid w:val="0068031A"/>
    <w:rsid w:val="00681B2F"/>
    <w:rsid w:val="0068335F"/>
    <w:rsid w:val="00687217"/>
    <w:rsid w:val="00693302"/>
    <w:rsid w:val="00693ACC"/>
    <w:rsid w:val="0069640B"/>
    <w:rsid w:val="006A1B83"/>
    <w:rsid w:val="006A21CD"/>
    <w:rsid w:val="006A5918"/>
    <w:rsid w:val="006A7F83"/>
    <w:rsid w:val="006B21B2"/>
    <w:rsid w:val="006B4A4A"/>
    <w:rsid w:val="006C02C0"/>
    <w:rsid w:val="006C19B2"/>
    <w:rsid w:val="006C5BB8"/>
    <w:rsid w:val="006C6936"/>
    <w:rsid w:val="006C7B01"/>
    <w:rsid w:val="006D0FE8"/>
    <w:rsid w:val="006D4B2B"/>
    <w:rsid w:val="006D4F3C"/>
    <w:rsid w:val="006D5C66"/>
    <w:rsid w:val="006E0A35"/>
    <w:rsid w:val="006E1B3C"/>
    <w:rsid w:val="006E23FB"/>
    <w:rsid w:val="006E325A"/>
    <w:rsid w:val="006E33EC"/>
    <w:rsid w:val="006E3802"/>
    <w:rsid w:val="006E4564"/>
    <w:rsid w:val="006E5546"/>
    <w:rsid w:val="006E6C02"/>
    <w:rsid w:val="006E7138"/>
    <w:rsid w:val="006F231A"/>
    <w:rsid w:val="006F3186"/>
    <w:rsid w:val="006F6B55"/>
    <w:rsid w:val="006F788D"/>
    <w:rsid w:val="006F78E1"/>
    <w:rsid w:val="00701072"/>
    <w:rsid w:val="00702054"/>
    <w:rsid w:val="007035A4"/>
    <w:rsid w:val="0070551E"/>
    <w:rsid w:val="00711799"/>
    <w:rsid w:val="00712B78"/>
    <w:rsid w:val="0071393B"/>
    <w:rsid w:val="00713EE2"/>
    <w:rsid w:val="007177FC"/>
    <w:rsid w:val="00717A67"/>
    <w:rsid w:val="00720C5E"/>
    <w:rsid w:val="00721701"/>
    <w:rsid w:val="00724F3F"/>
    <w:rsid w:val="00731835"/>
    <w:rsid w:val="007341F8"/>
    <w:rsid w:val="00734372"/>
    <w:rsid w:val="00734EB8"/>
    <w:rsid w:val="00735F8B"/>
    <w:rsid w:val="00742D1F"/>
    <w:rsid w:val="00743EBA"/>
    <w:rsid w:val="00744C8E"/>
    <w:rsid w:val="0074707E"/>
    <w:rsid w:val="007507C2"/>
    <w:rsid w:val="007515B5"/>
    <w:rsid w:val="007516DC"/>
    <w:rsid w:val="00754B80"/>
    <w:rsid w:val="00755345"/>
    <w:rsid w:val="00761918"/>
    <w:rsid w:val="00762F03"/>
    <w:rsid w:val="0076413B"/>
    <w:rsid w:val="007648AE"/>
    <w:rsid w:val="00764BF8"/>
    <w:rsid w:val="0076514D"/>
    <w:rsid w:val="007655A3"/>
    <w:rsid w:val="007661CD"/>
    <w:rsid w:val="00772AB7"/>
    <w:rsid w:val="00773D59"/>
    <w:rsid w:val="00781003"/>
    <w:rsid w:val="007911FD"/>
    <w:rsid w:val="00793930"/>
    <w:rsid w:val="00793DD1"/>
    <w:rsid w:val="00794FEC"/>
    <w:rsid w:val="007A003E"/>
    <w:rsid w:val="007A1965"/>
    <w:rsid w:val="007A2ED1"/>
    <w:rsid w:val="007A4A51"/>
    <w:rsid w:val="007A4BE6"/>
    <w:rsid w:val="007B0DC6"/>
    <w:rsid w:val="007B1094"/>
    <w:rsid w:val="007B1762"/>
    <w:rsid w:val="007B3320"/>
    <w:rsid w:val="007C28A4"/>
    <w:rsid w:val="007C301F"/>
    <w:rsid w:val="007C3820"/>
    <w:rsid w:val="007C4540"/>
    <w:rsid w:val="007C65AF"/>
    <w:rsid w:val="007D135D"/>
    <w:rsid w:val="007D730F"/>
    <w:rsid w:val="007D7CD8"/>
    <w:rsid w:val="007E3AA7"/>
    <w:rsid w:val="007F737D"/>
    <w:rsid w:val="0080308E"/>
    <w:rsid w:val="00805303"/>
    <w:rsid w:val="00806705"/>
    <w:rsid w:val="00806738"/>
    <w:rsid w:val="00806E65"/>
    <w:rsid w:val="00814ECA"/>
    <w:rsid w:val="0081694A"/>
    <w:rsid w:val="008216D5"/>
    <w:rsid w:val="008249CE"/>
    <w:rsid w:val="00831A50"/>
    <w:rsid w:val="00831B12"/>
    <w:rsid w:val="00831B3C"/>
    <w:rsid w:val="00831C89"/>
    <w:rsid w:val="00832114"/>
    <w:rsid w:val="00834C46"/>
    <w:rsid w:val="00835ACD"/>
    <w:rsid w:val="0084093E"/>
    <w:rsid w:val="00841CE1"/>
    <w:rsid w:val="00844516"/>
    <w:rsid w:val="008460D6"/>
    <w:rsid w:val="008473D8"/>
    <w:rsid w:val="008528DC"/>
    <w:rsid w:val="00852B8C"/>
    <w:rsid w:val="00854981"/>
    <w:rsid w:val="00864B2E"/>
    <w:rsid w:val="00865963"/>
    <w:rsid w:val="00867357"/>
    <w:rsid w:val="00871C1D"/>
    <w:rsid w:val="0087450E"/>
    <w:rsid w:val="00875A82"/>
    <w:rsid w:val="0087614D"/>
    <w:rsid w:val="00876CA3"/>
    <w:rsid w:val="008772FE"/>
    <w:rsid w:val="008775F1"/>
    <w:rsid w:val="008821AE"/>
    <w:rsid w:val="00883D3A"/>
    <w:rsid w:val="008854F7"/>
    <w:rsid w:val="00885A9D"/>
    <w:rsid w:val="008863E6"/>
    <w:rsid w:val="00886ED3"/>
    <w:rsid w:val="008929D2"/>
    <w:rsid w:val="00893636"/>
    <w:rsid w:val="00893B94"/>
    <w:rsid w:val="00893DFB"/>
    <w:rsid w:val="00896E9D"/>
    <w:rsid w:val="00896F11"/>
    <w:rsid w:val="008A1049"/>
    <w:rsid w:val="008A1C98"/>
    <w:rsid w:val="008A322D"/>
    <w:rsid w:val="008A4D72"/>
    <w:rsid w:val="008A56F4"/>
    <w:rsid w:val="008A6285"/>
    <w:rsid w:val="008A63B2"/>
    <w:rsid w:val="008B1508"/>
    <w:rsid w:val="008B345D"/>
    <w:rsid w:val="008B44B1"/>
    <w:rsid w:val="008C1FC2"/>
    <w:rsid w:val="008C2980"/>
    <w:rsid w:val="008C4DD6"/>
    <w:rsid w:val="008C5AFB"/>
    <w:rsid w:val="008D07FB"/>
    <w:rsid w:val="008D0C02"/>
    <w:rsid w:val="008D2D55"/>
    <w:rsid w:val="008D357D"/>
    <w:rsid w:val="008D435A"/>
    <w:rsid w:val="008E387B"/>
    <w:rsid w:val="008E6087"/>
    <w:rsid w:val="008E758D"/>
    <w:rsid w:val="008F10A7"/>
    <w:rsid w:val="008F1128"/>
    <w:rsid w:val="008F755D"/>
    <w:rsid w:val="008F7A39"/>
    <w:rsid w:val="009021E8"/>
    <w:rsid w:val="00904677"/>
    <w:rsid w:val="009055D9"/>
    <w:rsid w:val="00905EE2"/>
    <w:rsid w:val="009107CD"/>
    <w:rsid w:val="00911440"/>
    <w:rsid w:val="00911712"/>
    <w:rsid w:val="00911B27"/>
    <w:rsid w:val="009170BE"/>
    <w:rsid w:val="00920B55"/>
    <w:rsid w:val="009262C9"/>
    <w:rsid w:val="00930EB9"/>
    <w:rsid w:val="00933DC7"/>
    <w:rsid w:val="00934655"/>
    <w:rsid w:val="009418F4"/>
    <w:rsid w:val="00942BBC"/>
    <w:rsid w:val="00943B90"/>
    <w:rsid w:val="00944180"/>
    <w:rsid w:val="00944AA0"/>
    <w:rsid w:val="00947DA2"/>
    <w:rsid w:val="00947F04"/>
    <w:rsid w:val="00951177"/>
    <w:rsid w:val="00953059"/>
    <w:rsid w:val="00964C0C"/>
    <w:rsid w:val="009673E8"/>
    <w:rsid w:val="00974DB8"/>
    <w:rsid w:val="00980661"/>
    <w:rsid w:val="0098093B"/>
    <w:rsid w:val="00986BDB"/>
    <w:rsid w:val="009876D4"/>
    <w:rsid w:val="009914A5"/>
    <w:rsid w:val="0099548E"/>
    <w:rsid w:val="00996456"/>
    <w:rsid w:val="00996A12"/>
    <w:rsid w:val="00997B0F"/>
    <w:rsid w:val="009A1CAD"/>
    <w:rsid w:val="009A3313"/>
    <w:rsid w:val="009A3440"/>
    <w:rsid w:val="009A5832"/>
    <w:rsid w:val="009A6838"/>
    <w:rsid w:val="009A6F37"/>
    <w:rsid w:val="009B24B5"/>
    <w:rsid w:val="009B4EBC"/>
    <w:rsid w:val="009B5ABB"/>
    <w:rsid w:val="009B73CE"/>
    <w:rsid w:val="009C23B6"/>
    <w:rsid w:val="009C2461"/>
    <w:rsid w:val="009C6FE2"/>
    <w:rsid w:val="009C7674"/>
    <w:rsid w:val="009D004A"/>
    <w:rsid w:val="009D5880"/>
    <w:rsid w:val="009D7D05"/>
    <w:rsid w:val="009E1DC6"/>
    <w:rsid w:val="009E1FD4"/>
    <w:rsid w:val="009E3B07"/>
    <w:rsid w:val="009E51D1"/>
    <w:rsid w:val="009E5531"/>
    <w:rsid w:val="009E7799"/>
    <w:rsid w:val="009E7B61"/>
    <w:rsid w:val="009F171E"/>
    <w:rsid w:val="009F3D2F"/>
    <w:rsid w:val="009F7052"/>
    <w:rsid w:val="00A02668"/>
    <w:rsid w:val="00A02801"/>
    <w:rsid w:val="00A04384"/>
    <w:rsid w:val="00A06A39"/>
    <w:rsid w:val="00A07F58"/>
    <w:rsid w:val="00A11843"/>
    <w:rsid w:val="00A131CB"/>
    <w:rsid w:val="00A14847"/>
    <w:rsid w:val="00A16D6D"/>
    <w:rsid w:val="00A176C8"/>
    <w:rsid w:val="00A17EA9"/>
    <w:rsid w:val="00A21383"/>
    <w:rsid w:val="00A2199F"/>
    <w:rsid w:val="00A21B31"/>
    <w:rsid w:val="00A2360E"/>
    <w:rsid w:val="00A26E0C"/>
    <w:rsid w:val="00A32FCB"/>
    <w:rsid w:val="00A34C25"/>
    <w:rsid w:val="00A3507D"/>
    <w:rsid w:val="00A357C3"/>
    <w:rsid w:val="00A3717A"/>
    <w:rsid w:val="00A4088C"/>
    <w:rsid w:val="00A4456B"/>
    <w:rsid w:val="00A448D4"/>
    <w:rsid w:val="00A452E0"/>
    <w:rsid w:val="00A51EA5"/>
    <w:rsid w:val="00A53742"/>
    <w:rsid w:val="00A557A1"/>
    <w:rsid w:val="00A63059"/>
    <w:rsid w:val="00A63AE3"/>
    <w:rsid w:val="00A651A4"/>
    <w:rsid w:val="00A71361"/>
    <w:rsid w:val="00A746E2"/>
    <w:rsid w:val="00A75AF2"/>
    <w:rsid w:val="00A81FF2"/>
    <w:rsid w:val="00A83904"/>
    <w:rsid w:val="00A84802"/>
    <w:rsid w:val="00A84A5A"/>
    <w:rsid w:val="00A8508D"/>
    <w:rsid w:val="00A90A79"/>
    <w:rsid w:val="00A95965"/>
    <w:rsid w:val="00A96B30"/>
    <w:rsid w:val="00AA05D1"/>
    <w:rsid w:val="00AA1FEB"/>
    <w:rsid w:val="00AA59B5"/>
    <w:rsid w:val="00AA7777"/>
    <w:rsid w:val="00AA7B84"/>
    <w:rsid w:val="00AB0207"/>
    <w:rsid w:val="00AB1C53"/>
    <w:rsid w:val="00AB5D07"/>
    <w:rsid w:val="00AB6E4E"/>
    <w:rsid w:val="00AC0B4C"/>
    <w:rsid w:val="00AC1164"/>
    <w:rsid w:val="00AC2296"/>
    <w:rsid w:val="00AC2754"/>
    <w:rsid w:val="00AC48B0"/>
    <w:rsid w:val="00AC4ACD"/>
    <w:rsid w:val="00AC5DFB"/>
    <w:rsid w:val="00AD0C06"/>
    <w:rsid w:val="00AD0F86"/>
    <w:rsid w:val="00AD13DC"/>
    <w:rsid w:val="00AD6DE2"/>
    <w:rsid w:val="00AE0A40"/>
    <w:rsid w:val="00AE0DDF"/>
    <w:rsid w:val="00AE1ED4"/>
    <w:rsid w:val="00AE21E1"/>
    <w:rsid w:val="00AE2F8D"/>
    <w:rsid w:val="00AE3BAE"/>
    <w:rsid w:val="00AE6A21"/>
    <w:rsid w:val="00AF1C8F"/>
    <w:rsid w:val="00AF2B68"/>
    <w:rsid w:val="00AF2C92"/>
    <w:rsid w:val="00AF3EC1"/>
    <w:rsid w:val="00AF4FF2"/>
    <w:rsid w:val="00AF5025"/>
    <w:rsid w:val="00AF519F"/>
    <w:rsid w:val="00AF5387"/>
    <w:rsid w:val="00AF55F5"/>
    <w:rsid w:val="00AF6258"/>
    <w:rsid w:val="00AF7E86"/>
    <w:rsid w:val="00B024B9"/>
    <w:rsid w:val="00B036BC"/>
    <w:rsid w:val="00B04AF7"/>
    <w:rsid w:val="00B077FA"/>
    <w:rsid w:val="00B127D7"/>
    <w:rsid w:val="00B13B0C"/>
    <w:rsid w:val="00B1453A"/>
    <w:rsid w:val="00B14ECC"/>
    <w:rsid w:val="00B20F82"/>
    <w:rsid w:val="00B25BD5"/>
    <w:rsid w:val="00B2765C"/>
    <w:rsid w:val="00B33BAB"/>
    <w:rsid w:val="00B34079"/>
    <w:rsid w:val="00B35F7B"/>
    <w:rsid w:val="00B3793A"/>
    <w:rsid w:val="00B401BA"/>
    <w:rsid w:val="00B407E4"/>
    <w:rsid w:val="00B425B6"/>
    <w:rsid w:val="00B42A72"/>
    <w:rsid w:val="00B441AE"/>
    <w:rsid w:val="00B45A65"/>
    <w:rsid w:val="00B45F33"/>
    <w:rsid w:val="00B46D50"/>
    <w:rsid w:val="00B46EFE"/>
    <w:rsid w:val="00B53170"/>
    <w:rsid w:val="00B548B9"/>
    <w:rsid w:val="00B56DBE"/>
    <w:rsid w:val="00B57AC4"/>
    <w:rsid w:val="00B6073F"/>
    <w:rsid w:val="00B6293F"/>
    <w:rsid w:val="00B62999"/>
    <w:rsid w:val="00B63BE3"/>
    <w:rsid w:val="00B64885"/>
    <w:rsid w:val="00B66810"/>
    <w:rsid w:val="00B72BE3"/>
    <w:rsid w:val="00B73B80"/>
    <w:rsid w:val="00B770C7"/>
    <w:rsid w:val="00B77BEB"/>
    <w:rsid w:val="00B80F26"/>
    <w:rsid w:val="00B822BD"/>
    <w:rsid w:val="00B842F4"/>
    <w:rsid w:val="00B853DD"/>
    <w:rsid w:val="00B91A7B"/>
    <w:rsid w:val="00B929DD"/>
    <w:rsid w:val="00B93AF6"/>
    <w:rsid w:val="00B95405"/>
    <w:rsid w:val="00B963F1"/>
    <w:rsid w:val="00BA020A"/>
    <w:rsid w:val="00BA3312"/>
    <w:rsid w:val="00BB02A4"/>
    <w:rsid w:val="00BB1270"/>
    <w:rsid w:val="00BB1E44"/>
    <w:rsid w:val="00BB3DE6"/>
    <w:rsid w:val="00BB5267"/>
    <w:rsid w:val="00BB52B8"/>
    <w:rsid w:val="00BB57D0"/>
    <w:rsid w:val="00BB59D8"/>
    <w:rsid w:val="00BB7E69"/>
    <w:rsid w:val="00BC0E51"/>
    <w:rsid w:val="00BC3C1F"/>
    <w:rsid w:val="00BC7CE7"/>
    <w:rsid w:val="00BD295E"/>
    <w:rsid w:val="00BD4664"/>
    <w:rsid w:val="00BD633E"/>
    <w:rsid w:val="00BE1193"/>
    <w:rsid w:val="00BE5558"/>
    <w:rsid w:val="00BF4849"/>
    <w:rsid w:val="00BF4EA7"/>
    <w:rsid w:val="00C005E1"/>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23EB"/>
    <w:rsid w:val="00C33993"/>
    <w:rsid w:val="00C36D8E"/>
    <w:rsid w:val="00C4069E"/>
    <w:rsid w:val="00C41ADC"/>
    <w:rsid w:val="00C44149"/>
    <w:rsid w:val="00C44410"/>
    <w:rsid w:val="00C44A15"/>
    <w:rsid w:val="00C4630A"/>
    <w:rsid w:val="00C523F0"/>
    <w:rsid w:val="00C526D2"/>
    <w:rsid w:val="00C53A91"/>
    <w:rsid w:val="00C57921"/>
    <w:rsid w:val="00C5794E"/>
    <w:rsid w:val="00C60968"/>
    <w:rsid w:val="00C63D39"/>
    <w:rsid w:val="00C63EDD"/>
    <w:rsid w:val="00C65B36"/>
    <w:rsid w:val="00C6605C"/>
    <w:rsid w:val="00C679B9"/>
    <w:rsid w:val="00C7292E"/>
    <w:rsid w:val="00C747EE"/>
    <w:rsid w:val="00C74E88"/>
    <w:rsid w:val="00C80924"/>
    <w:rsid w:val="00C81BBD"/>
    <w:rsid w:val="00C8286B"/>
    <w:rsid w:val="00C947F8"/>
    <w:rsid w:val="00C9515F"/>
    <w:rsid w:val="00C963C5"/>
    <w:rsid w:val="00CA030C"/>
    <w:rsid w:val="00CA1F41"/>
    <w:rsid w:val="00CA29E3"/>
    <w:rsid w:val="00CA32EE"/>
    <w:rsid w:val="00CA5771"/>
    <w:rsid w:val="00CA6A1A"/>
    <w:rsid w:val="00CC1E75"/>
    <w:rsid w:val="00CC2E0E"/>
    <w:rsid w:val="00CC361C"/>
    <w:rsid w:val="00CC474B"/>
    <w:rsid w:val="00CC658C"/>
    <w:rsid w:val="00CC67BF"/>
    <w:rsid w:val="00CD0843"/>
    <w:rsid w:val="00CD53AC"/>
    <w:rsid w:val="00CD5A3B"/>
    <w:rsid w:val="00CD5A78"/>
    <w:rsid w:val="00CD7345"/>
    <w:rsid w:val="00CD73DD"/>
    <w:rsid w:val="00CE1193"/>
    <w:rsid w:val="00CE372E"/>
    <w:rsid w:val="00CE6F69"/>
    <w:rsid w:val="00CF0A1B"/>
    <w:rsid w:val="00CF19F6"/>
    <w:rsid w:val="00CF2F4F"/>
    <w:rsid w:val="00CF536D"/>
    <w:rsid w:val="00D02E9D"/>
    <w:rsid w:val="00D03142"/>
    <w:rsid w:val="00D10B21"/>
    <w:rsid w:val="00D10CB8"/>
    <w:rsid w:val="00D12806"/>
    <w:rsid w:val="00D12D44"/>
    <w:rsid w:val="00D15018"/>
    <w:rsid w:val="00D1532F"/>
    <w:rsid w:val="00D158AC"/>
    <w:rsid w:val="00D1694C"/>
    <w:rsid w:val="00D20F5E"/>
    <w:rsid w:val="00D23B76"/>
    <w:rsid w:val="00D24B4A"/>
    <w:rsid w:val="00D27E86"/>
    <w:rsid w:val="00D33BDF"/>
    <w:rsid w:val="00D348CF"/>
    <w:rsid w:val="00D379A3"/>
    <w:rsid w:val="00D45FF3"/>
    <w:rsid w:val="00D469B3"/>
    <w:rsid w:val="00D46FF6"/>
    <w:rsid w:val="00D4754B"/>
    <w:rsid w:val="00D47880"/>
    <w:rsid w:val="00D503ED"/>
    <w:rsid w:val="00D512CF"/>
    <w:rsid w:val="00D528B9"/>
    <w:rsid w:val="00D53186"/>
    <w:rsid w:val="00D5487D"/>
    <w:rsid w:val="00D5531C"/>
    <w:rsid w:val="00D5534F"/>
    <w:rsid w:val="00D5587B"/>
    <w:rsid w:val="00D60140"/>
    <w:rsid w:val="00D6024A"/>
    <w:rsid w:val="00D608B5"/>
    <w:rsid w:val="00D60908"/>
    <w:rsid w:val="00D64739"/>
    <w:rsid w:val="00D71F99"/>
    <w:rsid w:val="00D73CA4"/>
    <w:rsid w:val="00D73D71"/>
    <w:rsid w:val="00D74396"/>
    <w:rsid w:val="00D80284"/>
    <w:rsid w:val="00D81F71"/>
    <w:rsid w:val="00D827D6"/>
    <w:rsid w:val="00D8484F"/>
    <w:rsid w:val="00D8642D"/>
    <w:rsid w:val="00D90A5E"/>
    <w:rsid w:val="00D91A68"/>
    <w:rsid w:val="00D95A68"/>
    <w:rsid w:val="00DA17C7"/>
    <w:rsid w:val="00DA6A9A"/>
    <w:rsid w:val="00DB19C5"/>
    <w:rsid w:val="00DB1EFD"/>
    <w:rsid w:val="00DB3DFA"/>
    <w:rsid w:val="00DB3EAF"/>
    <w:rsid w:val="00DB46C6"/>
    <w:rsid w:val="00DC1FBF"/>
    <w:rsid w:val="00DC3203"/>
    <w:rsid w:val="00DC3C99"/>
    <w:rsid w:val="00DC52F5"/>
    <w:rsid w:val="00DC5FD0"/>
    <w:rsid w:val="00DC6293"/>
    <w:rsid w:val="00DD0354"/>
    <w:rsid w:val="00DD0439"/>
    <w:rsid w:val="00DD0B45"/>
    <w:rsid w:val="00DD27D7"/>
    <w:rsid w:val="00DD458C"/>
    <w:rsid w:val="00DD72E9"/>
    <w:rsid w:val="00DD7605"/>
    <w:rsid w:val="00DE2020"/>
    <w:rsid w:val="00DE3476"/>
    <w:rsid w:val="00DE7BEA"/>
    <w:rsid w:val="00DF4E1C"/>
    <w:rsid w:val="00DF5B84"/>
    <w:rsid w:val="00DF6D5B"/>
    <w:rsid w:val="00DF771B"/>
    <w:rsid w:val="00DF7EE2"/>
    <w:rsid w:val="00E017B6"/>
    <w:rsid w:val="00E01BAA"/>
    <w:rsid w:val="00E0282A"/>
    <w:rsid w:val="00E02F9B"/>
    <w:rsid w:val="00E07E14"/>
    <w:rsid w:val="00E1041C"/>
    <w:rsid w:val="00E12F1D"/>
    <w:rsid w:val="00E14F94"/>
    <w:rsid w:val="00E17336"/>
    <w:rsid w:val="00E17D15"/>
    <w:rsid w:val="00E22B95"/>
    <w:rsid w:val="00E23EBF"/>
    <w:rsid w:val="00E23F06"/>
    <w:rsid w:val="00E30331"/>
    <w:rsid w:val="00E30BB8"/>
    <w:rsid w:val="00E31F9C"/>
    <w:rsid w:val="00E33E9E"/>
    <w:rsid w:val="00E36407"/>
    <w:rsid w:val="00E40488"/>
    <w:rsid w:val="00E430F0"/>
    <w:rsid w:val="00E44B1F"/>
    <w:rsid w:val="00E50367"/>
    <w:rsid w:val="00E51ABA"/>
    <w:rsid w:val="00E52466"/>
    <w:rsid w:val="00E524CB"/>
    <w:rsid w:val="00E6324A"/>
    <w:rsid w:val="00E65456"/>
    <w:rsid w:val="00E65A91"/>
    <w:rsid w:val="00E66188"/>
    <w:rsid w:val="00E664FB"/>
    <w:rsid w:val="00E672F0"/>
    <w:rsid w:val="00E67D76"/>
    <w:rsid w:val="00E70373"/>
    <w:rsid w:val="00E72E40"/>
    <w:rsid w:val="00E73665"/>
    <w:rsid w:val="00E73999"/>
    <w:rsid w:val="00E73BDC"/>
    <w:rsid w:val="00E73E9E"/>
    <w:rsid w:val="00E73F9C"/>
    <w:rsid w:val="00E76119"/>
    <w:rsid w:val="00E76A8F"/>
    <w:rsid w:val="00E81660"/>
    <w:rsid w:val="00E854FE"/>
    <w:rsid w:val="00E906CC"/>
    <w:rsid w:val="00E9218E"/>
    <w:rsid w:val="00E939A0"/>
    <w:rsid w:val="00E9572D"/>
    <w:rsid w:val="00E97E4E"/>
    <w:rsid w:val="00EA1CC2"/>
    <w:rsid w:val="00EA2D76"/>
    <w:rsid w:val="00EA4644"/>
    <w:rsid w:val="00EA758A"/>
    <w:rsid w:val="00EB0425"/>
    <w:rsid w:val="00EB096F"/>
    <w:rsid w:val="00EB152F"/>
    <w:rsid w:val="00EB199F"/>
    <w:rsid w:val="00EB27C4"/>
    <w:rsid w:val="00EB4138"/>
    <w:rsid w:val="00EB5387"/>
    <w:rsid w:val="00EB5C10"/>
    <w:rsid w:val="00EB6738"/>
    <w:rsid w:val="00EB7322"/>
    <w:rsid w:val="00EC0FE9"/>
    <w:rsid w:val="00EC198B"/>
    <w:rsid w:val="00EC426D"/>
    <w:rsid w:val="00EC571B"/>
    <w:rsid w:val="00EC57D7"/>
    <w:rsid w:val="00EC6385"/>
    <w:rsid w:val="00ED04B6"/>
    <w:rsid w:val="00ED1DE9"/>
    <w:rsid w:val="00ED23D4"/>
    <w:rsid w:val="00ED34D0"/>
    <w:rsid w:val="00ED5CCE"/>
    <w:rsid w:val="00ED5E0B"/>
    <w:rsid w:val="00EE0107"/>
    <w:rsid w:val="00EE1490"/>
    <w:rsid w:val="00EE20C8"/>
    <w:rsid w:val="00EE37B6"/>
    <w:rsid w:val="00EE7741"/>
    <w:rsid w:val="00EF0F45"/>
    <w:rsid w:val="00EF7463"/>
    <w:rsid w:val="00EF7971"/>
    <w:rsid w:val="00EF7F5A"/>
    <w:rsid w:val="00F002EF"/>
    <w:rsid w:val="00F01EE9"/>
    <w:rsid w:val="00F04900"/>
    <w:rsid w:val="00F065A4"/>
    <w:rsid w:val="00F126B9"/>
    <w:rsid w:val="00F12715"/>
    <w:rsid w:val="00F144D5"/>
    <w:rsid w:val="00F146F0"/>
    <w:rsid w:val="00F15039"/>
    <w:rsid w:val="00F20FF3"/>
    <w:rsid w:val="00F2190B"/>
    <w:rsid w:val="00F222C6"/>
    <w:rsid w:val="00F228B5"/>
    <w:rsid w:val="00F2389C"/>
    <w:rsid w:val="00F255AF"/>
    <w:rsid w:val="00F25C67"/>
    <w:rsid w:val="00F30DFF"/>
    <w:rsid w:val="00F32B80"/>
    <w:rsid w:val="00F340EB"/>
    <w:rsid w:val="00F349E3"/>
    <w:rsid w:val="00F35285"/>
    <w:rsid w:val="00F41D5E"/>
    <w:rsid w:val="00F43B9D"/>
    <w:rsid w:val="00F44D5E"/>
    <w:rsid w:val="00F50F8C"/>
    <w:rsid w:val="00F53A35"/>
    <w:rsid w:val="00F55A3D"/>
    <w:rsid w:val="00F5744B"/>
    <w:rsid w:val="00F61209"/>
    <w:rsid w:val="00F6219C"/>
    <w:rsid w:val="00F6259E"/>
    <w:rsid w:val="00F65DD4"/>
    <w:rsid w:val="00F66185"/>
    <w:rsid w:val="00F672B2"/>
    <w:rsid w:val="00F83167"/>
    <w:rsid w:val="00F83973"/>
    <w:rsid w:val="00F86D45"/>
    <w:rsid w:val="00F87FA3"/>
    <w:rsid w:val="00F93D8C"/>
    <w:rsid w:val="00FA12DF"/>
    <w:rsid w:val="00FA3102"/>
    <w:rsid w:val="00FA48D4"/>
    <w:rsid w:val="00FA54FA"/>
    <w:rsid w:val="00FA6D39"/>
    <w:rsid w:val="00FB227E"/>
    <w:rsid w:val="00FB3D61"/>
    <w:rsid w:val="00FB44CE"/>
    <w:rsid w:val="00FB5009"/>
    <w:rsid w:val="00FB76AB"/>
    <w:rsid w:val="00FC788A"/>
    <w:rsid w:val="00FD03FE"/>
    <w:rsid w:val="00FD126E"/>
    <w:rsid w:val="00FD3C36"/>
    <w:rsid w:val="00FD4D81"/>
    <w:rsid w:val="00FD7498"/>
    <w:rsid w:val="00FD7FB3"/>
    <w:rsid w:val="00FE1C5A"/>
    <w:rsid w:val="00FE4713"/>
    <w:rsid w:val="00FE677E"/>
    <w:rsid w:val="00FF1F44"/>
    <w:rsid w:val="00FF225E"/>
    <w:rsid w:val="00FF2FF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F6F2"/>
  <w15:docId w15:val="{62B9720A-2F7C-45C3-AEDB-FC1146EA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F06"/>
    <w:pPr>
      <w:spacing w:after="120" w:line="360" w:lineRule="auto"/>
      <w:jc w:val="both"/>
    </w:pPr>
    <w:rPr>
      <w:sz w:val="24"/>
      <w:szCs w:val="24"/>
    </w:rPr>
  </w:style>
  <w:style w:type="paragraph" w:styleId="Heading1">
    <w:name w:val="heading 1"/>
    <w:basedOn w:val="Normal"/>
    <w:next w:val="Paragraph"/>
    <w:link w:val="Heading1Char"/>
    <w:uiPriority w:val="9"/>
    <w:qFormat/>
    <w:rsid w:val="000A3A28"/>
    <w:pPr>
      <w:keepNext/>
      <w:spacing w:before="240" w:after="240"/>
      <w:ind w:right="567"/>
      <w:contextualSpacing/>
      <w:outlineLvl w:val="0"/>
    </w:pPr>
    <w:rPr>
      <w:rFonts w:cs="Arial"/>
      <w:b/>
      <w:bCs/>
      <w:caps/>
      <w:kern w:val="32"/>
      <w:szCs w:val="32"/>
    </w:rPr>
  </w:style>
  <w:style w:type="paragraph" w:styleId="Heading2">
    <w:name w:val="heading 2"/>
    <w:basedOn w:val="Normal"/>
    <w:next w:val="Paragraph"/>
    <w:link w:val="Heading2Char"/>
    <w:uiPriority w:val="9"/>
    <w:qFormat/>
    <w:rsid w:val="000A3A28"/>
    <w:pPr>
      <w:keepNext/>
      <w:spacing w:before="120" w:after="60"/>
      <w:ind w:right="567"/>
      <w:contextualSpacing/>
      <w:outlineLvl w:val="1"/>
    </w:pPr>
    <w:rPr>
      <w:rFonts w:cs="Arial"/>
      <w:b/>
      <w:bCs/>
      <w:iCs/>
      <w:szCs w:val="28"/>
    </w:rPr>
  </w:style>
  <w:style w:type="paragraph" w:styleId="Heading3">
    <w:name w:val="heading 3"/>
    <w:basedOn w:val="Normal"/>
    <w:next w:val="Paragraph"/>
    <w:link w:val="Heading3Char"/>
    <w:uiPriority w:val="9"/>
    <w:qFormat/>
    <w:rsid w:val="00ED34D0"/>
    <w:pPr>
      <w:keepNext/>
      <w:spacing w:before="240" w:after="240"/>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D47880"/>
    <w:pPr>
      <w:spacing w:before="200" w:after="80"/>
      <w:outlineLvl w:val="4"/>
    </w:pPr>
    <w:rPr>
      <w:rFonts w:asciiTheme="majorHAnsi" w:eastAsiaTheme="majorEastAsia" w:hAnsiTheme="majorHAnsi" w:cstheme="majorBidi"/>
      <w:color w:val="4F81BD" w:themeColor="accent1"/>
      <w:sz w:val="22"/>
      <w:szCs w:val="22"/>
      <w:lang w:eastAsia="en-US" w:bidi="he-IL"/>
    </w:rPr>
  </w:style>
  <w:style w:type="paragraph" w:styleId="Heading6">
    <w:name w:val="heading 6"/>
    <w:basedOn w:val="Normal"/>
    <w:next w:val="Normal"/>
    <w:link w:val="Heading6Char"/>
    <w:uiPriority w:val="9"/>
    <w:unhideWhenUsed/>
    <w:qFormat/>
    <w:rsid w:val="00D47880"/>
    <w:pPr>
      <w:spacing w:before="280" w:after="100"/>
      <w:outlineLvl w:val="5"/>
    </w:pPr>
    <w:rPr>
      <w:rFonts w:asciiTheme="majorHAnsi" w:eastAsiaTheme="majorEastAsia" w:hAnsiTheme="majorHAnsi" w:cstheme="majorBidi"/>
      <w:i/>
      <w:iCs/>
      <w:color w:val="4F81BD" w:themeColor="accent1"/>
      <w:sz w:val="22"/>
      <w:szCs w:val="22"/>
      <w:lang w:eastAsia="en-US" w:bidi="he-IL"/>
    </w:rPr>
  </w:style>
  <w:style w:type="paragraph" w:styleId="Heading7">
    <w:name w:val="heading 7"/>
    <w:basedOn w:val="Normal"/>
    <w:next w:val="Normal"/>
    <w:link w:val="Heading7Char"/>
    <w:uiPriority w:val="9"/>
    <w:semiHidden/>
    <w:unhideWhenUsed/>
    <w:qFormat/>
    <w:rsid w:val="00D47880"/>
    <w:pPr>
      <w:spacing w:before="320" w:after="100"/>
      <w:outlineLvl w:val="6"/>
    </w:pPr>
    <w:rPr>
      <w:rFonts w:asciiTheme="majorHAnsi" w:eastAsiaTheme="majorEastAsia" w:hAnsiTheme="majorHAnsi" w:cstheme="majorBidi"/>
      <w:b/>
      <w:bCs/>
      <w:color w:val="9BBB59" w:themeColor="accent3"/>
      <w:sz w:val="20"/>
      <w:szCs w:val="20"/>
      <w:lang w:eastAsia="en-US" w:bidi="he-IL"/>
    </w:rPr>
  </w:style>
  <w:style w:type="paragraph" w:styleId="Heading8">
    <w:name w:val="heading 8"/>
    <w:basedOn w:val="Normal"/>
    <w:next w:val="Normal"/>
    <w:link w:val="Heading8Char"/>
    <w:uiPriority w:val="9"/>
    <w:semiHidden/>
    <w:unhideWhenUsed/>
    <w:qFormat/>
    <w:rsid w:val="00D47880"/>
    <w:pPr>
      <w:spacing w:before="320" w:after="100"/>
      <w:outlineLvl w:val="7"/>
    </w:pPr>
    <w:rPr>
      <w:rFonts w:asciiTheme="majorHAnsi" w:eastAsiaTheme="majorEastAsia" w:hAnsiTheme="majorHAnsi" w:cstheme="majorBidi"/>
      <w:b/>
      <w:bCs/>
      <w:i/>
      <w:iCs/>
      <w:color w:val="9BBB59" w:themeColor="accent3"/>
      <w:sz w:val="20"/>
      <w:szCs w:val="20"/>
      <w:lang w:eastAsia="en-US" w:bidi="he-IL"/>
    </w:rPr>
  </w:style>
  <w:style w:type="paragraph" w:styleId="Heading9">
    <w:name w:val="heading 9"/>
    <w:basedOn w:val="Normal"/>
    <w:next w:val="Normal"/>
    <w:link w:val="Heading9Char"/>
    <w:uiPriority w:val="9"/>
    <w:semiHidden/>
    <w:unhideWhenUsed/>
    <w:qFormat/>
    <w:rsid w:val="00D47880"/>
    <w:pPr>
      <w:spacing w:before="320" w:after="100"/>
      <w:outlineLvl w:val="8"/>
    </w:pPr>
    <w:rPr>
      <w:rFonts w:asciiTheme="majorHAnsi" w:eastAsiaTheme="majorEastAsia" w:hAnsiTheme="majorHAnsi" w:cstheme="majorBidi"/>
      <w:i/>
      <w:iCs/>
      <w:color w:val="9BBB59" w:themeColor="accent3"/>
      <w:sz w:val="20"/>
      <w:szCs w:val="20"/>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rPr>
      <w:b/>
      <w:sz w:val="28"/>
    </w:rPr>
  </w:style>
  <w:style w:type="paragraph" w:customStyle="1" w:styleId="Authornames">
    <w:name w:val="Author names"/>
    <w:basedOn w:val="Normal"/>
    <w:next w:val="Normal"/>
    <w:qFormat/>
    <w:rsid w:val="00F04900"/>
    <w:pPr>
      <w:spacing w:before="240"/>
    </w:pPr>
    <w:rPr>
      <w:sz w:val="28"/>
    </w:rPr>
  </w:style>
  <w:style w:type="paragraph" w:customStyle="1" w:styleId="Affiliation">
    <w:name w:val="Affiliation"/>
    <w:basedOn w:val="Normal"/>
    <w:qFormat/>
    <w:rsid w:val="00F04900"/>
    <w:pPr>
      <w:spacing w:before="240"/>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ind w:left="720" w:right="567"/>
      <w:contextualSpacing/>
    </w:pPr>
    <w:rPr>
      <w:sz w:val="22"/>
    </w:rPr>
  </w:style>
  <w:style w:type="paragraph" w:customStyle="1" w:styleId="Keywords">
    <w:name w:val="Keywords"/>
    <w:basedOn w:val="Normal"/>
    <w:next w:val="Paragraph"/>
    <w:qFormat/>
    <w:rsid w:val="00BB1270"/>
    <w:pPr>
      <w:spacing w:before="240" w:after="240"/>
      <w:ind w:left="720" w:right="567"/>
    </w:pPr>
    <w:rPr>
      <w:sz w:val="22"/>
    </w:rPr>
  </w:style>
  <w:style w:type="paragraph" w:customStyle="1" w:styleId="Correspondencedetails">
    <w:name w:val="Correspondence details"/>
    <w:basedOn w:val="Normal"/>
    <w:qFormat/>
    <w:rsid w:val="00F04900"/>
    <w:pPr>
      <w:spacing w:before="240"/>
    </w:pPr>
  </w:style>
  <w:style w:type="paragraph" w:customStyle="1" w:styleId="Displayedquotation">
    <w:name w:val="Displayed quotation"/>
    <w:basedOn w:val="Normal"/>
    <w:qFormat/>
    <w:rsid w:val="00F41D5E"/>
    <w:pPr>
      <w:tabs>
        <w:tab w:val="left" w:pos="1077"/>
        <w:tab w:val="left" w:pos="1440"/>
        <w:tab w:val="left" w:pos="1797"/>
        <w:tab w:val="left" w:pos="2155"/>
        <w:tab w:val="left" w:pos="2512"/>
      </w:tabs>
      <w:spacing w:before="120"/>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pPr>
    <w:rPr>
      <w:sz w:val="22"/>
    </w:rPr>
  </w:style>
  <w:style w:type="paragraph" w:customStyle="1" w:styleId="Tabletitle">
    <w:name w:val="Table title"/>
    <w:basedOn w:val="Normal"/>
    <w:next w:val="Normal"/>
    <w:qFormat/>
    <w:rsid w:val="00BA3312"/>
    <w:pPr>
      <w:keepNext/>
      <w:keepLines/>
    </w:pPr>
  </w:style>
  <w:style w:type="paragraph" w:customStyle="1" w:styleId="Figurecaption">
    <w:name w:val="Figure caption"/>
    <w:basedOn w:val="Normal"/>
    <w:next w:val="Normal"/>
    <w:qFormat/>
    <w:rsid w:val="0031686C"/>
    <w:pPr>
      <w:spacing w:before="240"/>
    </w:pPr>
  </w:style>
  <w:style w:type="paragraph" w:customStyle="1" w:styleId="Footnotes">
    <w:name w:val="Footnotes"/>
    <w:basedOn w:val="Normal"/>
    <w:qFormat/>
    <w:rsid w:val="00E23F06"/>
    <w:pPr>
      <w:spacing w:after="0" w:line="240" w:lineRule="auto"/>
      <w:ind w:left="482" w:hanging="482"/>
      <w:contextualSpacing/>
    </w:pPr>
    <w:rPr>
      <w:sz w:val="22"/>
    </w:rPr>
  </w:style>
  <w:style w:type="paragraph" w:customStyle="1" w:styleId="Notesoncontributors">
    <w:name w:val="Notes on contributors"/>
    <w:basedOn w:val="Normal"/>
    <w:qFormat/>
    <w:rsid w:val="00F04900"/>
    <w:pPr>
      <w:spacing w:before="240"/>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0A3A28"/>
    <w:rPr>
      <w:rFonts w:cs="Arial"/>
      <w:b/>
      <w:bCs/>
      <w:iCs/>
      <w:sz w:val="24"/>
      <w:szCs w:val="28"/>
    </w:rPr>
  </w:style>
  <w:style w:type="character" w:customStyle="1" w:styleId="Heading1Char">
    <w:name w:val="Heading 1 Char"/>
    <w:basedOn w:val="DefaultParagraphFont"/>
    <w:link w:val="Heading1"/>
    <w:uiPriority w:val="9"/>
    <w:rsid w:val="000A3A28"/>
    <w:rPr>
      <w:rFonts w:cs="Arial"/>
      <w:b/>
      <w:bCs/>
      <w:caps/>
      <w:kern w:val="32"/>
      <w:sz w:val="24"/>
      <w:szCs w:val="32"/>
    </w:rPr>
  </w:style>
  <w:style w:type="character" w:customStyle="1" w:styleId="Heading3Char">
    <w:name w:val="Heading 3 Char"/>
    <w:basedOn w:val="DefaultParagraphFont"/>
    <w:link w:val="Heading3"/>
    <w:uiPriority w:val="9"/>
    <w:rsid w:val="00ED34D0"/>
    <w:rPr>
      <w:rFonts w:cs="Arial"/>
      <w:bCs/>
      <w:i/>
      <w:sz w:val="24"/>
      <w:szCs w:val="26"/>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aliases w:val="fn,Footnote Text Char1,Footnote Text Char2 Char,Footnote Text Char1 Char Char,Footnote Text Char2 Char Char Char,Footnote Text Char1 Char Char Char Char,Footnote Text Char2 Char Char Char Char Char,Footnote Text Char1 Char,ALTS FOOTNOTE,f"/>
    <w:basedOn w:val="Normal"/>
    <w:link w:val="FootnoteTextChar"/>
    <w:autoRedefine/>
    <w:uiPriority w:val="99"/>
    <w:rsid w:val="006C19B2"/>
    <w:pPr>
      <w:ind w:left="284" w:hanging="284"/>
    </w:pPr>
    <w:rPr>
      <w:sz w:val="22"/>
      <w:szCs w:val="20"/>
    </w:rPr>
  </w:style>
  <w:style w:type="character" w:customStyle="1" w:styleId="FootnoteTextChar">
    <w:name w:val="Footnote Text Char"/>
    <w:aliases w:val="fn Char,Footnote Text Char1 Char1,Footnote Text Char2 Char Char,Footnote Text Char1 Char Char Char,Footnote Text Char2 Char Char Char Char,Footnote Text Char1 Char Char Char Char Char,Footnote Text Char2 Char Char Char Char Char Char"/>
    <w:basedOn w:val="DefaultParagraphFont"/>
    <w:link w:val="FootnoteText"/>
    <w:uiPriority w:val="99"/>
    <w:rsid w:val="006C19B2"/>
    <w:rPr>
      <w:sz w:val="22"/>
    </w:rPr>
  </w:style>
  <w:style w:type="character" w:styleId="FootnoteReference">
    <w:name w:val="footnote reference"/>
    <w:aliases w:val="ftref"/>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rsid w:val="009C23B6"/>
    <w:rPr>
      <w:rFonts w:ascii="Segoe UI" w:hAnsi="Segoe UI" w:cs="Segoe UI"/>
      <w:sz w:val="18"/>
      <w:szCs w:val="18"/>
    </w:rPr>
  </w:style>
  <w:style w:type="character" w:customStyle="1" w:styleId="BalloonTextChar">
    <w:name w:val="Balloon Text Char"/>
    <w:basedOn w:val="DefaultParagraphFont"/>
    <w:link w:val="BalloonText"/>
    <w:uiPriority w:val="99"/>
    <w:rsid w:val="009C23B6"/>
    <w:rPr>
      <w:rFonts w:ascii="Segoe UI" w:hAnsi="Segoe UI" w:cs="Segoe UI"/>
      <w:sz w:val="18"/>
      <w:szCs w:val="18"/>
    </w:rPr>
  </w:style>
  <w:style w:type="character" w:customStyle="1" w:styleId="Heading5Char">
    <w:name w:val="Heading 5 Char"/>
    <w:basedOn w:val="DefaultParagraphFont"/>
    <w:link w:val="Heading5"/>
    <w:uiPriority w:val="9"/>
    <w:rsid w:val="00D47880"/>
    <w:rPr>
      <w:rFonts w:asciiTheme="majorHAnsi" w:eastAsiaTheme="majorEastAsia" w:hAnsiTheme="majorHAnsi" w:cstheme="majorBidi"/>
      <w:color w:val="4F81BD" w:themeColor="accent1"/>
      <w:sz w:val="22"/>
      <w:szCs w:val="22"/>
      <w:lang w:eastAsia="en-US" w:bidi="he-IL"/>
    </w:rPr>
  </w:style>
  <w:style w:type="character" w:customStyle="1" w:styleId="Heading6Char">
    <w:name w:val="Heading 6 Char"/>
    <w:basedOn w:val="DefaultParagraphFont"/>
    <w:link w:val="Heading6"/>
    <w:uiPriority w:val="9"/>
    <w:rsid w:val="00D47880"/>
    <w:rPr>
      <w:rFonts w:asciiTheme="majorHAnsi" w:eastAsiaTheme="majorEastAsia" w:hAnsiTheme="majorHAnsi" w:cstheme="majorBidi"/>
      <w:i/>
      <w:iCs/>
      <w:color w:val="4F81BD" w:themeColor="accent1"/>
      <w:sz w:val="22"/>
      <w:szCs w:val="22"/>
      <w:lang w:eastAsia="en-US" w:bidi="he-IL"/>
    </w:rPr>
  </w:style>
  <w:style w:type="character" w:customStyle="1" w:styleId="Heading7Char">
    <w:name w:val="Heading 7 Char"/>
    <w:basedOn w:val="DefaultParagraphFont"/>
    <w:link w:val="Heading7"/>
    <w:uiPriority w:val="9"/>
    <w:semiHidden/>
    <w:rsid w:val="00D47880"/>
    <w:rPr>
      <w:rFonts w:asciiTheme="majorHAnsi" w:eastAsiaTheme="majorEastAsia" w:hAnsiTheme="majorHAnsi" w:cstheme="majorBidi"/>
      <w:b/>
      <w:bCs/>
      <w:color w:val="9BBB59" w:themeColor="accent3"/>
      <w:lang w:eastAsia="en-US" w:bidi="he-IL"/>
    </w:rPr>
  </w:style>
  <w:style w:type="character" w:customStyle="1" w:styleId="Heading8Char">
    <w:name w:val="Heading 8 Char"/>
    <w:basedOn w:val="DefaultParagraphFont"/>
    <w:link w:val="Heading8"/>
    <w:uiPriority w:val="9"/>
    <w:semiHidden/>
    <w:rsid w:val="00D47880"/>
    <w:rPr>
      <w:rFonts w:asciiTheme="majorHAnsi" w:eastAsiaTheme="majorEastAsia" w:hAnsiTheme="majorHAnsi" w:cstheme="majorBidi"/>
      <w:b/>
      <w:bCs/>
      <w:i/>
      <w:iCs/>
      <w:color w:val="9BBB59" w:themeColor="accent3"/>
      <w:lang w:eastAsia="en-US" w:bidi="he-IL"/>
    </w:rPr>
  </w:style>
  <w:style w:type="character" w:customStyle="1" w:styleId="Heading9Char">
    <w:name w:val="Heading 9 Char"/>
    <w:basedOn w:val="DefaultParagraphFont"/>
    <w:link w:val="Heading9"/>
    <w:uiPriority w:val="9"/>
    <w:semiHidden/>
    <w:rsid w:val="00D47880"/>
    <w:rPr>
      <w:rFonts w:asciiTheme="majorHAnsi" w:eastAsiaTheme="majorEastAsia" w:hAnsiTheme="majorHAnsi" w:cstheme="majorBidi"/>
      <w:i/>
      <w:iCs/>
      <w:color w:val="9BBB59" w:themeColor="accent3"/>
      <w:lang w:eastAsia="en-US" w:bidi="he-IL"/>
    </w:rPr>
  </w:style>
  <w:style w:type="paragraph" w:customStyle="1" w:styleId="ManuscriptJournals">
    <w:name w:val="Manuscript Journals"/>
    <w:basedOn w:val="Normal"/>
    <w:link w:val="ManuscriptJournalsChar"/>
    <w:qFormat/>
    <w:rsid w:val="00D47880"/>
    <w:rPr>
      <w:rFonts w:eastAsiaTheme="majorEastAsia" w:cstheme="majorBidi"/>
      <w:lang w:val="pt-PT" w:eastAsia="en-US" w:bidi="he-IL"/>
    </w:rPr>
  </w:style>
  <w:style w:type="character" w:customStyle="1" w:styleId="ManuscriptJournalsChar">
    <w:name w:val="Manuscript Journals Char"/>
    <w:basedOn w:val="DefaultParagraphFont"/>
    <w:link w:val="ManuscriptJournals"/>
    <w:rsid w:val="00D47880"/>
    <w:rPr>
      <w:rFonts w:eastAsiaTheme="majorEastAsia" w:cstheme="majorBidi"/>
      <w:sz w:val="24"/>
      <w:szCs w:val="24"/>
      <w:lang w:val="pt-PT" w:eastAsia="en-US" w:bidi="he-IL"/>
    </w:rPr>
  </w:style>
  <w:style w:type="paragraph" w:customStyle="1" w:styleId="Footnote">
    <w:name w:val="Footnote"/>
    <w:basedOn w:val="FootnoteText"/>
    <w:link w:val="FootnoteChar"/>
    <w:qFormat/>
    <w:rsid w:val="00E23F06"/>
    <w:pPr>
      <w:spacing w:after="0" w:line="240" w:lineRule="auto"/>
      <w:ind w:left="0" w:firstLine="0"/>
    </w:pPr>
    <w:rPr>
      <w:rFonts w:cstheme="majorBidi"/>
      <w:color w:val="000000"/>
      <w:lang w:eastAsia="en-US" w:bidi="he-IL"/>
    </w:rPr>
  </w:style>
  <w:style w:type="character" w:customStyle="1" w:styleId="FootnoteChar">
    <w:name w:val="Footnote Char"/>
    <w:basedOn w:val="DefaultParagraphFont"/>
    <w:link w:val="Footnote"/>
    <w:rsid w:val="00E23F06"/>
    <w:rPr>
      <w:rFonts w:cstheme="majorBidi"/>
      <w:color w:val="000000"/>
      <w:sz w:val="22"/>
      <w:lang w:eastAsia="en-US" w:bidi="he-IL"/>
    </w:rPr>
  </w:style>
  <w:style w:type="paragraph" w:customStyle="1" w:styleId="ChristinaStyle">
    <w:name w:val="Christina Style"/>
    <w:basedOn w:val="Normal"/>
    <w:link w:val="ChristinaStyleChar"/>
    <w:qFormat/>
    <w:rsid w:val="00D47880"/>
    <w:rPr>
      <w:rFonts w:eastAsiaTheme="majorEastAsia" w:cstheme="majorBidi"/>
      <w:lang w:eastAsia="en-US" w:bidi="he-IL"/>
    </w:rPr>
  </w:style>
  <w:style w:type="character" w:customStyle="1" w:styleId="ChristinaStyleChar">
    <w:name w:val="Christina Style Char"/>
    <w:basedOn w:val="DefaultParagraphFont"/>
    <w:link w:val="ChristinaStyle"/>
    <w:rsid w:val="00D47880"/>
    <w:rPr>
      <w:rFonts w:eastAsiaTheme="majorEastAsia" w:cstheme="majorBidi"/>
      <w:sz w:val="24"/>
      <w:szCs w:val="24"/>
      <w:lang w:eastAsia="en-US" w:bidi="he-IL"/>
    </w:rPr>
  </w:style>
  <w:style w:type="paragraph" w:styleId="Caption">
    <w:name w:val="caption"/>
    <w:basedOn w:val="Normal"/>
    <w:next w:val="Normal"/>
    <w:autoRedefine/>
    <w:uiPriority w:val="35"/>
    <w:unhideWhenUsed/>
    <w:qFormat/>
    <w:rsid w:val="006A7F83"/>
    <w:pPr>
      <w:keepNext/>
      <w:jc w:val="left"/>
    </w:pPr>
    <w:rPr>
      <w:rFonts w:asciiTheme="majorBidi" w:eastAsiaTheme="majorEastAsia" w:hAnsiTheme="majorBidi" w:cstheme="majorBidi"/>
      <w:bCs/>
      <w:lang w:eastAsia="en-US" w:bidi="he-IL"/>
    </w:rPr>
  </w:style>
  <w:style w:type="paragraph" w:styleId="Title">
    <w:name w:val="Title"/>
    <w:basedOn w:val="Normal"/>
    <w:next w:val="Normal"/>
    <w:link w:val="TitleChar"/>
    <w:uiPriority w:val="10"/>
    <w:qFormat/>
    <w:rsid w:val="00D47880"/>
    <w:pPr>
      <w:pBdr>
        <w:top w:val="dotted" w:sz="2" w:space="1" w:color="632423" w:themeColor="accent2" w:themeShade="80"/>
        <w:bottom w:val="dotted" w:sz="2" w:space="6" w:color="632423" w:themeColor="accent2" w:themeShade="80"/>
      </w:pBdr>
      <w:spacing w:before="500" w:after="300"/>
      <w:jc w:val="center"/>
    </w:pPr>
    <w:rPr>
      <w:rFonts w:eastAsiaTheme="minorEastAsia" w:cstheme="minorBidi"/>
      <w:caps/>
      <w:color w:val="632423" w:themeColor="accent2" w:themeShade="80"/>
      <w:sz w:val="36"/>
      <w:szCs w:val="44"/>
      <w:lang w:eastAsia="zh-CN" w:bidi="he-IL"/>
    </w:rPr>
  </w:style>
  <w:style w:type="character" w:customStyle="1" w:styleId="TitleChar">
    <w:name w:val="Title Char"/>
    <w:basedOn w:val="DefaultParagraphFont"/>
    <w:link w:val="Title"/>
    <w:uiPriority w:val="10"/>
    <w:rsid w:val="00D47880"/>
    <w:rPr>
      <w:rFonts w:eastAsiaTheme="minorEastAsia" w:cstheme="minorBidi"/>
      <w:caps/>
      <w:color w:val="632423" w:themeColor="accent2" w:themeShade="80"/>
      <w:sz w:val="36"/>
      <w:szCs w:val="44"/>
      <w:lang w:eastAsia="zh-CN" w:bidi="he-IL"/>
    </w:rPr>
  </w:style>
  <w:style w:type="paragraph" w:styleId="Subtitle">
    <w:name w:val="Subtitle"/>
    <w:basedOn w:val="Normal"/>
    <w:next w:val="Normal"/>
    <w:link w:val="SubtitleChar"/>
    <w:uiPriority w:val="11"/>
    <w:qFormat/>
    <w:rsid w:val="00D47880"/>
    <w:pPr>
      <w:spacing w:before="200" w:after="900"/>
      <w:jc w:val="right"/>
    </w:pPr>
    <w:rPr>
      <w:rFonts w:asciiTheme="minorHAnsi" w:eastAsiaTheme="majorEastAsia" w:hAnsiTheme="minorHAnsi" w:cstheme="majorBidi"/>
      <w:i/>
      <w:iCs/>
      <w:lang w:eastAsia="en-US" w:bidi="he-IL"/>
    </w:rPr>
  </w:style>
  <w:style w:type="character" w:customStyle="1" w:styleId="SubtitleChar">
    <w:name w:val="Subtitle Char"/>
    <w:basedOn w:val="DefaultParagraphFont"/>
    <w:link w:val="Subtitle"/>
    <w:uiPriority w:val="11"/>
    <w:rsid w:val="00D47880"/>
    <w:rPr>
      <w:rFonts w:asciiTheme="minorHAnsi" w:eastAsiaTheme="majorEastAsia" w:hAnsiTheme="minorHAnsi" w:cstheme="majorBidi"/>
      <w:i/>
      <w:iCs/>
      <w:sz w:val="24"/>
      <w:szCs w:val="24"/>
      <w:lang w:eastAsia="en-US" w:bidi="he-IL"/>
    </w:rPr>
  </w:style>
  <w:style w:type="character" w:styleId="Strong">
    <w:name w:val="Strong"/>
    <w:basedOn w:val="DefaultParagraphFont"/>
    <w:uiPriority w:val="22"/>
    <w:qFormat/>
    <w:rsid w:val="00D47880"/>
    <w:rPr>
      <w:b/>
      <w:bCs/>
      <w:spacing w:val="0"/>
    </w:rPr>
  </w:style>
  <w:style w:type="character" w:styleId="Emphasis">
    <w:name w:val="Emphasis"/>
    <w:uiPriority w:val="20"/>
    <w:qFormat/>
    <w:rsid w:val="00183D27"/>
    <w:rPr>
      <w:rFonts w:ascii="Times New Roman" w:hAnsi="Times New Roman"/>
      <w:b/>
      <w:i/>
      <w:caps w:val="0"/>
      <w:smallCaps w:val="0"/>
      <w:strike w:val="0"/>
      <w:dstrike w:val="0"/>
      <w:vanish w:val="0"/>
      <w:spacing w:val="0"/>
      <w:sz w:val="24"/>
      <w:szCs w:val="20"/>
      <w:u w:color="7F7F7F" w:themeColor="text1" w:themeTint="80"/>
      <w:vertAlign w:val="baseline"/>
    </w:rPr>
  </w:style>
  <w:style w:type="paragraph" w:styleId="NoSpacing">
    <w:name w:val="No Spacing"/>
    <w:basedOn w:val="Normal"/>
    <w:link w:val="NoSpacingChar"/>
    <w:uiPriority w:val="1"/>
    <w:qFormat/>
    <w:rsid w:val="00D47880"/>
    <w:rPr>
      <w:rFonts w:asciiTheme="minorHAnsi" w:eastAsiaTheme="majorEastAsia" w:hAnsiTheme="minorHAnsi" w:cstheme="majorBidi"/>
      <w:sz w:val="22"/>
      <w:szCs w:val="22"/>
      <w:lang w:eastAsia="en-US" w:bidi="he-IL"/>
    </w:rPr>
  </w:style>
  <w:style w:type="character" w:customStyle="1" w:styleId="NoSpacingChar">
    <w:name w:val="No Spacing Char"/>
    <w:basedOn w:val="DefaultParagraphFont"/>
    <w:link w:val="NoSpacing"/>
    <w:uiPriority w:val="1"/>
    <w:rsid w:val="00D47880"/>
    <w:rPr>
      <w:rFonts w:asciiTheme="minorHAnsi" w:eastAsiaTheme="majorEastAsia" w:hAnsiTheme="minorHAnsi" w:cstheme="majorBidi"/>
      <w:sz w:val="22"/>
      <w:szCs w:val="22"/>
      <w:lang w:eastAsia="en-US" w:bidi="he-IL"/>
    </w:rPr>
  </w:style>
  <w:style w:type="paragraph" w:styleId="ListParagraph">
    <w:name w:val="List Paragraph"/>
    <w:basedOn w:val="Normal"/>
    <w:uiPriority w:val="34"/>
    <w:qFormat/>
    <w:rsid w:val="00D47880"/>
    <w:pPr>
      <w:ind w:left="720"/>
      <w:contextualSpacing/>
    </w:pPr>
    <w:rPr>
      <w:rFonts w:eastAsiaTheme="majorEastAsia" w:cstheme="majorBidi"/>
      <w:szCs w:val="22"/>
      <w:lang w:eastAsia="en-US" w:bidi="he-IL"/>
    </w:rPr>
  </w:style>
  <w:style w:type="paragraph" w:styleId="Quote">
    <w:name w:val="Quote"/>
    <w:basedOn w:val="Normal"/>
    <w:next w:val="Normal"/>
    <w:link w:val="QuoteChar"/>
    <w:uiPriority w:val="29"/>
    <w:qFormat/>
    <w:rsid w:val="00D47880"/>
    <w:pPr>
      <w:ind w:left="720"/>
    </w:pPr>
    <w:rPr>
      <w:rFonts w:eastAsiaTheme="minorEastAsia" w:cstheme="minorBidi"/>
      <w:iCs/>
      <w:sz w:val="20"/>
      <w:szCs w:val="22"/>
      <w:lang w:eastAsia="zh-CN" w:bidi="he-IL"/>
    </w:rPr>
  </w:style>
  <w:style w:type="character" w:customStyle="1" w:styleId="QuoteChar">
    <w:name w:val="Quote Char"/>
    <w:basedOn w:val="DefaultParagraphFont"/>
    <w:link w:val="Quote"/>
    <w:uiPriority w:val="29"/>
    <w:rsid w:val="00D47880"/>
    <w:rPr>
      <w:rFonts w:eastAsiaTheme="minorEastAsia" w:cstheme="minorBidi"/>
      <w:iCs/>
      <w:szCs w:val="22"/>
      <w:lang w:eastAsia="zh-CN" w:bidi="he-IL"/>
    </w:rPr>
  </w:style>
  <w:style w:type="paragraph" w:styleId="IntenseQuote">
    <w:name w:val="Intense Quote"/>
    <w:basedOn w:val="Normal"/>
    <w:next w:val="Normal"/>
    <w:link w:val="IntenseQuoteChar"/>
    <w:uiPriority w:val="30"/>
    <w:qFormat/>
    <w:rsid w:val="00D4788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eastAsia="en-US" w:bidi="he-IL"/>
    </w:rPr>
  </w:style>
  <w:style w:type="character" w:customStyle="1" w:styleId="IntenseQuoteChar">
    <w:name w:val="Intense Quote Char"/>
    <w:basedOn w:val="DefaultParagraphFont"/>
    <w:link w:val="IntenseQuote"/>
    <w:uiPriority w:val="30"/>
    <w:rsid w:val="00D47880"/>
    <w:rPr>
      <w:rFonts w:asciiTheme="majorHAnsi" w:eastAsiaTheme="majorEastAsia" w:hAnsiTheme="majorHAnsi" w:cstheme="majorBidi"/>
      <w:i/>
      <w:iCs/>
      <w:color w:val="FFFFFF" w:themeColor="background1"/>
      <w:sz w:val="24"/>
      <w:szCs w:val="24"/>
      <w:shd w:val="clear" w:color="auto" w:fill="4F81BD" w:themeFill="accent1"/>
      <w:lang w:eastAsia="en-US" w:bidi="he-IL"/>
    </w:rPr>
  </w:style>
  <w:style w:type="character" w:styleId="SubtleEmphasis">
    <w:name w:val="Subtle Emphasis"/>
    <w:uiPriority w:val="19"/>
    <w:qFormat/>
    <w:rsid w:val="00D47880"/>
    <w:rPr>
      <w:rFonts w:ascii="Times New Roman" w:hAnsi="Times New Roman"/>
      <w:i/>
      <w:iCs/>
      <w:sz w:val="24"/>
    </w:rPr>
  </w:style>
  <w:style w:type="character" w:styleId="IntenseEmphasis">
    <w:name w:val="Intense Emphasis"/>
    <w:uiPriority w:val="21"/>
    <w:qFormat/>
    <w:rsid w:val="00D47880"/>
    <w:rPr>
      <w:b/>
      <w:bCs/>
      <w:i/>
      <w:iCs/>
      <w:color w:val="4F81BD" w:themeColor="accent1"/>
      <w:sz w:val="22"/>
      <w:szCs w:val="22"/>
    </w:rPr>
  </w:style>
  <w:style w:type="character" w:styleId="SubtleReference">
    <w:name w:val="Subtle Reference"/>
    <w:uiPriority w:val="31"/>
    <w:qFormat/>
    <w:rsid w:val="00D47880"/>
    <w:rPr>
      <w:color w:val="auto"/>
      <w:u w:val="single" w:color="9BBB59" w:themeColor="accent3"/>
    </w:rPr>
  </w:style>
  <w:style w:type="character" w:styleId="IntenseReference">
    <w:name w:val="Intense Reference"/>
    <w:basedOn w:val="DefaultParagraphFont"/>
    <w:uiPriority w:val="32"/>
    <w:qFormat/>
    <w:rsid w:val="00D47880"/>
    <w:rPr>
      <w:b/>
      <w:bCs/>
      <w:color w:val="76923C" w:themeColor="accent3" w:themeShade="BF"/>
      <w:u w:val="single" w:color="9BBB59" w:themeColor="accent3"/>
    </w:rPr>
  </w:style>
  <w:style w:type="character" w:styleId="BookTitle">
    <w:name w:val="Book Title"/>
    <w:basedOn w:val="DefaultParagraphFont"/>
    <w:uiPriority w:val="33"/>
    <w:qFormat/>
    <w:rsid w:val="00D47880"/>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D47880"/>
    <w:pPr>
      <w:keepLines/>
      <w:pBdr>
        <w:bottom w:val="thinThickSmallGap" w:sz="12" w:space="1" w:color="943634" w:themeColor="accent2" w:themeShade="BF"/>
      </w:pBdr>
      <w:spacing w:before="400" w:after="120" w:line="240" w:lineRule="auto"/>
      <w:ind w:right="0"/>
      <w:contextualSpacing w:val="0"/>
      <w:jc w:val="center"/>
      <w:outlineLvl w:val="9"/>
    </w:pPr>
    <w:rPr>
      <w:rFonts w:eastAsiaTheme="minorEastAsia" w:cstheme="minorBidi"/>
      <w:b w:val="0"/>
      <w:bCs w:val="0"/>
      <w:caps w:val="0"/>
      <w:color w:val="632423" w:themeColor="accent2" w:themeShade="80"/>
      <w:kern w:val="0"/>
      <w:sz w:val="28"/>
      <w:szCs w:val="28"/>
      <w:lang w:eastAsia="zh-CN" w:bidi="en-US"/>
    </w:rPr>
  </w:style>
  <w:style w:type="paragraph" w:customStyle="1" w:styleId="Footnote2">
    <w:name w:val="Footnote2"/>
    <w:basedOn w:val="FootnoteText"/>
    <w:next w:val="Footnote"/>
    <w:link w:val="Footnote2Char"/>
    <w:qFormat/>
    <w:rsid w:val="00D47880"/>
    <w:pPr>
      <w:ind w:left="0" w:firstLine="0"/>
    </w:pPr>
    <w:rPr>
      <w:rFonts w:eastAsiaTheme="minorEastAsia" w:cstheme="minorBidi"/>
      <w:sz w:val="20"/>
      <w:lang w:eastAsia="zh-CN" w:bidi="he-IL"/>
    </w:rPr>
  </w:style>
  <w:style w:type="character" w:customStyle="1" w:styleId="Footnote2Char">
    <w:name w:val="Footnote2 Char"/>
    <w:basedOn w:val="DefaultParagraphFont"/>
    <w:link w:val="Footnote2"/>
    <w:rsid w:val="00D47880"/>
    <w:rPr>
      <w:rFonts w:eastAsiaTheme="minorEastAsia" w:cstheme="minorBidi"/>
      <w:lang w:eastAsia="zh-CN" w:bidi="he-IL"/>
    </w:rPr>
  </w:style>
  <w:style w:type="table" w:styleId="TableGrid">
    <w:name w:val="Table Grid"/>
    <w:basedOn w:val="TableNormal"/>
    <w:uiPriority w:val="59"/>
    <w:rsid w:val="00D47880"/>
    <w:pPr>
      <w:ind w:firstLine="360"/>
    </w:pPr>
    <w:rPr>
      <w:rFonts w:asciiTheme="minorHAnsi" w:eastAsiaTheme="minorEastAsia" w:hAnsiTheme="minorHAnsi" w:cstheme="minorBidi"/>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47880"/>
    <w:pPr>
      <w:spacing w:after="0"/>
      <w:ind w:left="720" w:hanging="720"/>
    </w:pPr>
    <w:rPr>
      <w:rFonts w:eastAsiaTheme="majorEastAsia" w:cstheme="majorBidi"/>
      <w:szCs w:val="22"/>
      <w:lang w:eastAsia="en-US" w:bidi="he-IL"/>
    </w:rPr>
  </w:style>
  <w:style w:type="paragraph" w:styleId="BodyText">
    <w:name w:val="Body Text"/>
    <w:basedOn w:val="Normal"/>
    <w:link w:val="BodyTextChar"/>
    <w:uiPriority w:val="99"/>
    <w:unhideWhenUsed/>
    <w:rsid w:val="00D47880"/>
    <w:rPr>
      <w:rFonts w:eastAsia="SimSun"/>
      <w:szCs w:val="22"/>
      <w:lang w:eastAsia="zh-CN" w:bidi="he-IL"/>
    </w:rPr>
  </w:style>
  <w:style w:type="character" w:customStyle="1" w:styleId="BodyTextChar">
    <w:name w:val="Body Text Char"/>
    <w:basedOn w:val="DefaultParagraphFont"/>
    <w:link w:val="BodyText"/>
    <w:uiPriority w:val="99"/>
    <w:rsid w:val="00D47880"/>
    <w:rPr>
      <w:rFonts w:eastAsia="SimSun"/>
      <w:sz w:val="24"/>
      <w:szCs w:val="22"/>
      <w:lang w:eastAsia="zh-CN" w:bidi="he-IL"/>
    </w:rPr>
  </w:style>
  <w:style w:type="paragraph" w:customStyle="1" w:styleId="Quotation">
    <w:name w:val="Quotation"/>
    <w:basedOn w:val="Normal"/>
    <w:link w:val="QuotationChar"/>
    <w:qFormat/>
    <w:rsid w:val="00D47880"/>
    <w:pPr>
      <w:ind w:left="1440"/>
    </w:pPr>
    <w:rPr>
      <w:rFonts w:eastAsia="SimSun" w:cs="Arial"/>
      <w:sz w:val="20"/>
      <w:szCs w:val="20"/>
      <w:lang w:eastAsia="zh-CN" w:bidi="he-IL"/>
    </w:rPr>
  </w:style>
  <w:style w:type="character" w:customStyle="1" w:styleId="QuotationChar">
    <w:name w:val="Quotation Char"/>
    <w:link w:val="Quotation"/>
    <w:rsid w:val="00D47880"/>
    <w:rPr>
      <w:rFonts w:eastAsia="SimSun" w:cs="Arial"/>
      <w:lang w:eastAsia="zh-CN" w:bidi="he-IL"/>
    </w:rPr>
  </w:style>
  <w:style w:type="paragraph" w:styleId="NormalWeb">
    <w:name w:val="Normal (Web)"/>
    <w:basedOn w:val="Normal"/>
    <w:uiPriority w:val="99"/>
    <w:unhideWhenUsed/>
    <w:rsid w:val="00D47880"/>
    <w:pPr>
      <w:spacing w:before="100" w:beforeAutospacing="1" w:after="100" w:afterAutospacing="1"/>
    </w:pPr>
    <w:rPr>
      <w:lang w:eastAsia="zh-CN" w:bidi="he-IL"/>
    </w:rPr>
  </w:style>
  <w:style w:type="character" w:styleId="Hyperlink">
    <w:name w:val="Hyperlink"/>
    <w:basedOn w:val="DefaultParagraphFont"/>
    <w:uiPriority w:val="99"/>
    <w:unhideWhenUsed/>
    <w:rsid w:val="00D47880"/>
    <w:rPr>
      <w:color w:val="0000FF" w:themeColor="hyperlink"/>
      <w:u w:val="single"/>
    </w:rPr>
  </w:style>
  <w:style w:type="character" w:styleId="CommentReference">
    <w:name w:val="annotation reference"/>
    <w:basedOn w:val="DefaultParagraphFont"/>
    <w:uiPriority w:val="99"/>
    <w:semiHidden/>
    <w:unhideWhenUsed/>
    <w:rsid w:val="00D47880"/>
    <w:rPr>
      <w:sz w:val="16"/>
      <w:szCs w:val="16"/>
    </w:rPr>
  </w:style>
  <w:style w:type="paragraph" w:styleId="CommentText">
    <w:name w:val="annotation text"/>
    <w:basedOn w:val="Normal"/>
    <w:link w:val="CommentTextChar"/>
    <w:uiPriority w:val="99"/>
    <w:semiHidden/>
    <w:unhideWhenUsed/>
    <w:rsid w:val="00D47880"/>
    <w:rPr>
      <w:rFonts w:eastAsiaTheme="majorEastAsia" w:cstheme="majorBidi"/>
      <w:sz w:val="20"/>
      <w:szCs w:val="20"/>
      <w:lang w:eastAsia="en-US" w:bidi="he-IL"/>
    </w:rPr>
  </w:style>
  <w:style w:type="character" w:customStyle="1" w:styleId="CommentTextChar">
    <w:name w:val="Comment Text Char"/>
    <w:basedOn w:val="DefaultParagraphFont"/>
    <w:link w:val="CommentText"/>
    <w:uiPriority w:val="99"/>
    <w:semiHidden/>
    <w:rsid w:val="00D47880"/>
    <w:rPr>
      <w:rFonts w:eastAsiaTheme="majorEastAsia" w:cstheme="majorBidi"/>
      <w:lang w:eastAsia="en-US" w:bidi="he-IL"/>
    </w:rPr>
  </w:style>
  <w:style w:type="paragraph" w:styleId="CommentSubject">
    <w:name w:val="annotation subject"/>
    <w:basedOn w:val="CommentText"/>
    <w:next w:val="CommentText"/>
    <w:link w:val="CommentSubjectChar"/>
    <w:uiPriority w:val="99"/>
    <w:semiHidden/>
    <w:unhideWhenUsed/>
    <w:rsid w:val="00D47880"/>
    <w:rPr>
      <w:b/>
      <w:bCs/>
    </w:rPr>
  </w:style>
  <w:style w:type="character" w:customStyle="1" w:styleId="CommentSubjectChar">
    <w:name w:val="Comment Subject Char"/>
    <w:basedOn w:val="CommentTextChar"/>
    <w:link w:val="CommentSubject"/>
    <w:uiPriority w:val="99"/>
    <w:semiHidden/>
    <w:rsid w:val="00D47880"/>
    <w:rPr>
      <w:rFonts w:eastAsiaTheme="majorEastAsia" w:cstheme="majorBidi"/>
      <w:b/>
      <w:bCs/>
      <w:lang w:eastAsia="en-US" w:bidi="he-IL"/>
    </w:rPr>
  </w:style>
  <w:style w:type="character" w:styleId="UnresolvedMention">
    <w:name w:val="Unresolved Mention"/>
    <w:basedOn w:val="DefaultParagraphFont"/>
    <w:uiPriority w:val="99"/>
    <w:semiHidden/>
    <w:unhideWhenUsed/>
    <w:rsid w:val="00AB6E4E"/>
    <w:rPr>
      <w:color w:val="605E5C"/>
      <w:shd w:val="clear" w:color="auto" w:fill="E1DFDD"/>
    </w:rPr>
  </w:style>
  <w:style w:type="paragraph" w:styleId="Revision">
    <w:name w:val="Revision"/>
    <w:hidden/>
    <w:semiHidden/>
    <w:rsid w:val="00394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Oq9-gSm6sJB9Zs9QASqL7kvURdIOfpX/view" TargetMode="External"/><Relationship Id="rId18" Type="http://schemas.openxmlformats.org/officeDocument/2006/relationships/hyperlink" Target="https://dangotesugar.com.ng/wp-content/uploads/2017/01/2014-Dangote-SUGAR-Annual-Report.pdf" TargetMode="External"/><Relationship Id="rId26" Type="http://schemas.openxmlformats.org/officeDocument/2006/relationships/hyperlink" Target="https://ace.soas.ac.uk/wp-content/uploads/2017/08/ACE-WorkingPaper002-Nigeria-AntiCorruption-170822.pdf" TargetMode="External"/><Relationship Id="rId3" Type="http://schemas.openxmlformats.org/officeDocument/2006/relationships/styles" Target="styles.xml"/><Relationship Id="rId21" Type="http://schemas.openxmlformats.org/officeDocument/2006/relationships/hyperlink" Target="https://focusreporters.com/nigeria-may-lose-n214bn-wheat-production-2018/" TargetMode="External"/><Relationship Id="rId7" Type="http://schemas.openxmlformats.org/officeDocument/2006/relationships/endnotes" Target="endnotes.xml"/><Relationship Id="rId12" Type="http://schemas.openxmlformats.org/officeDocument/2006/relationships/hyperlink" Target="http://www.dangotecement.com/wp-content/uploads/reports/2016/Q4/Dangote%20Cement%202016%20Annual%20Report_DCP%20AR%202016%2007032017.pdf" TargetMode="External"/><Relationship Id="rId17" Type="http://schemas.openxmlformats.org/officeDocument/2006/relationships/hyperlink" Target="https://dangotesugar.com.ng/wp-content/uploads/2017/01/DANGOTE-SUGAR-ANNUAL-REPORT-2011-opt.pdf" TargetMode="External"/><Relationship Id="rId25" Type="http://schemas.openxmlformats.org/officeDocument/2006/relationships/hyperlink" Target="https://drive.google.com/file/d/1H1NP0bCn6o1UIVW8BusV3VFtiArSXpMs/vi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QXhgqJ4I_dp8CzHa-eJU8cUiE7YmxyxC/view" TargetMode="External"/><Relationship Id="rId20" Type="http://schemas.openxmlformats.org/officeDocument/2006/relationships/hyperlink" Target="https://dangotesugar.com.ng/wp-content/uploads/2017/04/DANGOTE-SUGAR-REFINERY-ANNUAL-REPORT-2016.pdf" TargetMode="External"/><Relationship Id="rId29" Type="http://schemas.openxmlformats.org/officeDocument/2006/relationships/hyperlink" Target="https://www.vanguardngr.com/2018/04/9707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gotecement.com/wp-content/uploads/reports/2012/DangoteCement-2012_AnnualReport.pdf" TargetMode="External"/><Relationship Id="rId24" Type="http://schemas.openxmlformats.org/officeDocument/2006/relationships/hyperlink" Target="http://www.nse.com.ng/Financial_NewsDocs/NASCON%20Allied%20Ind.%20Plc%20-%202016%20Audited%20Acct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EdFFvbxDSJstaq68avGp_m-RtxNY5ebN/view" TargetMode="External"/><Relationship Id="rId23" Type="http://schemas.openxmlformats.org/officeDocument/2006/relationships/hyperlink" Target="https://set.odi.org/wp-content/uploads/2017/10/SET-Nigeria_Backward-Integration_Final-report.pdf" TargetMode="External"/><Relationship Id="rId28" Type="http://schemas.openxmlformats.org/officeDocument/2006/relationships/hyperlink" Target="http://aphrodite.uom.gr/econwp/pdf/dp112011.pdf" TargetMode="External"/><Relationship Id="rId10" Type="http://schemas.openxmlformats.org/officeDocument/2006/relationships/hyperlink" Target="http://www.cuts-international.org/ARC/Accra/IVORI/pdf/Consumers_and_Trade_Policy_in_Nigeria-Protection_through_Participation.pdf" TargetMode="External"/><Relationship Id="rId19" Type="http://schemas.openxmlformats.org/officeDocument/2006/relationships/hyperlink" Target="https://dangotesugar.com.ng/wp-content/uploads/2016/11/Dangote-sugar-2015-Annual-Report-FULL-PAGE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uardian.ng/news/sacked-dangote-cement-company-transport-workers-ask-govt-to-save-them/" TargetMode="External"/><Relationship Id="rId14" Type="http://schemas.openxmlformats.org/officeDocument/2006/relationships/hyperlink" Target="https://drive.google.com/file/d/1gRNrgpvnuV1mOq7hNK1haunTAbsEZp53/view" TargetMode="External"/><Relationship Id="rId22" Type="http://schemas.openxmlformats.org/officeDocument/2006/relationships/hyperlink" Target="https://assets.kpmg.com/content/dam/kpmg/co/pdf/005-wheat-based-consumer-foods-in-nigeria.pdf" TargetMode="External"/><Relationship Id="rId27" Type="http://schemas.openxmlformats.org/officeDocument/2006/relationships/hyperlink" Target="http://saharareporters.com/2020/06/19/exclusive-how-dangote-cement-fired-more-3000-staff-without-notice-due-process" TargetMode="External"/><Relationship Id="rId30" Type="http://schemas.openxmlformats.org/officeDocument/2006/relationships/hyperlink" Target="https://www.soas.ac.uk/idcea/publications/working-papers/file139041.pdf" TargetMode="External"/><Relationship Id="rId8" Type="http://schemas.openxmlformats.org/officeDocument/2006/relationships/hyperlink" Target="https://www.bloombergquint.com/business/dangote-s-nigeria-tomato-plant-resumes-after-years-id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PHD\PAPER\DangoteProject\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1E80-E41D-4FFA-AEAF-018FA3A1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TotalTime>
  <Pages>23</Pages>
  <Words>29037</Words>
  <Characters>165513</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194162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chwo_adm</dc:creator>
  <cp:lastModifiedBy>Clifford, Katrina M</cp:lastModifiedBy>
  <cp:revision>2</cp:revision>
  <cp:lastPrinted>2020-08-09T14:12:00Z</cp:lastPrinted>
  <dcterms:created xsi:type="dcterms:W3CDTF">2021-03-29T15:40:00Z</dcterms:created>
  <dcterms:modified xsi:type="dcterms:W3CDTF">2021-03-29T15:40:00Z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id="c9llF2ac"/&gt;&lt;style id="http://www.zotero.org/styles/development-and-change" hasBibliography="1" bibliographyStyleHasBeenSet="1"/&gt;&lt;prefs&gt;&lt;pref name="fieldType" value="Field"/&gt;&lt;/prefs&gt;&lt;/data&gt;</vt:lpwstr>
  </property>
</Properties>
</file>