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DE45D" w14:textId="68B6E1EE" w:rsidR="00EC4AF1" w:rsidRPr="001667DB" w:rsidRDefault="00AC6210" w:rsidP="000440A5">
      <w:pPr>
        <w:jc w:val="center"/>
        <w:rPr>
          <w:b/>
        </w:rPr>
      </w:pPr>
      <w:r>
        <w:rPr>
          <w:b/>
        </w:rPr>
        <w:t xml:space="preserve">Academic </w:t>
      </w:r>
      <w:r w:rsidR="000440A5">
        <w:rPr>
          <w:b/>
        </w:rPr>
        <w:t>Domain Case S</w:t>
      </w:r>
      <w:r w:rsidR="00EC4AF1" w:rsidRPr="001667DB">
        <w:rPr>
          <w:b/>
        </w:rPr>
        <w:t>tudy</w:t>
      </w:r>
      <w:r w:rsidR="000440A5">
        <w:rPr>
          <w:b/>
        </w:rPr>
        <w:t xml:space="preserve"> Template</w:t>
      </w:r>
    </w:p>
    <w:p w14:paraId="73FBB356" w14:textId="77777777" w:rsidR="000440A5" w:rsidRDefault="000440A5">
      <w:pPr>
        <w:rPr>
          <w:b/>
        </w:rPr>
      </w:pPr>
    </w:p>
    <w:p w14:paraId="263FA820" w14:textId="77777777" w:rsidR="000440A5" w:rsidRDefault="000440A5" w:rsidP="000440A5">
      <w:pPr>
        <w:rPr>
          <w:i/>
        </w:rPr>
      </w:pPr>
      <w:r w:rsidRPr="000440A5">
        <w:rPr>
          <w:b/>
        </w:rPr>
        <w:t>Title</w:t>
      </w:r>
      <w:r w:rsidRPr="000440A5">
        <w:rPr>
          <w:i/>
        </w:rPr>
        <w:t xml:space="preserve"> </w:t>
      </w:r>
    </w:p>
    <w:p w14:paraId="3FEB2712" w14:textId="7B9646DF" w:rsidR="00A42957" w:rsidRPr="00B33D2F" w:rsidRDefault="00A42957" w:rsidP="00A42957">
      <w:pPr>
        <w:spacing w:after="360" w:line="240" w:lineRule="auto"/>
        <w:rPr>
          <w:rFonts w:ascii="Arial" w:eastAsia="Times New Roman" w:hAnsi="Arial" w:cs="Arial"/>
          <w:b/>
          <w:bCs/>
          <w:color w:val="666666"/>
          <w:sz w:val="15"/>
          <w:szCs w:val="15"/>
          <w:lang w:eastAsia="en-GB"/>
        </w:rPr>
      </w:pPr>
      <w:r w:rsidRPr="00B33D2F">
        <w:rPr>
          <w:rFonts w:ascii="Arial" w:eastAsia="Times New Roman" w:hAnsi="Arial" w:cs="Arial"/>
          <w:b/>
          <w:bCs/>
          <w:color w:val="666666"/>
          <w:sz w:val="15"/>
          <w:szCs w:val="15"/>
          <w:lang w:eastAsia="en-GB"/>
        </w:rPr>
        <w:t>The title should not end with a full stop but may end with a question mark. Do not use italic text. If there is a subtitle, it should be preceded with a colon [:]. Use capitals only for the first word and for proper nouns.</w:t>
      </w:r>
    </w:p>
    <w:p w14:paraId="3B46C10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Covid-19: mitigating impacts on the local economy</w:t>
      </w:r>
    </w:p>
    <w:p w14:paraId="2468A53B" w14:textId="77777777" w:rsidR="00A42957" w:rsidRPr="00A42957" w:rsidRDefault="00A42957" w:rsidP="00A42957">
      <w:pPr>
        <w:spacing w:after="360" w:line="240" w:lineRule="auto"/>
        <w:rPr>
          <w:rFonts w:ascii="Arial" w:eastAsia="Times New Roman" w:hAnsi="Arial" w:cs="Arial"/>
          <w:color w:val="666666"/>
          <w:sz w:val="15"/>
          <w:szCs w:val="15"/>
          <w:lang w:eastAsia="en-GB"/>
        </w:rPr>
      </w:pPr>
      <w:r w:rsidRPr="00B33D2F">
        <w:rPr>
          <w:rFonts w:ascii="Arial" w:eastAsia="Times New Roman" w:hAnsi="Arial" w:cs="Arial"/>
          <w:b/>
          <w:bCs/>
          <w:color w:val="666666"/>
          <w:sz w:val="15"/>
          <w:szCs w:val="15"/>
          <w:lang w:eastAsia="en-GB"/>
        </w:rPr>
        <w:t>Example:</w:t>
      </w:r>
      <w:r w:rsidRPr="00A42957">
        <w:rPr>
          <w:rFonts w:ascii="Arial" w:eastAsia="Times New Roman" w:hAnsi="Arial" w:cs="Arial"/>
          <w:color w:val="666666"/>
          <w:sz w:val="15"/>
          <w:szCs w:val="15"/>
          <w:lang w:eastAsia="en-GB"/>
        </w:rPr>
        <w:t xml:space="preserve"> Enhancing student experience by developing new virtual tools for peer support</w:t>
      </w:r>
    </w:p>
    <w:tbl>
      <w:tblPr>
        <w:tblStyle w:val="TableGrid"/>
        <w:tblW w:w="0" w:type="auto"/>
        <w:tblLook w:val="04A0" w:firstRow="1" w:lastRow="0" w:firstColumn="1" w:lastColumn="0" w:noHBand="0" w:noVBand="1"/>
      </w:tblPr>
      <w:tblGrid>
        <w:gridCol w:w="9016"/>
      </w:tblGrid>
      <w:tr w:rsidR="000440A5" w14:paraId="71835511" w14:textId="77777777" w:rsidTr="00655434">
        <w:tc>
          <w:tcPr>
            <w:tcW w:w="9016" w:type="dxa"/>
          </w:tcPr>
          <w:p w14:paraId="0B6D0C73" w14:textId="712A3C5E" w:rsidR="000440A5" w:rsidRPr="007764C3" w:rsidRDefault="005765E2" w:rsidP="000440A5">
            <w:r w:rsidRPr="007764C3">
              <w:rPr>
                <w:rFonts w:eastAsia="Times New Roman" w:cstheme="minorHAnsi"/>
                <w:sz w:val="24"/>
                <w:szCs w:val="24"/>
              </w:rPr>
              <w:t xml:space="preserve">Using </w:t>
            </w:r>
            <w:r w:rsidR="002349B9" w:rsidRPr="007764C3">
              <w:rPr>
                <w:rFonts w:eastAsia="Times New Roman" w:cstheme="minorHAnsi"/>
                <w:sz w:val="24"/>
                <w:szCs w:val="24"/>
              </w:rPr>
              <w:t>technology to improve engagement, retention and attainment</w:t>
            </w:r>
            <w:r w:rsidR="002349B9">
              <w:rPr>
                <w:rFonts w:eastAsia="Times New Roman" w:cstheme="minorHAnsi"/>
                <w:sz w:val="24"/>
                <w:szCs w:val="24"/>
              </w:rPr>
              <w:t xml:space="preserve"> of student and employee cohorts in synchronous and asynchronous contexts </w:t>
            </w:r>
          </w:p>
        </w:tc>
      </w:tr>
    </w:tbl>
    <w:p w14:paraId="287F032A" w14:textId="3B52F68B" w:rsidR="000440A5" w:rsidRDefault="000440A5"/>
    <w:p w14:paraId="7868B828" w14:textId="59509F35" w:rsidR="000440A5" w:rsidRPr="000440A5" w:rsidRDefault="000440A5">
      <w:pPr>
        <w:rPr>
          <w:b/>
        </w:rPr>
      </w:pPr>
      <w:r w:rsidRPr="000440A5">
        <w:rPr>
          <w:b/>
        </w:rPr>
        <w:t>Impact Summary</w:t>
      </w:r>
    </w:p>
    <w:p w14:paraId="18FC89D1" w14:textId="1A7E1EDD" w:rsidR="000440A5" w:rsidRPr="00B33D2F" w:rsidRDefault="00655434" w:rsidP="000440A5">
      <w:pPr>
        <w:rPr>
          <w:b/>
          <w:bCs/>
          <w:i/>
        </w:rPr>
      </w:pPr>
      <w:r w:rsidRPr="00B33D2F">
        <w:rPr>
          <w:rFonts w:ascii="Arial" w:hAnsi="Arial" w:cs="Arial"/>
          <w:b/>
          <w:bCs/>
          <w:color w:val="666666"/>
          <w:sz w:val="15"/>
          <w:szCs w:val="15"/>
        </w:rPr>
        <w:t xml:space="preserve">A summary account of the impact generated by the activity and how the impact was achieved. No complicated text formatting is possible. Word limit: 200 </w:t>
      </w:r>
    </w:p>
    <w:tbl>
      <w:tblPr>
        <w:tblStyle w:val="TableGrid"/>
        <w:tblW w:w="0" w:type="auto"/>
        <w:tblLook w:val="04A0" w:firstRow="1" w:lastRow="0" w:firstColumn="1" w:lastColumn="0" w:noHBand="0" w:noVBand="1"/>
      </w:tblPr>
      <w:tblGrid>
        <w:gridCol w:w="9016"/>
      </w:tblGrid>
      <w:tr w:rsidR="000440A5" w14:paraId="39FF0C0A" w14:textId="77777777" w:rsidTr="000440A5">
        <w:tc>
          <w:tcPr>
            <w:tcW w:w="9016" w:type="dxa"/>
          </w:tcPr>
          <w:p w14:paraId="42CFD3D9" w14:textId="421E114F" w:rsidR="000440A5" w:rsidRPr="002349B9" w:rsidRDefault="00460E45" w:rsidP="00F92491">
            <w:pPr>
              <w:jc w:val="both"/>
              <w:rPr>
                <w:iCs/>
              </w:rPr>
            </w:pPr>
            <w:r w:rsidRPr="00FD0B0A">
              <w:rPr>
                <w:rFonts w:eastAsia="Times New Roman" w:cstheme="minorHAnsi"/>
                <w:sz w:val="24"/>
                <w:szCs w:val="24"/>
              </w:rPr>
              <w:t xml:space="preserve">Using technology to promote the change from information giving lectures to a more interactive approach has shown a consistent improvement in student achievement. </w:t>
            </w:r>
            <w:r w:rsidR="00AC345D" w:rsidRPr="00FD0B0A">
              <w:rPr>
                <w:rFonts w:eastAsia="Times New Roman" w:cstheme="minorHAnsi"/>
                <w:sz w:val="24"/>
                <w:szCs w:val="24"/>
              </w:rPr>
              <w:t xml:space="preserve">Introduction of asynchronous communication </w:t>
            </w:r>
            <w:r w:rsidR="002349B9" w:rsidRPr="00FD0B0A">
              <w:rPr>
                <w:rFonts w:eastAsia="Times New Roman" w:cstheme="minorHAnsi"/>
                <w:sz w:val="24"/>
                <w:szCs w:val="24"/>
              </w:rPr>
              <w:t>e.g.</w:t>
            </w:r>
            <w:r w:rsidR="00AC345D" w:rsidRPr="00FD0B0A">
              <w:rPr>
                <w:rFonts w:eastAsia="Times New Roman" w:cstheme="minorHAnsi"/>
                <w:sz w:val="24"/>
                <w:szCs w:val="24"/>
              </w:rPr>
              <w:t xml:space="preserve"> message boards, recorded lectures, use of social media, </w:t>
            </w:r>
            <w:r w:rsidR="002349B9" w:rsidRPr="00FD0B0A">
              <w:rPr>
                <w:rFonts w:eastAsia="Times New Roman" w:cstheme="minorHAnsi"/>
                <w:sz w:val="24"/>
                <w:szCs w:val="24"/>
              </w:rPr>
              <w:t>online</w:t>
            </w:r>
            <w:r w:rsidR="00AC345D" w:rsidRPr="00FD0B0A">
              <w:rPr>
                <w:rFonts w:eastAsia="Times New Roman" w:cstheme="minorHAnsi"/>
                <w:sz w:val="24"/>
                <w:szCs w:val="24"/>
              </w:rPr>
              <w:t xml:space="preserve"> forums for all modules offered a more inclusive curriculum. </w:t>
            </w:r>
            <w:r w:rsidR="00253A00" w:rsidRPr="00FD0B0A">
              <w:rPr>
                <w:rFonts w:eastAsia="Times New Roman" w:cstheme="minorHAnsi"/>
                <w:sz w:val="24"/>
                <w:szCs w:val="24"/>
              </w:rPr>
              <w:t xml:space="preserve">A similar approach to teach employee cohorts achieved changes in business strategy. </w:t>
            </w:r>
            <w:r w:rsidR="001A6CD5" w:rsidRPr="00FD0B0A">
              <w:rPr>
                <w:rFonts w:eastAsia="Times New Roman" w:cstheme="minorHAnsi"/>
                <w:sz w:val="24"/>
                <w:szCs w:val="24"/>
              </w:rPr>
              <w:t xml:space="preserve">Introduction of computer assessed examinations has made assessment more time and cost effective. </w:t>
            </w:r>
            <w:r w:rsidRPr="00FD0B0A">
              <w:rPr>
                <w:rFonts w:eastAsia="Times New Roman" w:cstheme="minorHAnsi"/>
                <w:sz w:val="24"/>
                <w:szCs w:val="24"/>
              </w:rPr>
              <w:t xml:space="preserve">Lessons learnt have enabled a faster change to </w:t>
            </w:r>
            <w:r w:rsidR="00DB041D" w:rsidRPr="00FD0B0A">
              <w:rPr>
                <w:rFonts w:eastAsia="Times New Roman" w:cstheme="minorHAnsi"/>
                <w:sz w:val="24"/>
                <w:szCs w:val="24"/>
              </w:rPr>
              <w:t>online</w:t>
            </w:r>
            <w:r w:rsidRPr="00FD0B0A">
              <w:rPr>
                <w:rFonts w:eastAsia="Times New Roman" w:cstheme="minorHAnsi"/>
                <w:sz w:val="24"/>
                <w:szCs w:val="24"/>
              </w:rPr>
              <w:t xml:space="preserve"> learning necessitated by COVID-19. Understanding of digital approaches to monitor on</w:t>
            </w:r>
            <w:r w:rsidR="000B46AB" w:rsidRPr="00FD0B0A">
              <w:rPr>
                <w:rFonts w:eastAsia="Times New Roman" w:cstheme="minorHAnsi"/>
                <w:sz w:val="24"/>
                <w:szCs w:val="24"/>
              </w:rPr>
              <w:t>line student</w:t>
            </w:r>
            <w:r w:rsidRPr="00FD0B0A">
              <w:rPr>
                <w:rFonts w:eastAsia="Times New Roman" w:cstheme="minorHAnsi"/>
                <w:sz w:val="24"/>
                <w:szCs w:val="24"/>
              </w:rPr>
              <w:t xml:space="preserve"> attendance has ensured accurate measurement of retention. Students have embraced these changes and early indications of</w:t>
            </w:r>
            <w:r w:rsidR="000B46AB" w:rsidRPr="00FD0B0A">
              <w:rPr>
                <w:rFonts w:eastAsia="Times New Roman" w:cstheme="minorHAnsi"/>
                <w:sz w:val="24"/>
                <w:szCs w:val="24"/>
              </w:rPr>
              <w:t xml:space="preserve"> becoming </w:t>
            </w:r>
            <w:r w:rsidRPr="00FD0B0A">
              <w:rPr>
                <w:rFonts w:eastAsia="Times New Roman" w:cstheme="minorHAnsi"/>
                <w:sz w:val="24"/>
                <w:szCs w:val="24"/>
              </w:rPr>
              <w:t>more independen</w:t>
            </w:r>
            <w:r w:rsidR="000B46AB" w:rsidRPr="00FD0B0A">
              <w:rPr>
                <w:rFonts w:eastAsia="Times New Roman" w:cstheme="minorHAnsi"/>
                <w:sz w:val="24"/>
                <w:szCs w:val="24"/>
              </w:rPr>
              <w:t>t</w:t>
            </w:r>
            <w:r w:rsidRPr="00FD0B0A">
              <w:rPr>
                <w:rFonts w:eastAsia="Times New Roman" w:cstheme="minorHAnsi"/>
                <w:sz w:val="24"/>
                <w:szCs w:val="24"/>
              </w:rPr>
              <w:t xml:space="preserve"> learn</w:t>
            </w:r>
            <w:r w:rsidR="000B46AB" w:rsidRPr="00FD0B0A">
              <w:rPr>
                <w:rFonts w:eastAsia="Times New Roman" w:cstheme="minorHAnsi"/>
                <w:sz w:val="24"/>
                <w:szCs w:val="24"/>
              </w:rPr>
              <w:t>ers have been observed</w:t>
            </w:r>
            <w:r w:rsidR="00253A00" w:rsidRPr="00FD0B0A">
              <w:rPr>
                <w:rFonts w:eastAsia="Times New Roman" w:cstheme="minorHAnsi"/>
                <w:sz w:val="24"/>
                <w:szCs w:val="24"/>
              </w:rPr>
              <w:t xml:space="preserve"> through assessment where a wider range of resources have been used.</w:t>
            </w:r>
            <w:r w:rsidR="00253A00" w:rsidRPr="002349B9">
              <w:rPr>
                <w:iCs/>
              </w:rPr>
              <w:t xml:space="preserve"> </w:t>
            </w:r>
          </w:p>
        </w:tc>
      </w:tr>
    </w:tbl>
    <w:p w14:paraId="68B48096" w14:textId="55AABAAF" w:rsidR="000440A5" w:rsidRDefault="000440A5"/>
    <w:p w14:paraId="11C8BF44" w14:textId="3D838A33" w:rsidR="000440A5" w:rsidRPr="000440A5" w:rsidRDefault="00655434">
      <w:pPr>
        <w:rPr>
          <w:b/>
        </w:rPr>
      </w:pPr>
      <w:r>
        <w:rPr>
          <w:b/>
        </w:rPr>
        <w:t>Authors/Creators</w:t>
      </w:r>
    </w:p>
    <w:p w14:paraId="70F6479E" w14:textId="77777777" w:rsidR="00655434" w:rsidRDefault="00655434" w:rsidP="003607C6">
      <w:pPr>
        <w:rPr>
          <w:rFonts w:ascii="Arial" w:hAnsi="Arial" w:cs="Arial"/>
          <w:color w:val="666666"/>
          <w:sz w:val="15"/>
          <w:szCs w:val="15"/>
        </w:rPr>
      </w:pPr>
      <w:r>
        <w:rPr>
          <w:rFonts w:ascii="Arial" w:hAnsi="Arial" w:cs="Arial"/>
          <w:color w:val="666666"/>
          <w:sz w:val="15"/>
          <w:szCs w:val="15"/>
        </w:rPr>
        <w:t xml:space="preserve">List the key authors (contributors) to the case study. For each person, select the domain in which the case study is located (by checking the appropriate box or boxes); also, select the role that best describes each person's role in contributing to the case study. For each person, select the domain(s) in which the item is located (by checking the appropriate box(es); also, select the role as appropriate. </w:t>
      </w:r>
    </w:p>
    <w:p w14:paraId="640412D9" w14:textId="737BD70F" w:rsidR="003607C6" w:rsidRPr="00655434" w:rsidRDefault="00655434" w:rsidP="003607C6">
      <w:pPr>
        <w:rPr>
          <w:rFonts w:ascii="Arial" w:hAnsi="Arial" w:cs="Arial"/>
          <w:color w:val="666666"/>
          <w:sz w:val="15"/>
          <w:szCs w:val="15"/>
        </w:rPr>
      </w:pPr>
      <w:r>
        <w:rPr>
          <w:rFonts w:ascii="Arial" w:hAnsi="Arial" w:cs="Arial"/>
          <w:color w:val="666666"/>
          <w:sz w:val="15"/>
          <w:szCs w:val="15"/>
        </w:rPr>
        <w:t xml:space="preserve">(T; Teaching, R: Research, B: Business &amp; International, P: Professional Practice, L: Leadership &amp; Management) </w:t>
      </w:r>
    </w:p>
    <w:tbl>
      <w:tblPr>
        <w:tblStyle w:val="TableGrid"/>
        <w:tblW w:w="0" w:type="auto"/>
        <w:tblLook w:val="04A0" w:firstRow="1" w:lastRow="0" w:firstColumn="1" w:lastColumn="0" w:noHBand="0" w:noVBand="1"/>
      </w:tblPr>
      <w:tblGrid>
        <w:gridCol w:w="2988"/>
        <w:gridCol w:w="2626"/>
        <w:gridCol w:w="1292"/>
        <w:gridCol w:w="436"/>
        <w:gridCol w:w="425"/>
        <w:gridCol w:w="415"/>
        <w:gridCol w:w="445"/>
        <w:gridCol w:w="394"/>
      </w:tblGrid>
      <w:tr w:rsidR="002750A5" w:rsidRPr="00A70C18" w14:paraId="091FD768" w14:textId="77777777" w:rsidTr="002750A5">
        <w:tc>
          <w:tcPr>
            <w:tcW w:w="3912" w:type="dxa"/>
            <w:tcBorders>
              <w:top w:val="nil"/>
              <w:left w:val="nil"/>
              <w:bottom w:val="single" w:sz="4" w:space="0" w:color="auto"/>
              <w:right w:val="nil"/>
            </w:tcBorders>
            <w:shd w:val="clear" w:color="auto" w:fill="auto"/>
          </w:tcPr>
          <w:p w14:paraId="26F151B4" w14:textId="77777777" w:rsidR="002750A5" w:rsidRDefault="002750A5" w:rsidP="005E190E">
            <w:pPr>
              <w:rPr>
                <w:b/>
              </w:rPr>
            </w:pPr>
          </w:p>
        </w:tc>
        <w:tc>
          <w:tcPr>
            <w:tcW w:w="1303" w:type="dxa"/>
            <w:tcBorders>
              <w:top w:val="nil"/>
              <w:left w:val="nil"/>
              <w:bottom w:val="single" w:sz="4" w:space="0" w:color="auto"/>
              <w:right w:val="nil"/>
            </w:tcBorders>
          </w:tcPr>
          <w:p w14:paraId="1199BBCC" w14:textId="77777777" w:rsidR="002750A5" w:rsidRDefault="002750A5" w:rsidP="005E190E">
            <w:pPr>
              <w:jc w:val="center"/>
              <w:rPr>
                <w:b/>
              </w:rPr>
            </w:pPr>
          </w:p>
        </w:tc>
        <w:tc>
          <w:tcPr>
            <w:tcW w:w="1486" w:type="dxa"/>
            <w:tcBorders>
              <w:top w:val="nil"/>
              <w:left w:val="nil"/>
              <w:bottom w:val="single" w:sz="4" w:space="0" w:color="auto"/>
              <w:right w:val="single" w:sz="4" w:space="0" w:color="auto"/>
            </w:tcBorders>
          </w:tcPr>
          <w:p w14:paraId="004A8724" w14:textId="1CF22C49" w:rsidR="002750A5" w:rsidRDefault="002750A5" w:rsidP="005E190E">
            <w:pPr>
              <w:jc w:val="center"/>
              <w:rPr>
                <w:b/>
              </w:rPr>
            </w:pPr>
          </w:p>
        </w:tc>
        <w:tc>
          <w:tcPr>
            <w:tcW w:w="2320" w:type="dxa"/>
            <w:gridSpan w:val="5"/>
            <w:tcBorders>
              <w:left w:val="single" w:sz="4" w:space="0" w:color="auto"/>
            </w:tcBorders>
            <w:shd w:val="clear" w:color="auto" w:fill="D9D9D9" w:themeFill="background1" w:themeFillShade="D9"/>
          </w:tcPr>
          <w:p w14:paraId="12D82569" w14:textId="6F3285F9" w:rsidR="002750A5" w:rsidRPr="00A70C18" w:rsidRDefault="002750A5" w:rsidP="005E190E">
            <w:pPr>
              <w:jc w:val="center"/>
              <w:rPr>
                <w:b/>
              </w:rPr>
            </w:pPr>
            <w:r>
              <w:rPr>
                <w:b/>
              </w:rPr>
              <w:t>Domain(s)</w:t>
            </w:r>
          </w:p>
        </w:tc>
      </w:tr>
      <w:tr w:rsidR="005765E2" w:rsidRPr="00A70C18" w14:paraId="25D6ACFD" w14:textId="77777777" w:rsidTr="002750A5">
        <w:tc>
          <w:tcPr>
            <w:tcW w:w="3912" w:type="dxa"/>
            <w:tcBorders>
              <w:top w:val="single" w:sz="4" w:space="0" w:color="auto"/>
            </w:tcBorders>
            <w:shd w:val="clear" w:color="auto" w:fill="D9D9D9" w:themeFill="background1" w:themeFillShade="D9"/>
          </w:tcPr>
          <w:p w14:paraId="25977558" w14:textId="7A8E5C0D" w:rsidR="002750A5" w:rsidRPr="00A70C18" w:rsidRDefault="002750A5" w:rsidP="005E190E">
            <w:pPr>
              <w:rPr>
                <w:b/>
              </w:rPr>
            </w:pPr>
            <w:r>
              <w:rPr>
                <w:b/>
              </w:rPr>
              <w:t xml:space="preserve">Name and email address </w:t>
            </w:r>
          </w:p>
        </w:tc>
        <w:tc>
          <w:tcPr>
            <w:tcW w:w="1303" w:type="dxa"/>
            <w:tcBorders>
              <w:top w:val="single" w:sz="4" w:space="0" w:color="auto"/>
            </w:tcBorders>
            <w:shd w:val="clear" w:color="auto" w:fill="D9D9D9" w:themeFill="background1" w:themeFillShade="D9"/>
          </w:tcPr>
          <w:p w14:paraId="3CDEE486" w14:textId="3255F649" w:rsidR="002750A5" w:rsidRDefault="002750A5" w:rsidP="005E190E">
            <w:pPr>
              <w:rPr>
                <w:b/>
              </w:rPr>
            </w:pPr>
            <w:r>
              <w:rPr>
                <w:b/>
              </w:rPr>
              <w:t>Email address</w:t>
            </w:r>
          </w:p>
        </w:tc>
        <w:tc>
          <w:tcPr>
            <w:tcW w:w="1486" w:type="dxa"/>
            <w:tcBorders>
              <w:top w:val="single" w:sz="4" w:space="0" w:color="auto"/>
            </w:tcBorders>
            <w:shd w:val="clear" w:color="auto" w:fill="D9D9D9" w:themeFill="background1" w:themeFillShade="D9"/>
          </w:tcPr>
          <w:p w14:paraId="1682B225" w14:textId="51C63B54" w:rsidR="002750A5" w:rsidRDefault="002750A5" w:rsidP="005E190E">
            <w:pPr>
              <w:rPr>
                <w:b/>
              </w:rPr>
            </w:pPr>
            <w:r>
              <w:rPr>
                <w:b/>
              </w:rPr>
              <w:t>Role e.g. Author</w:t>
            </w:r>
          </w:p>
        </w:tc>
        <w:tc>
          <w:tcPr>
            <w:tcW w:w="483" w:type="dxa"/>
            <w:shd w:val="clear" w:color="auto" w:fill="D9D9D9" w:themeFill="background1" w:themeFillShade="D9"/>
          </w:tcPr>
          <w:p w14:paraId="3E7D6C2A" w14:textId="578ABACA" w:rsidR="002750A5" w:rsidRPr="00A70C18" w:rsidRDefault="00655434" w:rsidP="005E190E">
            <w:pPr>
              <w:rPr>
                <w:b/>
              </w:rPr>
            </w:pPr>
            <w:r>
              <w:rPr>
                <w:b/>
              </w:rPr>
              <w:t>T</w:t>
            </w:r>
          </w:p>
        </w:tc>
        <w:tc>
          <w:tcPr>
            <w:tcW w:w="463" w:type="dxa"/>
            <w:shd w:val="clear" w:color="auto" w:fill="D9D9D9" w:themeFill="background1" w:themeFillShade="D9"/>
          </w:tcPr>
          <w:p w14:paraId="6CAB4DC3" w14:textId="4A476DEE" w:rsidR="002750A5" w:rsidRPr="00A70C18" w:rsidRDefault="008C048F" w:rsidP="005E190E">
            <w:pPr>
              <w:rPr>
                <w:b/>
              </w:rPr>
            </w:pPr>
            <w:r>
              <w:rPr>
                <w:b/>
              </w:rPr>
              <w:t>R</w:t>
            </w:r>
          </w:p>
        </w:tc>
        <w:tc>
          <w:tcPr>
            <w:tcW w:w="449" w:type="dxa"/>
            <w:shd w:val="clear" w:color="auto" w:fill="D9D9D9" w:themeFill="background1" w:themeFillShade="D9"/>
          </w:tcPr>
          <w:p w14:paraId="02D32F20" w14:textId="44248172" w:rsidR="002750A5" w:rsidRPr="00A70C18" w:rsidRDefault="00655434" w:rsidP="005E190E">
            <w:pPr>
              <w:rPr>
                <w:b/>
              </w:rPr>
            </w:pPr>
            <w:r>
              <w:rPr>
                <w:b/>
              </w:rPr>
              <w:t>B</w:t>
            </w:r>
          </w:p>
        </w:tc>
        <w:tc>
          <w:tcPr>
            <w:tcW w:w="494" w:type="dxa"/>
            <w:shd w:val="clear" w:color="auto" w:fill="D9D9D9" w:themeFill="background1" w:themeFillShade="D9"/>
          </w:tcPr>
          <w:p w14:paraId="7AC386B5" w14:textId="1CDAA81A" w:rsidR="002750A5" w:rsidRPr="00A70C18" w:rsidRDefault="00655434" w:rsidP="005E190E">
            <w:pPr>
              <w:rPr>
                <w:b/>
              </w:rPr>
            </w:pPr>
            <w:r>
              <w:rPr>
                <w:b/>
              </w:rPr>
              <w:t>P</w:t>
            </w:r>
          </w:p>
        </w:tc>
        <w:tc>
          <w:tcPr>
            <w:tcW w:w="431" w:type="dxa"/>
            <w:shd w:val="clear" w:color="auto" w:fill="D9D9D9" w:themeFill="background1" w:themeFillShade="D9"/>
          </w:tcPr>
          <w:p w14:paraId="3A13D4C7" w14:textId="51A2AA82" w:rsidR="002750A5" w:rsidRPr="00A70C18" w:rsidRDefault="00655434" w:rsidP="005E190E">
            <w:pPr>
              <w:rPr>
                <w:b/>
              </w:rPr>
            </w:pPr>
            <w:r>
              <w:rPr>
                <w:b/>
              </w:rPr>
              <w:t>L</w:t>
            </w:r>
          </w:p>
        </w:tc>
      </w:tr>
      <w:tr w:rsidR="005765E2" w14:paraId="6754BF6C" w14:textId="77777777" w:rsidTr="002750A5">
        <w:tc>
          <w:tcPr>
            <w:tcW w:w="3912" w:type="dxa"/>
          </w:tcPr>
          <w:p w14:paraId="37B71F75" w14:textId="109CB45B" w:rsidR="002750A5" w:rsidRDefault="005765E2" w:rsidP="002750A5">
            <w:pPr>
              <w:rPr>
                <w:i/>
              </w:rPr>
            </w:pPr>
            <w:r>
              <w:rPr>
                <w:i/>
              </w:rPr>
              <w:t>Kate Davis</w:t>
            </w:r>
          </w:p>
        </w:tc>
        <w:tc>
          <w:tcPr>
            <w:tcW w:w="1303" w:type="dxa"/>
          </w:tcPr>
          <w:p w14:paraId="5097A4C7" w14:textId="4AEFB526" w:rsidR="002750A5" w:rsidRDefault="005765E2" w:rsidP="005E190E">
            <w:pPr>
              <w:rPr>
                <w:i/>
              </w:rPr>
            </w:pPr>
            <w:r>
              <w:rPr>
                <w:i/>
              </w:rPr>
              <w:t>Kate.davis@kingston.ac.uk</w:t>
            </w:r>
          </w:p>
        </w:tc>
        <w:tc>
          <w:tcPr>
            <w:tcW w:w="1486" w:type="dxa"/>
          </w:tcPr>
          <w:p w14:paraId="20F7AF6C" w14:textId="25795F0C" w:rsidR="002750A5" w:rsidRDefault="005765E2" w:rsidP="005E190E">
            <w:pPr>
              <w:rPr>
                <w:i/>
              </w:rPr>
            </w:pPr>
            <w:r>
              <w:rPr>
                <w:i/>
              </w:rPr>
              <w:t>Author</w:t>
            </w:r>
          </w:p>
        </w:tc>
        <w:tc>
          <w:tcPr>
            <w:tcW w:w="483" w:type="dxa"/>
          </w:tcPr>
          <w:p w14:paraId="073E922A" w14:textId="3E64A79B" w:rsidR="002750A5" w:rsidRDefault="002B39DD" w:rsidP="005E190E">
            <w:pPr>
              <w:rPr>
                <w:i/>
              </w:rPr>
            </w:pPr>
            <w:r>
              <w:rPr>
                <w:i/>
              </w:rPr>
              <w:t>X</w:t>
            </w:r>
          </w:p>
        </w:tc>
        <w:tc>
          <w:tcPr>
            <w:tcW w:w="463" w:type="dxa"/>
          </w:tcPr>
          <w:p w14:paraId="067A13C0" w14:textId="77777777" w:rsidR="002750A5" w:rsidRDefault="002750A5" w:rsidP="005E190E">
            <w:pPr>
              <w:rPr>
                <w:i/>
              </w:rPr>
            </w:pPr>
          </w:p>
        </w:tc>
        <w:tc>
          <w:tcPr>
            <w:tcW w:w="449" w:type="dxa"/>
          </w:tcPr>
          <w:p w14:paraId="145472F6" w14:textId="77777777" w:rsidR="002750A5" w:rsidRDefault="002750A5" w:rsidP="005E190E">
            <w:pPr>
              <w:rPr>
                <w:i/>
              </w:rPr>
            </w:pPr>
          </w:p>
        </w:tc>
        <w:tc>
          <w:tcPr>
            <w:tcW w:w="494" w:type="dxa"/>
          </w:tcPr>
          <w:p w14:paraId="06CB026A" w14:textId="76CB850F" w:rsidR="002750A5" w:rsidRDefault="00FD0B0A" w:rsidP="005E190E">
            <w:pPr>
              <w:rPr>
                <w:i/>
              </w:rPr>
            </w:pPr>
            <w:r>
              <w:rPr>
                <w:i/>
              </w:rPr>
              <w:t>X</w:t>
            </w:r>
          </w:p>
        </w:tc>
        <w:tc>
          <w:tcPr>
            <w:tcW w:w="431" w:type="dxa"/>
          </w:tcPr>
          <w:p w14:paraId="35285514" w14:textId="77777777" w:rsidR="002750A5" w:rsidRDefault="002750A5" w:rsidP="005E190E">
            <w:pPr>
              <w:rPr>
                <w:i/>
              </w:rPr>
            </w:pPr>
          </w:p>
        </w:tc>
      </w:tr>
      <w:tr w:rsidR="005765E2" w14:paraId="2E770C5D" w14:textId="77777777" w:rsidTr="002750A5">
        <w:tc>
          <w:tcPr>
            <w:tcW w:w="3912" w:type="dxa"/>
          </w:tcPr>
          <w:p w14:paraId="3940864D" w14:textId="77777777" w:rsidR="002750A5" w:rsidRDefault="002750A5" w:rsidP="005E190E">
            <w:pPr>
              <w:rPr>
                <w:i/>
              </w:rPr>
            </w:pPr>
          </w:p>
        </w:tc>
        <w:tc>
          <w:tcPr>
            <w:tcW w:w="1303" w:type="dxa"/>
          </w:tcPr>
          <w:p w14:paraId="68605173" w14:textId="77777777" w:rsidR="002750A5" w:rsidRDefault="002750A5" w:rsidP="005E190E">
            <w:pPr>
              <w:rPr>
                <w:i/>
              </w:rPr>
            </w:pPr>
          </w:p>
        </w:tc>
        <w:tc>
          <w:tcPr>
            <w:tcW w:w="1486" w:type="dxa"/>
          </w:tcPr>
          <w:p w14:paraId="0E33D4EA" w14:textId="64994E5E" w:rsidR="002750A5" w:rsidRDefault="002750A5" w:rsidP="005E190E">
            <w:pPr>
              <w:rPr>
                <w:i/>
              </w:rPr>
            </w:pPr>
          </w:p>
        </w:tc>
        <w:tc>
          <w:tcPr>
            <w:tcW w:w="483" w:type="dxa"/>
          </w:tcPr>
          <w:p w14:paraId="7B6CF94F" w14:textId="591177F5" w:rsidR="002750A5" w:rsidRDefault="002750A5" w:rsidP="005E190E">
            <w:pPr>
              <w:rPr>
                <w:i/>
              </w:rPr>
            </w:pPr>
          </w:p>
        </w:tc>
        <w:tc>
          <w:tcPr>
            <w:tcW w:w="463" w:type="dxa"/>
          </w:tcPr>
          <w:p w14:paraId="1EA53487" w14:textId="77777777" w:rsidR="002750A5" w:rsidRDefault="002750A5" w:rsidP="005E190E">
            <w:pPr>
              <w:rPr>
                <w:i/>
              </w:rPr>
            </w:pPr>
          </w:p>
        </w:tc>
        <w:tc>
          <w:tcPr>
            <w:tcW w:w="449" w:type="dxa"/>
          </w:tcPr>
          <w:p w14:paraId="42DCD704" w14:textId="77777777" w:rsidR="002750A5" w:rsidRDefault="002750A5" w:rsidP="005E190E">
            <w:pPr>
              <w:rPr>
                <w:i/>
              </w:rPr>
            </w:pPr>
          </w:p>
        </w:tc>
        <w:tc>
          <w:tcPr>
            <w:tcW w:w="494" w:type="dxa"/>
          </w:tcPr>
          <w:p w14:paraId="2D31823B" w14:textId="77777777" w:rsidR="002750A5" w:rsidRDefault="002750A5" w:rsidP="005E190E">
            <w:pPr>
              <w:rPr>
                <w:i/>
              </w:rPr>
            </w:pPr>
          </w:p>
        </w:tc>
        <w:tc>
          <w:tcPr>
            <w:tcW w:w="431" w:type="dxa"/>
          </w:tcPr>
          <w:p w14:paraId="5F5DD9BD" w14:textId="77777777" w:rsidR="002750A5" w:rsidRDefault="002750A5" w:rsidP="005E190E">
            <w:pPr>
              <w:rPr>
                <w:i/>
              </w:rPr>
            </w:pPr>
          </w:p>
        </w:tc>
      </w:tr>
      <w:tr w:rsidR="005765E2" w14:paraId="270ABEC2" w14:textId="77777777" w:rsidTr="002750A5">
        <w:tc>
          <w:tcPr>
            <w:tcW w:w="3912" w:type="dxa"/>
          </w:tcPr>
          <w:p w14:paraId="28222A6C" w14:textId="77777777" w:rsidR="002750A5" w:rsidRDefault="002750A5" w:rsidP="005E190E">
            <w:pPr>
              <w:rPr>
                <w:i/>
              </w:rPr>
            </w:pPr>
          </w:p>
        </w:tc>
        <w:tc>
          <w:tcPr>
            <w:tcW w:w="1303" w:type="dxa"/>
          </w:tcPr>
          <w:p w14:paraId="6DEF92CA" w14:textId="77777777" w:rsidR="002750A5" w:rsidRDefault="002750A5" w:rsidP="005E190E">
            <w:pPr>
              <w:rPr>
                <w:i/>
              </w:rPr>
            </w:pPr>
          </w:p>
        </w:tc>
        <w:tc>
          <w:tcPr>
            <w:tcW w:w="1486" w:type="dxa"/>
          </w:tcPr>
          <w:p w14:paraId="276E1E3D" w14:textId="522198CB" w:rsidR="002750A5" w:rsidRDefault="002750A5" w:rsidP="005E190E">
            <w:pPr>
              <w:rPr>
                <w:i/>
              </w:rPr>
            </w:pPr>
          </w:p>
        </w:tc>
        <w:tc>
          <w:tcPr>
            <w:tcW w:w="483" w:type="dxa"/>
          </w:tcPr>
          <w:p w14:paraId="41C23485" w14:textId="757BBF7D" w:rsidR="002750A5" w:rsidRDefault="002750A5" w:rsidP="005E190E">
            <w:pPr>
              <w:rPr>
                <w:i/>
              </w:rPr>
            </w:pPr>
          </w:p>
        </w:tc>
        <w:tc>
          <w:tcPr>
            <w:tcW w:w="463" w:type="dxa"/>
          </w:tcPr>
          <w:p w14:paraId="5265B080" w14:textId="77777777" w:rsidR="002750A5" w:rsidRDefault="002750A5" w:rsidP="005E190E">
            <w:pPr>
              <w:rPr>
                <w:i/>
              </w:rPr>
            </w:pPr>
          </w:p>
        </w:tc>
        <w:tc>
          <w:tcPr>
            <w:tcW w:w="449" w:type="dxa"/>
          </w:tcPr>
          <w:p w14:paraId="223104B4" w14:textId="77777777" w:rsidR="002750A5" w:rsidRDefault="002750A5" w:rsidP="005E190E">
            <w:pPr>
              <w:rPr>
                <w:i/>
              </w:rPr>
            </w:pPr>
          </w:p>
        </w:tc>
        <w:tc>
          <w:tcPr>
            <w:tcW w:w="494" w:type="dxa"/>
          </w:tcPr>
          <w:p w14:paraId="4D8E3DF0" w14:textId="77777777" w:rsidR="002750A5" w:rsidRDefault="002750A5" w:rsidP="005E190E">
            <w:pPr>
              <w:rPr>
                <w:i/>
              </w:rPr>
            </w:pPr>
          </w:p>
        </w:tc>
        <w:tc>
          <w:tcPr>
            <w:tcW w:w="431" w:type="dxa"/>
          </w:tcPr>
          <w:p w14:paraId="64EB0424" w14:textId="77777777" w:rsidR="002750A5" w:rsidRDefault="002750A5" w:rsidP="005E190E">
            <w:pPr>
              <w:rPr>
                <w:i/>
              </w:rPr>
            </w:pPr>
          </w:p>
        </w:tc>
      </w:tr>
    </w:tbl>
    <w:p w14:paraId="6244DE9C" w14:textId="77777777" w:rsidR="000440A5" w:rsidRDefault="000440A5" w:rsidP="000440A5">
      <w:pPr>
        <w:rPr>
          <w:i/>
        </w:rPr>
      </w:pPr>
    </w:p>
    <w:p w14:paraId="360CB8A2" w14:textId="447AFDE4" w:rsidR="000440A5" w:rsidRPr="002750A5" w:rsidRDefault="002750A5">
      <w:pPr>
        <w:rPr>
          <w:b/>
        </w:rPr>
      </w:pPr>
      <w:r w:rsidRPr="002750A5">
        <w:rPr>
          <w:b/>
        </w:rPr>
        <w:t>Partners</w:t>
      </w:r>
    </w:p>
    <w:p w14:paraId="3D6AF3BD" w14:textId="514E0A50" w:rsidR="002750A5" w:rsidRPr="00B33D2F" w:rsidRDefault="00655434">
      <w:pPr>
        <w:rPr>
          <w:b/>
          <w:bCs/>
          <w:i/>
        </w:rPr>
      </w:pPr>
      <w:r w:rsidRPr="00B33D2F">
        <w:rPr>
          <w:rFonts w:ascii="Arial" w:hAnsi="Arial" w:cs="Arial"/>
          <w:b/>
          <w:bCs/>
          <w:color w:val="666666"/>
          <w:sz w:val="15"/>
          <w:szCs w:val="15"/>
        </w:rPr>
        <w:t>Organizations that were involved in the development and/or achievements of the case study.</w:t>
      </w:r>
    </w:p>
    <w:tbl>
      <w:tblPr>
        <w:tblStyle w:val="TableGrid"/>
        <w:tblW w:w="0" w:type="auto"/>
        <w:tblLook w:val="04A0" w:firstRow="1" w:lastRow="0" w:firstColumn="1" w:lastColumn="0" w:noHBand="0" w:noVBand="1"/>
      </w:tblPr>
      <w:tblGrid>
        <w:gridCol w:w="536"/>
        <w:gridCol w:w="8480"/>
      </w:tblGrid>
      <w:tr w:rsidR="002750A5" w14:paraId="686BE2AD" w14:textId="77777777" w:rsidTr="005E190E">
        <w:tc>
          <w:tcPr>
            <w:tcW w:w="536" w:type="dxa"/>
          </w:tcPr>
          <w:p w14:paraId="24E30B92" w14:textId="77777777" w:rsidR="002750A5" w:rsidRDefault="002750A5" w:rsidP="005E190E">
            <w:r>
              <w:t>1.</w:t>
            </w:r>
          </w:p>
        </w:tc>
        <w:tc>
          <w:tcPr>
            <w:tcW w:w="8480" w:type="dxa"/>
          </w:tcPr>
          <w:p w14:paraId="353FB768" w14:textId="6DF7A325" w:rsidR="00253A00" w:rsidRDefault="00D07D3A" w:rsidP="00F92491">
            <w:pPr>
              <w:jc w:val="both"/>
            </w:pPr>
            <w:r w:rsidRPr="00D60C5B">
              <w:rPr>
                <w:rFonts w:cstheme="minorHAnsi"/>
              </w:rPr>
              <w:t xml:space="preserve">The employer forum I set up (comprising of organisations of differing size that I have sourced from my contacts) is well supported and provides lecturers from industry. Employers come </w:t>
            </w:r>
            <w:r w:rsidRPr="00D60C5B">
              <w:rPr>
                <w:rFonts w:cstheme="minorHAnsi"/>
              </w:rPr>
              <w:lastRenderedPageBreak/>
              <w:t xml:space="preserve">together to share ideas, network, meet students and discuss project ideas.  In 2018/19 40 projects for work experience and to multiple staff and modules across the undergraduate and postgraduate spectrum.  Examples of BH5004 CIP sourced clients: 4Delta, A </w:t>
            </w:r>
            <w:proofErr w:type="spellStart"/>
            <w:r w:rsidRPr="00D60C5B">
              <w:rPr>
                <w:rFonts w:cstheme="minorHAnsi"/>
              </w:rPr>
              <w:t>A</w:t>
            </w:r>
            <w:proofErr w:type="spellEnd"/>
            <w:r w:rsidRPr="00D60C5B">
              <w:rPr>
                <w:rFonts w:cstheme="minorHAnsi"/>
              </w:rPr>
              <w:t xml:space="preserve"> K S Handcrafted, ACCA Global, Accenture, Affinity Holidays, Ashley Nicholls, AYSWAP, </w:t>
            </w:r>
            <w:proofErr w:type="spellStart"/>
            <w:r w:rsidRPr="00D60C5B">
              <w:rPr>
                <w:rFonts w:cstheme="minorHAnsi"/>
              </w:rPr>
              <w:t>BizGive</w:t>
            </w:r>
            <w:proofErr w:type="spellEnd"/>
            <w:r w:rsidRPr="00D60C5B">
              <w:rPr>
                <w:rFonts w:cstheme="minorHAnsi"/>
              </w:rPr>
              <w:t xml:space="preserve">, </w:t>
            </w:r>
            <w:proofErr w:type="spellStart"/>
            <w:r w:rsidRPr="00D60C5B">
              <w:rPr>
                <w:rFonts w:cstheme="minorHAnsi"/>
              </w:rPr>
              <w:t>Brymec</w:t>
            </w:r>
            <w:proofErr w:type="spellEnd"/>
            <w:r w:rsidRPr="00D60C5B">
              <w:rPr>
                <w:rFonts w:cstheme="minorHAnsi"/>
              </w:rPr>
              <w:t xml:space="preserve">, Capita, Cath Collins, Core Digital Consulting, Culture Vulture, </w:t>
            </w:r>
            <w:proofErr w:type="spellStart"/>
            <w:r w:rsidRPr="00D60C5B">
              <w:rPr>
                <w:rFonts w:cstheme="minorHAnsi"/>
              </w:rPr>
              <w:t>Curado</w:t>
            </w:r>
            <w:proofErr w:type="spellEnd"/>
            <w:r w:rsidRPr="00D60C5B">
              <w:rPr>
                <w:rFonts w:cstheme="minorHAnsi"/>
              </w:rPr>
              <w:t xml:space="preserve">, Dialogues, DWA, E3 Consulting, </w:t>
            </w:r>
            <w:proofErr w:type="spellStart"/>
            <w:r w:rsidRPr="00D60C5B">
              <w:rPr>
                <w:rFonts w:cstheme="minorHAnsi"/>
              </w:rPr>
              <w:t>Farmfit</w:t>
            </w:r>
            <w:proofErr w:type="spellEnd"/>
            <w:r w:rsidRPr="00D60C5B">
              <w:rPr>
                <w:rFonts w:cstheme="minorHAnsi"/>
              </w:rPr>
              <w:t xml:space="preserve">, First response, GSK, </w:t>
            </w:r>
            <w:proofErr w:type="spellStart"/>
            <w:r w:rsidRPr="00D60C5B">
              <w:rPr>
                <w:rFonts w:cstheme="minorHAnsi"/>
              </w:rPr>
              <w:t>Hobbledown</w:t>
            </w:r>
            <w:proofErr w:type="spellEnd"/>
            <w:r w:rsidRPr="00D60C5B">
              <w:rPr>
                <w:rFonts w:cstheme="minorHAnsi"/>
              </w:rPr>
              <w:t xml:space="preserve"> Adventure Park, JDH Music Ltd, Joe Brooks, John Cooper Architecture JCA, Kingston Business School, </w:t>
            </w:r>
            <w:proofErr w:type="spellStart"/>
            <w:r w:rsidRPr="00D60C5B">
              <w:rPr>
                <w:rFonts w:cstheme="minorHAnsi"/>
              </w:rPr>
              <w:t>KnowThyBrand</w:t>
            </w:r>
            <w:proofErr w:type="spellEnd"/>
            <w:r w:rsidRPr="00D60C5B">
              <w:rPr>
                <w:rFonts w:cstheme="minorHAnsi"/>
              </w:rPr>
              <w:t xml:space="preserve">, MAESTRI </w:t>
            </w:r>
            <w:proofErr w:type="spellStart"/>
            <w:r w:rsidRPr="00D60C5B">
              <w:rPr>
                <w:rFonts w:cstheme="minorHAnsi"/>
              </w:rPr>
              <w:t>della</w:t>
            </w:r>
            <w:proofErr w:type="spellEnd"/>
            <w:r w:rsidRPr="00D60C5B">
              <w:rPr>
                <w:rFonts w:cstheme="minorHAnsi"/>
              </w:rPr>
              <w:t xml:space="preserve"> PASTA, Mr Truffle, NAPAC, </w:t>
            </w:r>
            <w:proofErr w:type="spellStart"/>
            <w:r w:rsidRPr="00D60C5B">
              <w:rPr>
                <w:rFonts w:cstheme="minorHAnsi"/>
              </w:rPr>
              <w:t>Neoslip</w:t>
            </w:r>
            <w:proofErr w:type="spellEnd"/>
            <w:r w:rsidRPr="00D60C5B">
              <w:rPr>
                <w:rFonts w:cstheme="minorHAnsi"/>
              </w:rPr>
              <w:t xml:space="preserve">, PJ Downs &amp; Associates Ltd, Pottery Bar, Retro Vintage, SSRO, Strategic Discourse, The Ardonagh Group, The Art of Cinema, The Unified Wolves, The Velvet Principle, The Westminster Society For People With Learning Disabilities, Victoria Walsh Coaching, VWC Coaching, Westminster Society for People with Learning Disabilities, Winch Design, </w:t>
            </w:r>
            <w:proofErr w:type="spellStart"/>
            <w:r w:rsidRPr="00D60C5B">
              <w:rPr>
                <w:rFonts w:cstheme="minorHAnsi"/>
              </w:rPr>
              <w:t>Woodmansterne</w:t>
            </w:r>
            <w:proofErr w:type="spellEnd"/>
            <w:r w:rsidRPr="00D60C5B">
              <w:rPr>
                <w:rFonts w:cstheme="minorHAnsi"/>
              </w:rPr>
              <w:t xml:space="preserve"> Primary School</w:t>
            </w:r>
            <w:r>
              <w:rPr>
                <w:rFonts w:cstheme="minorHAnsi"/>
              </w:rPr>
              <w:t>.</w:t>
            </w:r>
          </w:p>
        </w:tc>
      </w:tr>
      <w:tr w:rsidR="002750A5" w14:paraId="2708D337" w14:textId="77777777" w:rsidTr="005E190E">
        <w:tc>
          <w:tcPr>
            <w:tcW w:w="536" w:type="dxa"/>
          </w:tcPr>
          <w:p w14:paraId="0DE3F525" w14:textId="77777777" w:rsidR="002750A5" w:rsidRDefault="002750A5" w:rsidP="005E190E">
            <w:r>
              <w:lastRenderedPageBreak/>
              <w:t>2.</w:t>
            </w:r>
          </w:p>
        </w:tc>
        <w:tc>
          <w:tcPr>
            <w:tcW w:w="8480" w:type="dxa"/>
          </w:tcPr>
          <w:p w14:paraId="7D404E4D" w14:textId="77777777" w:rsidR="002750A5" w:rsidRDefault="002750A5" w:rsidP="00F92491">
            <w:pPr>
              <w:jc w:val="both"/>
            </w:pPr>
          </w:p>
        </w:tc>
      </w:tr>
      <w:tr w:rsidR="002750A5" w14:paraId="0B8E652F" w14:textId="77777777" w:rsidTr="005E190E">
        <w:tc>
          <w:tcPr>
            <w:tcW w:w="536" w:type="dxa"/>
          </w:tcPr>
          <w:p w14:paraId="189BA68C" w14:textId="77777777" w:rsidR="002750A5" w:rsidRDefault="002750A5" w:rsidP="005E190E">
            <w:r>
              <w:t>3.</w:t>
            </w:r>
          </w:p>
        </w:tc>
        <w:tc>
          <w:tcPr>
            <w:tcW w:w="8480" w:type="dxa"/>
          </w:tcPr>
          <w:p w14:paraId="2650F9DD" w14:textId="77777777" w:rsidR="002750A5" w:rsidRDefault="002750A5" w:rsidP="00F92491">
            <w:pPr>
              <w:jc w:val="both"/>
            </w:pPr>
          </w:p>
        </w:tc>
      </w:tr>
    </w:tbl>
    <w:p w14:paraId="21741A94" w14:textId="5C1C3654" w:rsidR="002750A5" w:rsidRDefault="002750A5">
      <w:pPr>
        <w:rPr>
          <w:i/>
        </w:rPr>
      </w:pPr>
    </w:p>
    <w:p w14:paraId="415D25A8" w14:textId="4811182A" w:rsidR="002750A5" w:rsidRDefault="002750A5">
      <w:pPr>
        <w:rPr>
          <w:b/>
        </w:rPr>
      </w:pPr>
      <w:r w:rsidRPr="002F253D">
        <w:rPr>
          <w:b/>
        </w:rPr>
        <w:t>Faculty, school or research</w:t>
      </w:r>
    </w:p>
    <w:p w14:paraId="52D8DF1E" w14:textId="4BC4A56C" w:rsidR="002750A5" w:rsidRPr="00B33D2F" w:rsidRDefault="00655434">
      <w:pPr>
        <w:rPr>
          <w:b/>
          <w:bCs/>
        </w:rPr>
      </w:pPr>
      <w:r w:rsidRPr="00B33D2F">
        <w:rPr>
          <w:rFonts w:ascii="Arial" w:hAnsi="Arial" w:cs="Arial"/>
          <w:b/>
          <w:bCs/>
          <w:color w:val="666666"/>
          <w:sz w:val="15"/>
          <w:szCs w:val="15"/>
        </w:rPr>
        <w:t>The Faculties, Schools or Research Centres with which this item should be associated</w:t>
      </w:r>
    </w:p>
    <w:tbl>
      <w:tblPr>
        <w:tblStyle w:val="TableGrid"/>
        <w:tblW w:w="0" w:type="auto"/>
        <w:tblLook w:val="04A0" w:firstRow="1" w:lastRow="0" w:firstColumn="1" w:lastColumn="0" w:noHBand="0" w:noVBand="1"/>
      </w:tblPr>
      <w:tblGrid>
        <w:gridCol w:w="9016"/>
      </w:tblGrid>
      <w:tr w:rsidR="002750A5" w14:paraId="71479034" w14:textId="77777777" w:rsidTr="002750A5">
        <w:tc>
          <w:tcPr>
            <w:tcW w:w="9016" w:type="dxa"/>
          </w:tcPr>
          <w:p w14:paraId="0373170A" w14:textId="69EF3C53" w:rsidR="002750A5" w:rsidRPr="00477D87" w:rsidRDefault="00790F96">
            <w:pPr>
              <w:rPr>
                <w:i/>
              </w:rPr>
            </w:pPr>
            <w:r>
              <w:rPr>
                <w:i/>
              </w:rPr>
              <w:t>Kingston Business School, Department of Management, Project Management Research Group</w:t>
            </w:r>
          </w:p>
        </w:tc>
      </w:tr>
    </w:tbl>
    <w:p w14:paraId="73B0AEE7" w14:textId="1913FBF7" w:rsidR="002750A5" w:rsidRDefault="002750A5"/>
    <w:p w14:paraId="2EB5F352" w14:textId="77777777" w:rsidR="00B33D2F" w:rsidRDefault="00B33D2F"/>
    <w:p w14:paraId="1D6AF2A3" w14:textId="3807C7FD" w:rsidR="002750A5" w:rsidRDefault="002750A5">
      <w:r w:rsidRPr="002F253D">
        <w:rPr>
          <w:b/>
        </w:rPr>
        <w:t>Dates</w:t>
      </w:r>
    </w:p>
    <w:p w14:paraId="48F1F9E8" w14:textId="17FB8D47" w:rsidR="002750A5" w:rsidRPr="00B33D2F" w:rsidRDefault="00655434" w:rsidP="002750A5">
      <w:pPr>
        <w:rPr>
          <w:b/>
          <w:bCs/>
        </w:rPr>
      </w:pPr>
      <w:r w:rsidRPr="00B33D2F">
        <w:rPr>
          <w:rFonts w:ascii="Arial" w:hAnsi="Arial" w:cs="Arial"/>
          <w:b/>
          <w:bCs/>
          <w:color w:val="666666"/>
          <w:sz w:val="15"/>
          <w:szCs w:val="15"/>
        </w:rPr>
        <w:t>For Domain Case Studies, enter today’s date.</w:t>
      </w:r>
    </w:p>
    <w:tbl>
      <w:tblPr>
        <w:tblStyle w:val="TableGrid"/>
        <w:tblW w:w="0" w:type="auto"/>
        <w:tblLook w:val="04A0" w:firstRow="1" w:lastRow="0" w:firstColumn="1" w:lastColumn="0" w:noHBand="0" w:noVBand="1"/>
      </w:tblPr>
      <w:tblGrid>
        <w:gridCol w:w="9016"/>
      </w:tblGrid>
      <w:tr w:rsidR="002750A5" w14:paraId="3CA694D3" w14:textId="77777777" w:rsidTr="005E190E">
        <w:tc>
          <w:tcPr>
            <w:tcW w:w="9016" w:type="dxa"/>
          </w:tcPr>
          <w:p w14:paraId="060D05DD" w14:textId="7D58A511" w:rsidR="002750A5" w:rsidRDefault="00F92491" w:rsidP="005E190E">
            <w:r>
              <w:t>2</w:t>
            </w:r>
            <w:r w:rsidRPr="00F92491">
              <w:rPr>
                <w:vertAlign w:val="superscript"/>
              </w:rPr>
              <w:t>nd</w:t>
            </w:r>
            <w:r>
              <w:t xml:space="preserve"> December</w:t>
            </w:r>
            <w:r w:rsidR="00790F96">
              <w:t xml:space="preserve"> 2020</w:t>
            </w:r>
          </w:p>
        </w:tc>
      </w:tr>
    </w:tbl>
    <w:p w14:paraId="5D28DBA2" w14:textId="065A356B" w:rsidR="002750A5" w:rsidRDefault="002750A5"/>
    <w:p w14:paraId="4DBFFDF2" w14:textId="6C60FC80" w:rsidR="002750A5" w:rsidRDefault="002750A5">
      <w:r w:rsidRPr="002F253D">
        <w:rPr>
          <w:b/>
        </w:rPr>
        <w:t>Key Achievements</w:t>
      </w:r>
    </w:p>
    <w:p w14:paraId="2550F70C" w14:textId="6BF369FA" w:rsidR="002750A5" w:rsidRPr="00B33D2F" w:rsidRDefault="00655434">
      <w:pPr>
        <w:rPr>
          <w:b/>
          <w:bCs/>
        </w:rPr>
      </w:pPr>
      <w:r w:rsidRPr="00B33D2F">
        <w:rPr>
          <w:rFonts w:ascii="Arial" w:hAnsi="Arial" w:cs="Arial"/>
          <w:b/>
          <w:bCs/>
          <w:color w:val="666666"/>
          <w:sz w:val="15"/>
          <w:szCs w:val="15"/>
        </w:rPr>
        <w:t>Single-sentence summaries of the benefits produced by the work that is described in the case study. Enter up to 6 key achievements.</w:t>
      </w:r>
    </w:p>
    <w:tbl>
      <w:tblPr>
        <w:tblStyle w:val="TableGrid"/>
        <w:tblW w:w="0" w:type="auto"/>
        <w:tblLook w:val="04A0" w:firstRow="1" w:lastRow="0" w:firstColumn="1" w:lastColumn="0" w:noHBand="0" w:noVBand="1"/>
      </w:tblPr>
      <w:tblGrid>
        <w:gridCol w:w="536"/>
        <w:gridCol w:w="8480"/>
      </w:tblGrid>
      <w:tr w:rsidR="002750A5" w14:paraId="7777796F" w14:textId="77777777" w:rsidTr="005E190E">
        <w:tc>
          <w:tcPr>
            <w:tcW w:w="536" w:type="dxa"/>
          </w:tcPr>
          <w:p w14:paraId="08A85360" w14:textId="77777777" w:rsidR="002750A5" w:rsidRDefault="002750A5" w:rsidP="005E190E">
            <w:r>
              <w:t>1.</w:t>
            </w:r>
          </w:p>
        </w:tc>
        <w:tc>
          <w:tcPr>
            <w:tcW w:w="8480" w:type="dxa"/>
          </w:tcPr>
          <w:p w14:paraId="3C933C27" w14:textId="1902ADB6" w:rsidR="002750A5" w:rsidRDefault="001A6CD5" w:rsidP="00F92491">
            <w:pPr>
              <w:jc w:val="both"/>
            </w:pPr>
            <w:r>
              <w:t>Improved s</w:t>
            </w:r>
            <w:r w:rsidR="00253A00">
              <w:t xml:space="preserve">tudent </w:t>
            </w:r>
            <w:r w:rsidR="007401D4">
              <w:t>engagement during</w:t>
            </w:r>
            <w:r>
              <w:t xml:space="preserve"> lectures </w:t>
            </w:r>
            <w:r w:rsidR="003D2955">
              <w:t>evidenced by student feedback and attendance</w:t>
            </w:r>
            <w:r w:rsidR="00FF56BD">
              <w:t>.</w:t>
            </w:r>
          </w:p>
        </w:tc>
      </w:tr>
      <w:tr w:rsidR="002750A5" w14:paraId="306E0524" w14:textId="77777777" w:rsidTr="005E190E">
        <w:tc>
          <w:tcPr>
            <w:tcW w:w="536" w:type="dxa"/>
          </w:tcPr>
          <w:p w14:paraId="3D7A8C4A" w14:textId="77777777" w:rsidR="002750A5" w:rsidRDefault="002750A5" w:rsidP="005E190E">
            <w:r>
              <w:t>2.</w:t>
            </w:r>
          </w:p>
        </w:tc>
        <w:tc>
          <w:tcPr>
            <w:tcW w:w="8480" w:type="dxa"/>
          </w:tcPr>
          <w:p w14:paraId="2164BB31" w14:textId="7353EB74" w:rsidR="002750A5" w:rsidRDefault="001A6CD5" w:rsidP="00F92491">
            <w:pPr>
              <w:jc w:val="both"/>
            </w:pPr>
            <w:r>
              <w:t xml:space="preserve">Online learning introduced quickly. </w:t>
            </w:r>
            <w:r w:rsidR="003D2955">
              <w:t>For example,</w:t>
            </w:r>
            <w:r w:rsidR="006E48ED">
              <w:t xml:space="preserve"> BH5004 CIP </w:t>
            </w:r>
            <w:r w:rsidR="003D2955">
              <w:t xml:space="preserve">was </w:t>
            </w:r>
            <w:r w:rsidR="00FD0B0A">
              <w:t>available online</w:t>
            </w:r>
            <w:r w:rsidR="006E48ED">
              <w:t xml:space="preserve"> in three weeks due to March COVID-19 lockdown </w:t>
            </w:r>
            <w:r w:rsidR="003D2955">
              <w:t xml:space="preserve">that was used by </w:t>
            </w:r>
            <w:r w:rsidR="006E48ED">
              <w:t>multiple external clients.</w:t>
            </w:r>
          </w:p>
        </w:tc>
      </w:tr>
      <w:tr w:rsidR="002750A5" w14:paraId="2E990464" w14:textId="77777777" w:rsidTr="005E190E">
        <w:tc>
          <w:tcPr>
            <w:tcW w:w="536" w:type="dxa"/>
          </w:tcPr>
          <w:p w14:paraId="07C814B7" w14:textId="77777777" w:rsidR="002750A5" w:rsidRDefault="002750A5" w:rsidP="005E190E">
            <w:r>
              <w:t>3.</w:t>
            </w:r>
          </w:p>
        </w:tc>
        <w:tc>
          <w:tcPr>
            <w:tcW w:w="8480" w:type="dxa"/>
          </w:tcPr>
          <w:p w14:paraId="21CF73C5" w14:textId="4AED42ED" w:rsidR="002750A5" w:rsidRDefault="001A6CD5" w:rsidP="00F92491">
            <w:pPr>
              <w:jc w:val="both"/>
            </w:pPr>
            <w:r>
              <w:t xml:space="preserve">Employee cohorts reported an increase in </w:t>
            </w:r>
            <w:r w:rsidR="00FD0B0A">
              <w:t>self-confidence</w:t>
            </w:r>
            <w:r>
              <w:t xml:space="preserve"> and ability to renew business strategy</w:t>
            </w:r>
            <w:r w:rsidR="006E48ED">
              <w:t>.</w:t>
            </w:r>
          </w:p>
        </w:tc>
      </w:tr>
      <w:tr w:rsidR="00B33D2F" w14:paraId="60B50D26" w14:textId="77777777" w:rsidTr="00B33D2F">
        <w:tc>
          <w:tcPr>
            <w:tcW w:w="536" w:type="dxa"/>
          </w:tcPr>
          <w:p w14:paraId="0FCCDF44" w14:textId="04175DF0" w:rsidR="00B33D2F" w:rsidRDefault="00B33D2F" w:rsidP="00586F84">
            <w:r>
              <w:t>4.</w:t>
            </w:r>
          </w:p>
        </w:tc>
        <w:tc>
          <w:tcPr>
            <w:tcW w:w="8480" w:type="dxa"/>
          </w:tcPr>
          <w:p w14:paraId="419DE05C" w14:textId="6154E5A7" w:rsidR="00B33D2F" w:rsidRDefault="001A6CD5" w:rsidP="00F92491">
            <w:pPr>
              <w:jc w:val="both"/>
            </w:pPr>
            <w:r>
              <w:t>Computer assessed examinations made modules with large student numbers cost effective</w:t>
            </w:r>
            <w:r w:rsidR="006E48ED">
              <w:t>.</w:t>
            </w:r>
            <w:r>
              <w:t xml:space="preserve"> </w:t>
            </w:r>
          </w:p>
        </w:tc>
      </w:tr>
      <w:tr w:rsidR="00B33D2F" w14:paraId="2BD4FEAD" w14:textId="77777777" w:rsidTr="00B33D2F">
        <w:tc>
          <w:tcPr>
            <w:tcW w:w="536" w:type="dxa"/>
          </w:tcPr>
          <w:p w14:paraId="1CC661F1" w14:textId="337B46F0" w:rsidR="00B33D2F" w:rsidRDefault="00B33D2F" w:rsidP="00586F84">
            <w:r>
              <w:t>5.</w:t>
            </w:r>
          </w:p>
        </w:tc>
        <w:tc>
          <w:tcPr>
            <w:tcW w:w="8480" w:type="dxa"/>
          </w:tcPr>
          <w:p w14:paraId="01A82D0D" w14:textId="4CC18A7D" w:rsidR="00B33D2F" w:rsidRDefault="001A6CD5" w:rsidP="00F92491">
            <w:pPr>
              <w:jc w:val="both"/>
            </w:pPr>
            <w:r>
              <w:t xml:space="preserve">Improved student retention and achievement in </w:t>
            </w:r>
            <w:r w:rsidR="006E48ED">
              <w:t>modules over 10</w:t>
            </w:r>
            <w:r>
              <w:t xml:space="preserve"> </w:t>
            </w:r>
            <w:r w:rsidR="007401D4">
              <w:t>y</w:t>
            </w:r>
            <w:r>
              <w:t>ears</w:t>
            </w:r>
            <w:r w:rsidR="007401D4">
              <w:t xml:space="preserve"> consistent with the introduction of digital learning</w:t>
            </w:r>
            <w:r w:rsidR="00F92491">
              <w:t>.</w:t>
            </w:r>
          </w:p>
        </w:tc>
      </w:tr>
      <w:tr w:rsidR="00B33D2F" w14:paraId="3E621A53" w14:textId="77777777" w:rsidTr="00B33D2F">
        <w:tc>
          <w:tcPr>
            <w:tcW w:w="536" w:type="dxa"/>
          </w:tcPr>
          <w:p w14:paraId="253AFA1C" w14:textId="63F15995" w:rsidR="00B33D2F" w:rsidRDefault="00B33D2F" w:rsidP="00586F84">
            <w:r>
              <w:t>6.</w:t>
            </w:r>
          </w:p>
        </w:tc>
        <w:tc>
          <w:tcPr>
            <w:tcW w:w="8480" w:type="dxa"/>
          </w:tcPr>
          <w:p w14:paraId="6299B92F" w14:textId="555E751E" w:rsidR="00B33D2F" w:rsidRDefault="00B33D2F" w:rsidP="00586F84"/>
        </w:tc>
      </w:tr>
    </w:tbl>
    <w:p w14:paraId="1AF998DE" w14:textId="77777777" w:rsidR="00790F96" w:rsidRDefault="00790F96"/>
    <w:p w14:paraId="78C010E8" w14:textId="282269B2" w:rsidR="002750A5" w:rsidRDefault="002750A5">
      <w:pPr>
        <w:rPr>
          <w:b/>
        </w:rPr>
      </w:pPr>
      <w:r w:rsidRPr="002F253D">
        <w:rPr>
          <w:b/>
        </w:rPr>
        <w:t xml:space="preserve">Key </w:t>
      </w:r>
      <w:r w:rsidR="00655434">
        <w:rPr>
          <w:b/>
        </w:rPr>
        <w:t xml:space="preserve">Aims </w:t>
      </w:r>
    </w:p>
    <w:p w14:paraId="36EBB2CC" w14:textId="36168718"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purpose of the work and its intended significance.</w:t>
      </w:r>
      <w:r w:rsidR="006615B5">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1D2F85A4" w14:textId="77777777" w:rsidTr="002750A5">
        <w:tc>
          <w:tcPr>
            <w:tcW w:w="9016" w:type="dxa"/>
          </w:tcPr>
          <w:p w14:paraId="5290EF0C" w14:textId="00931DC4" w:rsidR="002750A5" w:rsidRDefault="00AB4D67" w:rsidP="00F92491">
            <w:pPr>
              <w:jc w:val="both"/>
            </w:pPr>
            <w:r>
              <w:t>The purpose of this work has been to deliver a curriculum that learners find engaging and stretching</w:t>
            </w:r>
            <w:r w:rsidR="002E57E1">
              <w:t xml:space="preserve"> and was more inclusive</w:t>
            </w:r>
            <w:r>
              <w:t xml:space="preserve">. Universities use guided independent learning and fewer contact hours as a model for curriculum delivery and more recently have </w:t>
            </w:r>
            <w:r w:rsidR="004F0C3C">
              <w:t xml:space="preserve">increased the number of students to over </w:t>
            </w:r>
            <w:r w:rsidR="004F0C3C">
              <w:lastRenderedPageBreak/>
              <w:t>200 for many modules.</w:t>
            </w:r>
            <w:r>
              <w:t xml:space="preserve"> </w:t>
            </w:r>
            <w:r w:rsidR="004F0C3C">
              <w:t xml:space="preserve">My keen interest in </w:t>
            </w:r>
            <w:r w:rsidR="006615B5">
              <w:t>technology-based</w:t>
            </w:r>
            <w:r w:rsidR="004F0C3C">
              <w:t xml:space="preserve"> learning led me to believe that its use could make an impact on directed learning by introducing remote </w:t>
            </w:r>
            <w:r w:rsidR="006615B5">
              <w:t>communication,</w:t>
            </w:r>
            <w:r w:rsidR="004F0C3C">
              <w:t xml:space="preserve"> hence encouraging deeper learning. It also had potential to make lectures more interactive </w:t>
            </w:r>
            <w:r w:rsidR="002E57E1">
              <w:t>leading to better student engagement</w:t>
            </w:r>
            <w:r w:rsidR="00F92491">
              <w:t>,</w:t>
            </w:r>
            <w:r w:rsidR="002E57E1">
              <w:t xml:space="preserve"> especially those who are less confident.</w:t>
            </w:r>
            <w:r w:rsidR="00DD71A0">
              <w:t xml:space="preserve"> The strategy was to develop </w:t>
            </w:r>
            <w:r w:rsidR="006615B5">
              <w:t>online</w:t>
            </w:r>
            <w:r w:rsidR="00DD71A0">
              <w:t xml:space="preserve"> </w:t>
            </w:r>
            <w:r w:rsidR="006615B5">
              <w:t>self-assessment</w:t>
            </w:r>
            <w:r w:rsidR="00974E21">
              <w:t xml:space="preserve"> to</w:t>
            </w:r>
            <w:r w:rsidR="00DD71A0">
              <w:t xml:space="preserve"> encourage deeper learning </w:t>
            </w:r>
            <w:r w:rsidR="006615B5">
              <w:t>and improve</w:t>
            </w:r>
            <w:r w:rsidR="00DD71A0">
              <w:t xml:space="preserve"> grades and </w:t>
            </w:r>
            <w:r w:rsidR="00F92491">
              <w:t>multiple-choice</w:t>
            </w:r>
            <w:r w:rsidR="00DD71A0">
              <w:t xml:space="preserve"> final assessments </w:t>
            </w:r>
            <w:r w:rsidR="006615B5">
              <w:t>that removed</w:t>
            </w:r>
            <w:r w:rsidR="00DD71A0">
              <w:t xml:space="preserve"> subjectivity and</w:t>
            </w:r>
            <w:r w:rsidR="006615B5">
              <w:t xml:space="preserve"> </w:t>
            </w:r>
            <w:r w:rsidR="00DD71A0">
              <w:t>would be fairer to the large numbers of students taking the module.</w:t>
            </w:r>
            <w:r w:rsidR="006615B5">
              <w:t xml:space="preserve"> </w:t>
            </w:r>
            <w:r w:rsidR="00DD71A0">
              <w:t xml:space="preserve">By developing </w:t>
            </w:r>
            <w:r w:rsidR="006615B5">
              <w:t>online</w:t>
            </w:r>
            <w:r w:rsidR="00DD71A0">
              <w:t xml:space="preserve"> learning </w:t>
            </w:r>
            <w:r w:rsidR="0078100F">
              <w:t xml:space="preserve">more students can access the curriculum, the impact </w:t>
            </w:r>
            <w:r w:rsidR="00DD71A0">
              <w:t xml:space="preserve">should </w:t>
            </w:r>
            <w:r w:rsidR="00974E21">
              <w:t>be seen</w:t>
            </w:r>
            <w:r w:rsidR="0078100F">
              <w:t xml:space="preserve"> in increased student recruitment</w:t>
            </w:r>
            <w:r w:rsidR="00614593">
              <w:t>.</w:t>
            </w:r>
          </w:p>
        </w:tc>
      </w:tr>
    </w:tbl>
    <w:p w14:paraId="1820BCE1" w14:textId="42141E44" w:rsidR="002750A5" w:rsidRDefault="002750A5"/>
    <w:p w14:paraId="18D9EFF2" w14:textId="1524AEEB" w:rsidR="002750A5" w:rsidRDefault="002750A5">
      <w:r w:rsidRPr="002F253D">
        <w:rPr>
          <w:b/>
        </w:rPr>
        <w:t>Approach</w:t>
      </w:r>
    </w:p>
    <w:p w14:paraId="2B8EB3B4" w14:textId="4D6D1465"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methods or modes of working that you adopted in order to address the aims of the case study.</w:t>
      </w:r>
      <w:r w:rsidR="006615B5">
        <w:rPr>
          <w:rFonts w:ascii="Arial" w:hAnsi="Arial" w:cs="Arial"/>
          <w:b/>
          <w:bCs/>
          <w:color w:val="666666"/>
          <w:sz w:val="15"/>
          <w:szCs w:val="15"/>
        </w:rPr>
        <w:t xml:space="preserve"> </w:t>
      </w:r>
      <w:r w:rsidRPr="00B33D2F">
        <w:rPr>
          <w:rFonts w:ascii="Arial" w:hAnsi="Arial" w:cs="Arial"/>
          <w:b/>
          <w:bCs/>
          <w:color w:val="666666"/>
          <w:sz w:val="15"/>
          <w:szCs w:val="15"/>
        </w:rPr>
        <w:t>Word limit: 200</w:t>
      </w:r>
    </w:p>
    <w:tbl>
      <w:tblPr>
        <w:tblStyle w:val="TableGrid"/>
        <w:tblW w:w="0" w:type="auto"/>
        <w:tblLook w:val="04A0" w:firstRow="1" w:lastRow="0" w:firstColumn="1" w:lastColumn="0" w:noHBand="0" w:noVBand="1"/>
      </w:tblPr>
      <w:tblGrid>
        <w:gridCol w:w="9016"/>
      </w:tblGrid>
      <w:tr w:rsidR="002750A5" w14:paraId="71BF0548" w14:textId="77777777" w:rsidTr="002750A5">
        <w:tc>
          <w:tcPr>
            <w:tcW w:w="9016" w:type="dxa"/>
          </w:tcPr>
          <w:p w14:paraId="190F0EFF" w14:textId="1FD96E04" w:rsidR="003607C6" w:rsidRDefault="00974E21" w:rsidP="00F92491">
            <w:pPr>
              <w:jc w:val="both"/>
            </w:pPr>
            <w:r>
              <w:t xml:space="preserve">My approach was to ensure that my </w:t>
            </w:r>
            <w:r w:rsidR="00286DCA">
              <w:t xml:space="preserve">knowledge and skills in technology </w:t>
            </w:r>
            <w:r>
              <w:t>CPD w</w:t>
            </w:r>
            <w:r w:rsidR="00286DCA">
              <w:t>ere</w:t>
            </w:r>
            <w:r>
              <w:t xml:space="preserve"> continually updated</w:t>
            </w:r>
            <w:r w:rsidR="00286DCA">
              <w:t>,</w:t>
            </w:r>
            <w:r>
              <w:t xml:space="preserve"> to network and research current literature. Students and staff were kept informed of changes that I was making and given opportunities to discuss advantages and disadvantages. I measured the impact from student surveys and the uptake of my ideas by other colleagues. I gave presentations about my ideas to colleagues and was open to change. </w:t>
            </w:r>
            <w:r w:rsidR="000B041E">
              <w:t>The clear improvement in student achievement and retention in my modules and the freeing up of lecturer time to devote to their research and administration was key to others recognising the power of technology for their own teaching.</w:t>
            </w:r>
            <w:r w:rsidR="006615B5">
              <w:t xml:space="preserve"> </w:t>
            </w:r>
            <w:r w:rsidR="000B041E">
              <w:t>Keeping pace with a rapidly developing field and applying my knowledge to learning has</w:t>
            </w:r>
            <w:r w:rsidR="002C061E">
              <w:t xml:space="preserve"> </w:t>
            </w:r>
            <w:r w:rsidR="000B041E">
              <w:t>underpinned</w:t>
            </w:r>
            <w:r w:rsidR="006615B5">
              <w:t xml:space="preserve"> </w:t>
            </w:r>
            <w:r w:rsidR="000B041E">
              <w:t>my approach.</w:t>
            </w:r>
            <w:r w:rsidR="00F70A7C">
              <w:t xml:space="preserve"> </w:t>
            </w:r>
            <w:r w:rsidR="00286DCA">
              <w:t xml:space="preserve">My ability to implement change, learn from </w:t>
            </w:r>
            <w:r w:rsidR="00503D6E">
              <w:t>experience and</w:t>
            </w:r>
            <w:r w:rsidR="00286DCA">
              <w:t xml:space="preserve"> share the results with colleagues was significant in enabling </w:t>
            </w:r>
            <w:r w:rsidR="00AC345D">
              <w:t xml:space="preserve">a sustained transition to digitally enhanced teaching learning and assessment. </w:t>
            </w:r>
          </w:p>
        </w:tc>
      </w:tr>
    </w:tbl>
    <w:p w14:paraId="34E4F6F4" w14:textId="6D49C63C" w:rsidR="002750A5" w:rsidRDefault="002750A5"/>
    <w:p w14:paraId="4246E1F5" w14:textId="449A4A2F" w:rsidR="002750A5" w:rsidRDefault="002750A5">
      <w:r w:rsidRPr="002F253D">
        <w:rPr>
          <w:b/>
        </w:rPr>
        <w:t>Key Outcomes</w:t>
      </w:r>
    </w:p>
    <w:p w14:paraId="618B395B" w14:textId="4BD42C2F" w:rsidR="00655434" w:rsidRPr="00B33D2F" w:rsidRDefault="00655434" w:rsidP="00655434">
      <w:pPr>
        <w:pStyle w:val="NormalWeb"/>
        <w:rPr>
          <w:rFonts w:ascii="Arial" w:hAnsi="Arial" w:cs="Arial"/>
          <w:b/>
          <w:bCs/>
          <w:color w:val="666666"/>
          <w:sz w:val="15"/>
          <w:szCs w:val="15"/>
        </w:rPr>
      </w:pPr>
      <w:r w:rsidRPr="00B33D2F">
        <w:rPr>
          <w:rFonts w:ascii="Arial" w:hAnsi="Arial" w:cs="Arial"/>
          <w:b/>
          <w:bCs/>
          <w:color w:val="666666"/>
          <w:sz w:val="15"/>
          <w:szCs w:val="15"/>
        </w:rPr>
        <w:t>Describe the main outcomes that arose from the case study. Explain what has changed as a result of the work; Identify the benefits and the beneficiaries.</w:t>
      </w:r>
      <w:r w:rsidR="006615B5">
        <w:rPr>
          <w:rFonts w:ascii="Arial" w:hAnsi="Arial" w:cs="Arial"/>
          <w:b/>
          <w:bCs/>
          <w:color w:val="666666"/>
          <w:sz w:val="15"/>
          <w:szCs w:val="15"/>
        </w:rPr>
        <w:t xml:space="preserve"> </w:t>
      </w:r>
      <w:r w:rsidRPr="00B33D2F">
        <w:rPr>
          <w:rFonts w:ascii="Arial" w:hAnsi="Arial" w:cs="Arial"/>
          <w:b/>
          <w:bCs/>
          <w:color w:val="666666"/>
          <w:sz w:val="15"/>
          <w:szCs w:val="15"/>
        </w:rPr>
        <w:t>Word limit: 300</w:t>
      </w:r>
    </w:p>
    <w:tbl>
      <w:tblPr>
        <w:tblStyle w:val="TableGrid"/>
        <w:tblW w:w="0" w:type="auto"/>
        <w:tblLook w:val="04A0" w:firstRow="1" w:lastRow="0" w:firstColumn="1" w:lastColumn="0" w:noHBand="0" w:noVBand="1"/>
      </w:tblPr>
      <w:tblGrid>
        <w:gridCol w:w="9016"/>
      </w:tblGrid>
      <w:tr w:rsidR="002750A5" w14:paraId="07826C38" w14:textId="77777777" w:rsidTr="002750A5">
        <w:tc>
          <w:tcPr>
            <w:tcW w:w="9016" w:type="dxa"/>
          </w:tcPr>
          <w:p w14:paraId="7FEC1BC6" w14:textId="77777777" w:rsidR="002C061E" w:rsidRDefault="002C061E">
            <w:r>
              <w:t xml:space="preserve">The main outcomes were: </w:t>
            </w:r>
          </w:p>
          <w:p w14:paraId="0659C46F" w14:textId="4E375A3B" w:rsidR="002750A5" w:rsidRDefault="00F70A7C" w:rsidP="00F92491">
            <w:pPr>
              <w:pStyle w:val="ListParagraph"/>
              <w:numPr>
                <w:ilvl w:val="0"/>
                <w:numId w:val="23"/>
              </w:numPr>
              <w:jc w:val="both"/>
            </w:pPr>
            <w:r>
              <w:t>I</w:t>
            </w:r>
            <w:r w:rsidR="002C061E">
              <w:t xml:space="preserve">ncreased learner engagement and hence improved retention and achievement figures compared to modules that were delivered without digital intervention </w:t>
            </w:r>
          </w:p>
          <w:p w14:paraId="048F5BF8" w14:textId="6319E149" w:rsidR="00516FB5" w:rsidRDefault="00F70A7C" w:rsidP="00F92491">
            <w:pPr>
              <w:pStyle w:val="ListParagraph"/>
              <w:numPr>
                <w:ilvl w:val="0"/>
                <w:numId w:val="22"/>
              </w:numPr>
              <w:jc w:val="both"/>
            </w:pPr>
            <w:r>
              <w:t>E</w:t>
            </w:r>
            <w:r w:rsidR="002C061E">
              <w:t>xpressions of interest from colleagues</w:t>
            </w:r>
            <w:r w:rsidR="006615B5">
              <w:t xml:space="preserve"> </w:t>
            </w:r>
            <w:r w:rsidR="00516FB5">
              <w:t>to upskill</w:t>
            </w:r>
            <w:r w:rsidR="006615B5">
              <w:t xml:space="preserve"> </w:t>
            </w:r>
            <w:r w:rsidR="00516FB5">
              <w:t>while</w:t>
            </w:r>
            <w:r w:rsidR="002C061E">
              <w:t xml:space="preserve"> gaining a personal reputation for technology expertise </w:t>
            </w:r>
            <w:r w:rsidR="00516FB5">
              <w:t>an</w:t>
            </w:r>
            <w:r>
              <w:t>d i</w:t>
            </w:r>
            <w:r w:rsidR="00516FB5">
              <w:t xml:space="preserve">mproved </w:t>
            </w:r>
            <w:r>
              <w:t>lectures</w:t>
            </w:r>
          </w:p>
          <w:p w14:paraId="52131276" w14:textId="1FFE473F" w:rsidR="002C061E" w:rsidRDefault="00917889" w:rsidP="00F92491">
            <w:pPr>
              <w:pStyle w:val="ListParagraph"/>
              <w:numPr>
                <w:ilvl w:val="0"/>
                <w:numId w:val="22"/>
              </w:numPr>
              <w:jc w:val="both"/>
            </w:pPr>
            <w:r>
              <w:t>Student interaction with each other through message boards encouraged critical thinking and reflection</w:t>
            </w:r>
          </w:p>
          <w:p w14:paraId="79001007" w14:textId="15042D2F" w:rsidR="00917889" w:rsidRDefault="00917889" w:rsidP="00F92491">
            <w:pPr>
              <w:pStyle w:val="ListParagraph"/>
              <w:numPr>
                <w:ilvl w:val="0"/>
                <w:numId w:val="22"/>
              </w:numPr>
              <w:jc w:val="both"/>
            </w:pPr>
            <w:r>
              <w:t>Less confident students empowered to actively participate in formal lectures</w:t>
            </w:r>
            <w:r w:rsidR="00CC3B60">
              <w:t xml:space="preserve"> noted in student surveys</w:t>
            </w:r>
          </w:p>
          <w:p w14:paraId="11E35D8A" w14:textId="72ADB4F7" w:rsidR="003D2955" w:rsidRPr="003607C6" w:rsidRDefault="003D2955" w:rsidP="00F92491">
            <w:pPr>
              <w:pStyle w:val="ListParagraph"/>
              <w:numPr>
                <w:ilvl w:val="0"/>
                <w:numId w:val="22"/>
              </w:numPr>
              <w:jc w:val="both"/>
            </w:pPr>
            <w:r>
              <w:t xml:space="preserve">An unexpected </w:t>
            </w:r>
            <w:r w:rsidR="00286DCA">
              <w:t xml:space="preserve">outcome </w:t>
            </w:r>
            <w:r>
              <w:t>of a technological approach to learning has been the smooth transition to complete online learning necessitated by COVID-19</w:t>
            </w:r>
          </w:p>
          <w:p w14:paraId="08367AAF" w14:textId="25CD8F27" w:rsidR="00917889" w:rsidRDefault="00917889" w:rsidP="00F92491">
            <w:pPr>
              <w:pStyle w:val="ListParagraph"/>
              <w:numPr>
                <w:ilvl w:val="0"/>
                <w:numId w:val="22"/>
              </w:numPr>
              <w:jc w:val="both"/>
            </w:pPr>
            <w:r>
              <w:t xml:space="preserve">An acceptance of alternatives to face to face presentations through narrated </w:t>
            </w:r>
            <w:r w:rsidR="00F70A7C">
              <w:t>PowerPoint</w:t>
            </w:r>
            <w:r>
              <w:t xml:space="preserve"> slides</w:t>
            </w:r>
            <w:r w:rsidR="006615B5">
              <w:t xml:space="preserve"> </w:t>
            </w:r>
          </w:p>
          <w:p w14:paraId="1E2A57EB" w14:textId="6703534E" w:rsidR="00917889" w:rsidRDefault="00917889" w:rsidP="00F92491">
            <w:pPr>
              <w:pStyle w:val="ListParagraph"/>
              <w:numPr>
                <w:ilvl w:val="0"/>
                <w:numId w:val="22"/>
              </w:numPr>
              <w:jc w:val="both"/>
            </w:pPr>
            <w:r>
              <w:t xml:space="preserve">Effected a change in module delivery and assessment from 0% using technology to enhance teaching and assessment to 98% in </w:t>
            </w:r>
            <w:r w:rsidR="00CC3B60">
              <w:t>a period of 10 years</w:t>
            </w:r>
          </w:p>
          <w:p w14:paraId="0CBE9C64" w14:textId="2D2386D6" w:rsidR="003607C6" w:rsidRDefault="003607C6"/>
        </w:tc>
      </w:tr>
    </w:tbl>
    <w:p w14:paraId="35432A8B" w14:textId="60DE27C2" w:rsidR="002750A5" w:rsidRDefault="002750A5"/>
    <w:p w14:paraId="45A8264D" w14:textId="1C6E75F6" w:rsidR="002750A5" w:rsidRDefault="002750A5">
      <w:r w:rsidRPr="002F253D">
        <w:rPr>
          <w:b/>
        </w:rPr>
        <w:t>Key Outputs in repository</w:t>
      </w:r>
    </w:p>
    <w:p w14:paraId="5D7A3E32" w14:textId="7A0C53F4" w:rsidR="002750A5" w:rsidRPr="00B33D2F" w:rsidRDefault="00655434">
      <w:pPr>
        <w:rPr>
          <w:b/>
          <w:bCs/>
        </w:rPr>
      </w:pPr>
      <w:r w:rsidRPr="00B33D2F">
        <w:rPr>
          <w:rFonts w:ascii="Arial" w:hAnsi="Arial" w:cs="Arial"/>
          <w:b/>
          <w:bCs/>
          <w:color w:val="666666"/>
          <w:sz w:val="15"/>
          <w:szCs w:val="15"/>
        </w:rPr>
        <w:t>Please provide details of any other related records already available in the repository.</w:t>
      </w:r>
    </w:p>
    <w:tbl>
      <w:tblPr>
        <w:tblStyle w:val="TableGrid"/>
        <w:tblW w:w="9067" w:type="dxa"/>
        <w:tblLook w:val="04A0" w:firstRow="1" w:lastRow="0" w:firstColumn="1" w:lastColumn="0" w:noHBand="0" w:noVBand="1"/>
      </w:tblPr>
      <w:tblGrid>
        <w:gridCol w:w="9067"/>
      </w:tblGrid>
      <w:tr w:rsidR="00B142B7" w:rsidRPr="00A70C18" w14:paraId="57C1895B" w14:textId="77777777" w:rsidTr="00B142B7">
        <w:tc>
          <w:tcPr>
            <w:tcW w:w="9067" w:type="dxa"/>
            <w:shd w:val="clear" w:color="auto" w:fill="D9D9D9" w:themeFill="background1" w:themeFillShade="D9"/>
          </w:tcPr>
          <w:p w14:paraId="17A610DB" w14:textId="50ECFF76" w:rsidR="00B142B7" w:rsidRPr="00A70C18" w:rsidRDefault="00B142B7" w:rsidP="005E190E">
            <w:pPr>
              <w:rPr>
                <w:b/>
              </w:rPr>
            </w:pPr>
            <w:r>
              <w:rPr>
                <w:b/>
              </w:rPr>
              <w:lastRenderedPageBreak/>
              <w:t>Full name of output held in repository (copied from repository page)</w:t>
            </w:r>
          </w:p>
        </w:tc>
      </w:tr>
      <w:tr w:rsidR="00B142B7" w14:paraId="5BB22D6D" w14:textId="77777777" w:rsidTr="00B142B7">
        <w:tc>
          <w:tcPr>
            <w:tcW w:w="9067" w:type="dxa"/>
          </w:tcPr>
          <w:p w14:paraId="36BF3BC1" w14:textId="24A9AB7F" w:rsidR="00B142B7" w:rsidRDefault="00B142B7" w:rsidP="00B142B7">
            <w:pPr>
              <w:rPr>
                <w:i/>
              </w:rPr>
            </w:pPr>
            <w:r>
              <w:rPr>
                <w:i/>
              </w:rPr>
              <w:t>Full name of output held in repository</w:t>
            </w:r>
          </w:p>
        </w:tc>
      </w:tr>
      <w:tr w:rsidR="00652785" w14:paraId="39D18272" w14:textId="77777777" w:rsidTr="00B142B7">
        <w:tc>
          <w:tcPr>
            <w:tcW w:w="9067" w:type="dxa"/>
          </w:tcPr>
          <w:p w14:paraId="2E6A29C7" w14:textId="26EC767D" w:rsidR="00652785" w:rsidRDefault="00652785" w:rsidP="00652785">
            <w:pPr>
              <w:spacing w:after="160" w:line="259" w:lineRule="auto"/>
              <w:jc w:val="both"/>
            </w:pPr>
            <w:r w:rsidRPr="000572F9">
              <w:rPr>
                <w:rFonts w:cstheme="minorHAnsi"/>
              </w:rPr>
              <w:t>Davis, K., Pinto, J., DiMaddaloni, F. (2021) Routledge Handbook of Planning and Management of Global Strategic Infrastructure Projects – Chapter 2: Significance: The need for better benefits realisation in megaprojects. Taylor and Francis. ISBN 9780367477486. https://www.routledge.com/Routledge-Handbook-of-Planning-and-Management-of-Global-Strategic-Infrastructure/Ochieng-Zuofa-Badi/p/book/9780367477486</w:t>
            </w:r>
          </w:p>
        </w:tc>
      </w:tr>
      <w:tr w:rsidR="00790F96" w14:paraId="0063709C" w14:textId="77777777" w:rsidTr="00B142B7">
        <w:tc>
          <w:tcPr>
            <w:tcW w:w="9067" w:type="dxa"/>
          </w:tcPr>
          <w:p w14:paraId="5D858477" w14:textId="7D439E77" w:rsidR="00790F96" w:rsidRDefault="00593BEF" w:rsidP="00790F96">
            <w:pPr>
              <w:rPr>
                <w:i/>
              </w:rPr>
            </w:pPr>
            <w:hyperlink r:id="rId7" w:history="1">
              <w:r w:rsidR="00790F96" w:rsidRPr="000634FB">
                <w:rPr>
                  <w:rFonts w:cstheme="minorHAnsi"/>
                </w:rPr>
                <w:t>Davis, Kate</w:t>
              </w:r>
            </w:hyperlink>
            <w:r w:rsidR="00790F96" w:rsidRPr="000634FB">
              <w:rPr>
                <w:rFonts w:cstheme="minorHAnsi"/>
              </w:rPr>
              <w:t> [Compiler] (2014) </w:t>
            </w:r>
            <w:hyperlink r:id="rId8" w:history="1">
              <w:r w:rsidR="00790F96" w:rsidRPr="000634FB">
                <w:rPr>
                  <w:rFonts w:cstheme="minorHAnsi"/>
                  <w:i/>
                  <w:iCs/>
                </w:rPr>
                <w:t>Project management.</w:t>
              </w:r>
            </w:hyperlink>
            <w:r w:rsidR="00790F96" w:rsidRPr="000634FB">
              <w:rPr>
                <w:rFonts w:cstheme="minorHAnsi"/>
              </w:rPr>
              <w:t> 2nd ed. Harlow, U.K. : Pearson Education Limited. 631p. ISBN 9781783992843</w:t>
            </w:r>
          </w:p>
        </w:tc>
      </w:tr>
      <w:tr w:rsidR="00790F96" w14:paraId="3121B907" w14:textId="77777777" w:rsidTr="00B142B7">
        <w:tc>
          <w:tcPr>
            <w:tcW w:w="9067" w:type="dxa"/>
          </w:tcPr>
          <w:p w14:paraId="01E3CB0C" w14:textId="26232422" w:rsidR="00790F96" w:rsidRDefault="00593BEF" w:rsidP="00790F96">
            <w:pPr>
              <w:rPr>
                <w:i/>
              </w:rPr>
            </w:pPr>
            <w:hyperlink r:id="rId9" w:history="1">
              <w:r w:rsidR="00790F96" w:rsidRPr="000634FB">
                <w:rPr>
                  <w:rFonts w:cstheme="minorHAnsi"/>
                </w:rPr>
                <w:t>Davis, Kate</w:t>
              </w:r>
            </w:hyperlink>
            <w:r w:rsidR="00790F96" w:rsidRPr="000634FB">
              <w:rPr>
                <w:rFonts w:cstheme="minorHAnsi"/>
              </w:rPr>
              <w:t> [Compiler] (2011) </w:t>
            </w:r>
            <w:hyperlink r:id="rId10" w:history="1">
              <w:r w:rsidR="00790F96" w:rsidRPr="000634FB">
                <w:rPr>
                  <w:rFonts w:cstheme="minorHAnsi"/>
                  <w:i/>
                  <w:iCs/>
                </w:rPr>
                <w:t>Project management.</w:t>
              </w:r>
            </w:hyperlink>
            <w:r w:rsidR="00790F96" w:rsidRPr="000634FB">
              <w:rPr>
                <w:rFonts w:cstheme="minorHAnsi"/>
              </w:rPr>
              <w:t> Harlow, U.K. : Pearson Education Limited. ISBN 9781849599764</w:t>
            </w:r>
          </w:p>
        </w:tc>
      </w:tr>
      <w:tr w:rsidR="00790F96" w14:paraId="4A13ADB5" w14:textId="77777777" w:rsidTr="00B142B7">
        <w:tc>
          <w:tcPr>
            <w:tcW w:w="9067" w:type="dxa"/>
          </w:tcPr>
          <w:p w14:paraId="55A58607" w14:textId="6FFBD98F" w:rsidR="00790F96" w:rsidRDefault="00593BEF" w:rsidP="00790F96">
            <w:hyperlink r:id="rId11" w:history="1">
              <w:r w:rsidR="00790F96" w:rsidRPr="000634FB">
                <w:rPr>
                  <w:rFonts w:cstheme="minorHAnsi"/>
                </w:rPr>
                <w:t>Davis, Kate</w:t>
              </w:r>
            </w:hyperlink>
            <w:r w:rsidR="00790F96" w:rsidRPr="000634FB">
              <w:rPr>
                <w:rFonts w:cstheme="minorHAnsi"/>
              </w:rPr>
              <w:t> [Compiler] (2010) </w:t>
            </w:r>
            <w:hyperlink r:id="rId12" w:history="1">
              <w:r w:rsidR="00790F96" w:rsidRPr="000634FB">
                <w:rPr>
                  <w:rFonts w:cstheme="minorHAnsi"/>
                  <w:i/>
                  <w:iCs/>
                </w:rPr>
                <w:t>Business information systems.</w:t>
              </w:r>
            </w:hyperlink>
            <w:r w:rsidR="00790F96" w:rsidRPr="000634FB">
              <w:rPr>
                <w:rFonts w:cstheme="minorHAnsi"/>
              </w:rPr>
              <w:t> 3rd ed. Harlow : Pearson Education Limited. ISBN 9781849591461</w:t>
            </w:r>
          </w:p>
        </w:tc>
      </w:tr>
      <w:tr w:rsidR="00790F96" w14:paraId="28A31B4C" w14:textId="77777777" w:rsidTr="00B142B7">
        <w:tc>
          <w:tcPr>
            <w:tcW w:w="9067" w:type="dxa"/>
          </w:tcPr>
          <w:p w14:paraId="54039620" w14:textId="145B0C00" w:rsidR="00790F96" w:rsidRDefault="00593BEF" w:rsidP="00790F96">
            <w:hyperlink r:id="rId13" w:history="1">
              <w:r w:rsidR="00790F96" w:rsidRPr="000634FB">
                <w:rPr>
                  <w:rFonts w:cstheme="minorHAnsi"/>
                </w:rPr>
                <w:t xml:space="preserve">Benson, </w:t>
              </w:r>
              <w:proofErr w:type="spellStart"/>
              <w:r w:rsidR="00790F96" w:rsidRPr="000634FB">
                <w:rPr>
                  <w:rFonts w:cstheme="minorHAnsi"/>
                </w:rPr>
                <w:t>Vladlena</w:t>
              </w:r>
              <w:proofErr w:type="spellEnd"/>
            </w:hyperlink>
            <w:r w:rsidR="00790F96" w:rsidRPr="000634FB">
              <w:rPr>
                <w:rFonts w:cstheme="minorHAnsi"/>
              </w:rPr>
              <w:t> and </w:t>
            </w:r>
            <w:hyperlink r:id="rId14" w:history="1">
              <w:r w:rsidR="00790F96" w:rsidRPr="000634FB">
                <w:rPr>
                  <w:rFonts w:cstheme="minorHAnsi"/>
                </w:rPr>
                <w:t>Davis, Kate</w:t>
              </w:r>
            </w:hyperlink>
            <w:r w:rsidR="00790F96" w:rsidRPr="000634FB">
              <w:rPr>
                <w:rFonts w:cstheme="minorHAnsi"/>
              </w:rPr>
              <w:t> (2008) </w:t>
            </w:r>
            <w:hyperlink r:id="rId15" w:history="1">
              <w:r w:rsidR="00790F96" w:rsidRPr="000634FB">
                <w:rPr>
                  <w:rFonts w:cstheme="minorHAnsi"/>
                  <w:i/>
                  <w:iCs/>
                </w:rPr>
                <w:t>Business Information Management.</w:t>
              </w:r>
            </w:hyperlink>
            <w:r w:rsidR="00790F96" w:rsidRPr="000634FB">
              <w:rPr>
                <w:rFonts w:cstheme="minorHAnsi"/>
              </w:rPr>
              <w:t> </w:t>
            </w:r>
            <w:proofErr w:type="spellStart"/>
            <w:r w:rsidR="00790F96" w:rsidRPr="000634FB">
              <w:rPr>
                <w:rFonts w:cstheme="minorHAnsi"/>
              </w:rPr>
              <w:t>Ventus</w:t>
            </w:r>
            <w:proofErr w:type="spellEnd"/>
            <w:r w:rsidR="00790F96" w:rsidRPr="000634FB">
              <w:rPr>
                <w:rFonts w:cstheme="minorHAnsi"/>
              </w:rPr>
              <w:t xml:space="preserve"> Publishing </w:t>
            </w:r>
            <w:proofErr w:type="spellStart"/>
            <w:r w:rsidR="00790F96" w:rsidRPr="000634FB">
              <w:rPr>
                <w:rFonts w:cstheme="minorHAnsi"/>
              </w:rPr>
              <w:t>ApS</w:t>
            </w:r>
            <w:proofErr w:type="spellEnd"/>
            <w:r w:rsidR="00790F96" w:rsidRPr="000634FB">
              <w:rPr>
                <w:rFonts w:cstheme="minorHAnsi"/>
              </w:rPr>
              <w:t>. 83p. ISBN 9788776814137</w:t>
            </w:r>
          </w:p>
        </w:tc>
      </w:tr>
      <w:tr w:rsidR="00790F96" w14:paraId="70AD70A1" w14:textId="77777777" w:rsidTr="00B142B7">
        <w:tc>
          <w:tcPr>
            <w:tcW w:w="9067" w:type="dxa"/>
          </w:tcPr>
          <w:p w14:paraId="7CA8BED2" w14:textId="48C6B185" w:rsidR="00790F96" w:rsidRDefault="00593BEF" w:rsidP="00790F96">
            <w:hyperlink r:id="rId16" w:history="1">
              <w:r w:rsidR="00790F96" w:rsidRPr="000634FB">
                <w:rPr>
                  <w:rFonts w:cstheme="minorHAnsi"/>
                </w:rPr>
                <w:t xml:space="preserve">Benson, </w:t>
              </w:r>
              <w:proofErr w:type="spellStart"/>
              <w:r w:rsidR="00790F96" w:rsidRPr="000634FB">
                <w:rPr>
                  <w:rFonts w:cstheme="minorHAnsi"/>
                </w:rPr>
                <w:t>Vladlena</w:t>
              </w:r>
              <w:proofErr w:type="spellEnd"/>
            </w:hyperlink>
            <w:r w:rsidR="00790F96" w:rsidRPr="000634FB">
              <w:rPr>
                <w:rFonts w:cstheme="minorHAnsi"/>
              </w:rPr>
              <w:t> and </w:t>
            </w:r>
            <w:hyperlink r:id="rId17" w:history="1">
              <w:r w:rsidR="00790F96" w:rsidRPr="000634FB">
                <w:rPr>
                  <w:rFonts w:cstheme="minorHAnsi"/>
                </w:rPr>
                <w:t>Davis, Kate</w:t>
              </w:r>
            </w:hyperlink>
            <w:r w:rsidR="00790F96" w:rsidRPr="000634FB">
              <w:rPr>
                <w:rFonts w:cstheme="minorHAnsi"/>
              </w:rPr>
              <w:t> (2008) </w:t>
            </w:r>
            <w:hyperlink r:id="rId18" w:history="1">
              <w:r w:rsidR="00790F96" w:rsidRPr="000634FB">
                <w:rPr>
                  <w:rFonts w:cstheme="minorHAnsi"/>
                  <w:i/>
                  <w:iCs/>
                </w:rPr>
                <w:t>Business Information Management: Exercise Book.</w:t>
              </w:r>
            </w:hyperlink>
            <w:r w:rsidR="00790F96" w:rsidRPr="000634FB">
              <w:rPr>
                <w:rFonts w:cstheme="minorHAnsi"/>
              </w:rPr>
              <w:t> </w:t>
            </w:r>
            <w:proofErr w:type="spellStart"/>
            <w:r w:rsidR="00790F96" w:rsidRPr="000634FB">
              <w:rPr>
                <w:rFonts w:cstheme="minorHAnsi"/>
              </w:rPr>
              <w:t>Ventus</w:t>
            </w:r>
            <w:proofErr w:type="spellEnd"/>
            <w:r w:rsidR="00790F96" w:rsidRPr="000634FB">
              <w:rPr>
                <w:rFonts w:cstheme="minorHAnsi"/>
              </w:rPr>
              <w:t xml:space="preserve"> Publishing </w:t>
            </w:r>
            <w:proofErr w:type="spellStart"/>
            <w:r w:rsidR="00790F96" w:rsidRPr="000634FB">
              <w:rPr>
                <w:rFonts w:cstheme="minorHAnsi"/>
              </w:rPr>
              <w:t>ApS</w:t>
            </w:r>
            <w:proofErr w:type="spellEnd"/>
            <w:r w:rsidR="00790F96" w:rsidRPr="000634FB">
              <w:rPr>
                <w:rFonts w:cstheme="minorHAnsi"/>
              </w:rPr>
              <w:t>. 39p. ISBN 9788776814144</w:t>
            </w:r>
          </w:p>
        </w:tc>
      </w:tr>
    </w:tbl>
    <w:p w14:paraId="46DEE693" w14:textId="7A3B80D6" w:rsidR="002750A5" w:rsidRDefault="002750A5"/>
    <w:p w14:paraId="6200A024" w14:textId="77777777" w:rsidR="00B142B7" w:rsidRDefault="00B142B7" w:rsidP="002750A5">
      <w:pPr>
        <w:rPr>
          <w:b/>
        </w:rPr>
      </w:pPr>
    </w:p>
    <w:p w14:paraId="3AFFF482" w14:textId="567502FE" w:rsidR="002750A5" w:rsidRDefault="00B142B7" w:rsidP="002750A5">
      <w:r>
        <w:rPr>
          <w:b/>
        </w:rPr>
        <w:t xml:space="preserve">Other </w:t>
      </w:r>
      <w:r w:rsidR="002750A5" w:rsidRPr="002F253D">
        <w:rPr>
          <w:b/>
        </w:rPr>
        <w:t xml:space="preserve">Key Outputs </w:t>
      </w:r>
    </w:p>
    <w:p w14:paraId="26A41037" w14:textId="3B2DC9CE" w:rsidR="008E3E1F" w:rsidRPr="00B33D2F" w:rsidRDefault="00655434" w:rsidP="008E3E1F">
      <w:pPr>
        <w:rPr>
          <w:rFonts w:ascii="Arial" w:hAnsi="Arial" w:cs="Arial"/>
          <w:b/>
          <w:bCs/>
          <w:color w:val="666666"/>
          <w:sz w:val="15"/>
          <w:szCs w:val="15"/>
        </w:rPr>
      </w:pPr>
      <w:r w:rsidRPr="00B33D2F">
        <w:rPr>
          <w:rFonts w:ascii="Arial" w:hAnsi="Arial" w:cs="Arial"/>
          <w:b/>
          <w:bCs/>
          <w:color w:val="666666"/>
          <w:sz w:val="15"/>
          <w:szCs w:val="15"/>
        </w:rPr>
        <w:t>If there are outputs relevant to the case study that are not currently held on the repository, but which may be accessible elsewhere, then please add links to them here (e.g. a project website).</w:t>
      </w:r>
    </w:p>
    <w:p w14:paraId="66A3BECC" w14:textId="68D6075B" w:rsidR="00655434" w:rsidRPr="00B33D2F" w:rsidRDefault="00655434" w:rsidP="008E3E1F">
      <w:pPr>
        <w:rPr>
          <w:b/>
          <w:bCs/>
        </w:rPr>
      </w:pPr>
      <w:r w:rsidRPr="00B33D2F">
        <w:rPr>
          <w:rFonts w:ascii="Arial" w:hAnsi="Arial" w:cs="Arial"/>
          <w:b/>
          <w:bCs/>
          <w:color w:val="666666"/>
          <w:sz w:val="15"/>
          <w:szCs w:val="15"/>
        </w:rPr>
        <w:t xml:space="preserve">URL Types: Artist, author, collaborator, Conference, Demonstration, Exhibition, Funder, IP, Organisation (beneficiary), Organisation (impact enabler), Organisation (policy), Performance, Project site, Publisher, PubMed, Research Dataset, </w:t>
      </w:r>
      <w:r w:rsidR="00477D87" w:rsidRPr="00B33D2F">
        <w:rPr>
          <w:rFonts w:ascii="Arial" w:hAnsi="Arial" w:cs="Arial"/>
          <w:b/>
          <w:bCs/>
          <w:color w:val="666666"/>
          <w:sz w:val="15"/>
          <w:szCs w:val="15"/>
        </w:rPr>
        <w:t>Venue.</w:t>
      </w:r>
    </w:p>
    <w:tbl>
      <w:tblPr>
        <w:tblStyle w:val="TableGrid"/>
        <w:tblW w:w="9067" w:type="dxa"/>
        <w:tblLook w:val="04A0" w:firstRow="1" w:lastRow="0" w:firstColumn="1" w:lastColumn="0" w:noHBand="0" w:noVBand="1"/>
      </w:tblPr>
      <w:tblGrid>
        <w:gridCol w:w="6941"/>
        <w:gridCol w:w="2126"/>
      </w:tblGrid>
      <w:tr w:rsidR="002750A5" w:rsidRPr="00A70C18" w14:paraId="6FAA35ED" w14:textId="77777777" w:rsidTr="00B142B7">
        <w:tc>
          <w:tcPr>
            <w:tcW w:w="6941" w:type="dxa"/>
            <w:shd w:val="clear" w:color="auto" w:fill="D9D9D9" w:themeFill="background1" w:themeFillShade="D9"/>
          </w:tcPr>
          <w:p w14:paraId="1542587C" w14:textId="77777777" w:rsidR="002750A5" w:rsidRPr="00A70C18" w:rsidRDefault="002750A5" w:rsidP="005E190E">
            <w:pPr>
              <w:rPr>
                <w:b/>
              </w:rPr>
            </w:pPr>
            <w:r w:rsidRPr="00A70C18">
              <w:rPr>
                <w:b/>
              </w:rPr>
              <w:t>URL</w:t>
            </w:r>
          </w:p>
        </w:tc>
        <w:tc>
          <w:tcPr>
            <w:tcW w:w="2126" w:type="dxa"/>
            <w:shd w:val="clear" w:color="auto" w:fill="D9D9D9" w:themeFill="background1" w:themeFillShade="D9"/>
          </w:tcPr>
          <w:p w14:paraId="2D494A0A" w14:textId="2482C54B" w:rsidR="002750A5" w:rsidRPr="00A70C18" w:rsidRDefault="002750A5" w:rsidP="00655434">
            <w:pPr>
              <w:rPr>
                <w:b/>
              </w:rPr>
            </w:pPr>
            <w:r w:rsidRPr="00A70C18">
              <w:rPr>
                <w:b/>
              </w:rPr>
              <w:t>URL Type</w:t>
            </w:r>
            <w:r>
              <w:rPr>
                <w:b/>
              </w:rPr>
              <w:t xml:space="preserve"> </w:t>
            </w:r>
          </w:p>
        </w:tc>
      </w:tr>
      <w:tr w:rsidR="002750A5" w14:paraId="3FA2BE09" w14:textId="77777777" w:rsidTr="00B142B7">
        <w:tc>
          <w:tcPr>
            <w:tcW w:w="6941" w:type="dxa"/>
          </w:tcPr>
          <w:p w14:paraId="6FE3AC32" w14:textId="6732F0AB" w:rsidR="002750A5" w:rsidRDefault="00B142B7" w:rsidP="005E190E">
            <w:pPr>
              <w:rPr>
                <w:i/>
              </w:rPr>
            </w:pPr>
            <w:r>
              <w:rPr>
                <w:i/>
              </w:rPr>
              <w:t>URL</w:t>
            </w:r>
          </w:p>
        </w:tc>
        <w:tc>
          <w:tcPr>
            <w:tcW w:w="2126" w:type="dxa"/>
          </w:tcPr>
          <w:p w14:paraId="0C51F7F9" w14:textId="77777777" w:rsidR="002750A5" w:rsidRDefault="002750A5" w:rsidP="005E190E">
            <w:pPr>
              <w:rPr>
                <w:i/>
              </w:rPr>
            </w:pPr>
          </w:p>
        </w:tc>
      </w:tr>
      <w:tr w:rsidR="002750A5" w14:paraId="24EEEBD6" w14:textId="77777777" w:rsidTr="00B142B7">
        <w:tc>
          <w:tcPr>
            <w:tcW w:w="6941" w:type="dxa"/>
          </w:tcPr>
          <w:p w14:paraId="61612A0C" w14:textId="77777777" w:rsidR="002750A5" w:rsidRDefault="002750A5" w:rsidP="005E190E">
            <w:pPr>
              <w:rPr>
                <w:i/>
              </w:rPr>
            </w:pPr>
          </w:p>
        </w:tc>
        <w:tc>
          <w:tcPr>
            <w:tcW w:w="2126" w:type="dxa"/>
          </w:tcPr>
          <w:p w14:paraId="6796F2D6" w14:textId="77777777" w:rsidR="002750A5" w:rsidRDefault="002750A5" w:rsidP="005E190E">
            <w:pPr>
              <w:rPr>
                <w:i/>
              </w:rPr>
            </w:pPr>
          </w:p>
        </w:tc>
      </w:tr>
      <w:tr w:rsidR="002750A5" w14:paraId="7F0BDBE1" w14:textId="77777777" w:rsidTr="00B142B7">
        <w:tc>
          <w:tcPr>
            <w:tcW w:w="6941" w:type="dxa"/>
          </w:tcPr>
          <w:p w14:paraId="7CDA4063" w14:textId="77777777" w:rsidR="002750A5" w:rsidRDefault="002750A5" w:rsidP="005E190E">
            <w:pPr>
              <w:rPr>
                <w:i/>
              </w:rPr>
            </w:pPr>
          </w:p>
        </w:tc>
        <w:tc>
          <w:tcPr>
            <w:tcW w:w="2126" w:type="dxa"/>
          </w:tcPr>
          <w:p w14:paraId="5BE51963" w14:textId="77777777" w:rsidR="002750A5" w:rsidRDefault="002750A5" w:rsidP="005E190E">
            <w:pPr>
              <w:rPr>
                <w:i/>
              </w:rPr>
            </w:pPr>
          </w:p>
        </w:tc>
      </w:tr>
      <w:tr w:rsidR="00B33D2F" w14:paraId="0E452C00" w14:textId="77777777" w:rsidTr="00B33D2F">
        <w:tc>
          <w:tcPr>
            <w:tcW w:w="6941" w:type="dxa"/>
          </w:tcPr>
          <w:p w14:paraId="7658D592" w14:textId="520EB3C9" w:rsidR="00B33D2F" w:rsidRDefault="00B33D2F" w:rsidP="00586F84">
            <w:pPr>
              <w:rPr>
                <w:i/>
              </w:rPr>
            </w:pPr>
          </w:p>
        </w:tc>
        <w:tc>
          <w:tcPr>
            <w:tcW w:w="2126" w:type="dxa"/>
          </w:tcPr>
          <w:p w14:paraId="490635A7" w14:textId="77777777" w:rsidR="00B33D2F" w:rsidRDefault="00B33D2F" w:rsidP="00586F84">
            <w:pPr>
              <w:rPr>
                <w:i/>
              </w:rPr>
            </w:pPr>
          </w:p>
        </w:tc>
      </w:tr>
      <w:tr w:rsidR="00B33D2F" w14:paraId="23964F87" w14:textId="77777777" w:rsidTr="00B33D2F">
        <w:tc>
          <w:tcPr>
            <w:tcW w:w="6941" w:type="dxa"/>
          </w:tcPr>
          <w:p w14:paraId="0EB5B7CC" w14:textId="77777777" w:rsidR="00B33D2F" w:rsidRDefault="00B33D2F" w:rsidP="00586F84">
            <w:pPr>
              <w:rPr>
                <w:i/>
              </w:rPr>
            </w:pPr>
          </w:p>
        </w:tc>
        <w:tc>
          <w:tcPr>
            <w:tcW w:w="2126" w:type="dxa"/>
          </w:tcPr>
          <w:p w14:paraId="6C58BEA2" w14:textId="77777777" w:rsidR="00B33D2F" w:rsidRDefault="00B33D2F" w:rsidP="00586F84">
            <w:pPr>
              <w:rPr>
                <w:i/>
              </w:rPr>
            </w:pPr>
          </w:p>
        </w:tc>
      </w:tr>
      <w:tr w:rsidR="00B33D2F" w14:paraId="0BB00392" w14:textId="77777777" w:rsidTr="00B33D2F">
        <w:tc>
          <w:tcPr>
            <w:tcW w:w="6941" w:type="dxa"/>
          </w:tcPr>
          <w:p w14:paraId="5875BF7D" w14:textId="77777777" w:rsidR="00B33D2F" w:rsidRDefault="00B33D2F" w:rsidP="00586F84">
            <w:pPr>
              <w:rPr>
                <w:i/>
              </w:rPr>
            </w:pPr>
          </w:p>
        </w:tc>
        <w:tc>
          <w:tcPr>
            <w:tcW w:w="2126" w:type="dxa"/>
          </w:tcPr>
          <w:p w14:paraId="38400942" w14:textId="77777777" w:rsidR="00B33D2F" w:rsidRDefault="00B33D2F" w:rsidP="00586F84">
            <w:pPr>
              <w:rPr>
                <w:i/>
              </w:rPr>
            </w:pPr>
          </w:p>
        </w:tc>
      </w:tr>
    </w:tbl>
    <w:p w14:paraId="57CA8402" w14:textId="640E1FBB" w:rsidR="002750A5" w:rsidRDefault="002750A5"/>
    <w:p w14:paraId="0CE424A6" w14:textId="745B4291" w:rsidR="002750A5" w:rsidRDefault="00B142B7">
      <w:pPr>
        <w:rPr>
          <w:b/>
        </w:rPr>
      </w:pPr>
      <w:r w:rsidRPr="002F253D">
        <w:rPr>
          <w:b/>
        </w:rPr>
        <w:t>Key Data</w:t>
      </w:r>
    </w:p>
    <w:p w14:paraId="6C15A43E" w14:textId="768BE37E" w:rsidR="00B142B7" w:rsidRDefault="00477D87">
      <w:pPr>
        <w:rPr>
          <w:rFonts w:ascii="Arial" w:hAnsi="Arial" w:cs="Arial"/>
          <w:b/>
          <w:bCs/>
          <w:color w:val="666666"/>
          <w:sz w:val="15"/>
          <w:szCs w:val="15"/>
        </w:rPr>
      </w:pPr>
      <w:r w:rsidRPr="00B33D2F">
        <w:rPr>
          <w:rFonts w:ascii="Arial" w:hAnsi="Arial" w:cs="Arial"/>
          <w:b/>
          <w:bCs/>
          <w:color w:val="666666"/>
          <w:sz w:val="15"/>
          <w:szCs w:val="15"/>
        </w:rPr>
        <w:t>List any metrics or quantifiable evidence that is associated with the case study, for example: percentage change in income; increase in audience size; number of journal articles arising from the project; increase in stakeholder satisfaction ratings; financial savings achieved.</w:t>
      </w:r>
    </w:p>
    <w:p w14:paraId="6FA3438B" w14:textId="77777777" w:rsidR="001072E7" w:rsidRPr="00B33D2F" w:rsidRDefault="001072E7">
      <w:pPr>
        <w:rPr>
          <w:b/>
          <w:bCs/>
        </w:rPr>
      </w:pPr>
    </w:p>
    <w:tbl>
      <w:tblPr>
        <w:tblStyle w:val="TableGrid"/>
        <w:tblpPr w:leftFromText="180" w:rightFromText="180" w:vertAnchor="text" w:horzAnchor="margin" w:tblpY="150"/>
        <w:tblOverlap w:val="never"/>
        <w:tblW w:w="9129" w:type="dxa"/>
        <w:tblLook w:val="04A0" w:firstRow="1" w:lastRow="0" w:firstColumn="1" w:lastColumn="0" w:noHBand="0" w:noVBand="1"/>
      </w:tblPr>
      <w:tblGrid>
        <w:gridCol w:w="538"/>
        <w:gridCol w:w="2981"/>
        <w:gridCol w:w="5610"/>
      </w:tblGrid>
      <w:tr w:rsidR="00B142B7" w:rsidRPr="00B142B7" w14:paraId="744F8AA5" w14:textId="77777777" w:rsidTr="001072E7">
        <w:tc>
          <w:tcPr>
            <w:tcW w:w="538" w:type="dxa"/>
          </w:tcPr>
          <w:p w14:paraId="1EF91778" w14:textId="77777777" w:rsidR="00B142B7" w:rsidRPr="00B142B7" w:rsidRDefault="00B142B7" w:rsidP="00B142B7">
            <w:pPr>
              <w:rPr>
                <w:b/>
              </w:rPr>
            </w:pPr>
            <w:r w:rsidRPr="00B142B7">
              <w:rPr>
                <w:b/>
              </w:rPr>
              <w:t>No.</w:t>
            </w:r>
          </w:p>
        </w:tc>
        <w:tc>
          <w:tcPr>
            <w:tcW w:w="2981" w:type="dxa"/>
          </w:tcPr>
          <w:p w14:paraId="550608F2" w14:textId="2EEB60B0" w:rsidR="00B142B7" w:rsidRPr="00B142B7" w:rsidRDefault="00477D87" w:rsidP="00B142B7">
            <w:pPr>
              <w:rPr>
                <w:b/>
              </w:rPr>
            </w:pPr>
            <w:r>
              <w:rPr>
                <w:b/>
              </w:rPr>
              <w:t>Key Data T</w:t>
            </w:r>
            <w:r w:rsidR="00B142B7" w:rsidRPr="00B142B7">
              <w:rPr>
                <w:b/>
              </w:rPr>
              <w:t>itle</w:t>
            </w:r>
          </w:p>
        </w:tc>
        <w:tc>
          <w:tcPr>
            <w:tcW w:w="5610" w:type="dxa"/>
          </w:tcPr>
          <w:p w14:paraId="63920826" w14:textId="35678FE3" w:rsidR="00B142B7" w:rsidRPr="00B142B7" w:rsidRDefault="00477D87" w:rsidP="00B142B7">
            <w:pPr>
              <w:rPr>
                <w:b/>
              </w:rPr>
            </w:pPr>
            <w:r>
              <w:rPr>
                <w:b/>
              </w:rPr>
              <w:t>Key Data V</w:t>
            </w:r>
            <w:r w:rsidR="00B142B7" w:rsidRPr="00B142B7">
              <w:rPr>
                <w:b/>
              </w:rPr>
              <w:t>alue</w:t>
            </w:r>
          </w:p>
        </w:tc>
      </w:tr>
      <w:tr w:rsidR="00B142B7" w14:paraId="2D01CB94" w14:textId="77777777" w:rsidTr="001072E7">
        <w:tc>
          <w:tcPr>
            <w:tcW w:w="538" w:type="dxa"/>
          </w:tcPr>
          <w:p w14:paraId="2A86CAE9" w14:textId="77777777" w:rsidR="00B142B7" w:rsidRPr="00B142B7" w:rsidRDefault="00B142B7" w:rsidP="00B142B7">
            <w:pPr>
              <w:rPr>
                <w:b/>
              </w:rPr>
            </w:pPr>
            <w:r w:rsidRPr="00B142B7">
              <w:rPr>
                <w:b/>
              </w:rPr>
              <w:t>1</w:t>
            </w:r>
          </w:p>
        </w:tc>
        <w:tc>
          <w:tcPr>
            <w:tcW w:w="2981" w:type="dxa"/>
          </w:tcPr>
          <w:p w14:paraId="102326F0" w14:textId="653D2163" w:rsidR="00B142B7" w:rsidRPr="00A70C18" w:rsidRDefault="001072E7" w:rsidP="00B142B7">
            <w:r>
              <w:t>I</w:t>
            </w:r>
            <w:r w:rsidRPr="000101D1">
              <w:t>ncrease in stakeholder satisfaction ratings</w:t>
            </w:r>
          </w:p>
        </w:tc>
        <w:tc>
          <w:tcPr>
            <w:tcW w:w="5610" w:type="dxa"/>
          </w:tcPr>
          <w:p w14:paraId="1686C8A2" w14:textId="77777777" w:rsidR="001072E7" w:rsidRDefault="001072E7" w:rsidP="001072E7">
            <w:r w:rsidRPr="000101D1">
              <w:t xml:space="preserve">The impact of this initiative is demonstrated by data from 2015 – 2019: an overall MEQ score on BH5004 CIP of 4.59 </w:t>
            </w:r>
            <w:r>
              <w:t>and an</w:t>
            </w:r>
            <w:r w:rsidRPr="000101D1">
              <w:t xml:space="preserve"> average student attainment mark </w:t>
            </w:r>
            <w:r>
              <w:t xml:space="preserve">of </w:t>
            </w:r>
            <w:r w:rsidRPr="000101D1">
              <w:t>71%.</w:t>
            </w:r>
          </w:p>
          <w:p w14:paraId="2F9973F2" w14:textId="4BCBBC1A" w:rsidR="00B142B7" w:rsidRPr="00A70C18" w:rsidRDefault="001072E7" w:rsidP="001072E7">
            <w:r w:rsidRPr="002B1AC9">
              <w:t>External Examiner’s Summary Report available</w:t>
            </w:r>
            <w:r>
              <w:t xml:space="preserve"> for 2019/20</w:t>
            </w:r>
            <w:r w:rsidRPr="002B1AC9">
              <w:t>.</w:t>
            </w:r>
          </w:p>
        </w:tc>
      </w:tr>
      <w:tr w:rsidR="00B142B7" w14:paraId="7F6F0B47" w14:textId="77777777" w:rsidTr="001072E7">
        <w:tc>
          <w:tcPr>
            <w:tcW w:w="538" w:type="dxa"/>
          </w:tcPr>
          <w:p w14:paraId="38EBBD3D" w14:textId="77777777" w:rsidR="00B142B7" w:rsidRPr="00B142B7" w:rsidRDefault="00B142B7" w:rsidP="00B142B7">
            <w:pPr>
              <w:rPr>
                <w:b/>
              </w:rPr>
            </w:pPr>
            <w:r w:rsidRPr="00B142B7">
              <w:rPr>
                <w:b/>
              </w:rPr>
              <w:t>2</w:t>
            </w:r>
          </w:p>
        </w:tc>
        <w:tc>
          <w:tcPr>
            <w:tcW w:w="2981" w:type="dxa"/>
          </w:tcPr>
          <w:p w14:paraId="46C7AA25" w14:textId="03F80311" w:rsidR="00B142B7" w:rsidRPr="00A70C18" w:rsidRDefault="001072E7" w:rsidP="00B142B7">
            <w:r>
              <w:t xml:space="preserve">Increase </w:t>
            </w:r>
            <w:r w:rsidR="00F92491">
              <w:t xml:space="preserve">in </w:t>
            </w:r>
            <w:r w:rsidR="00F92491" w:rsidRPr="000101D1">
              <w:t>stakeholder</w:t>
            </w:r>
            <w:r w:rsidRPr="000101D1">
              <w:t xml:space="preserve"> satisfaction</w:t>
            </w:r>
          </w:p>
        </w:tc>
        <w:tc>
          <w:tcPr>
            <w:tcW w:w="5610" w:type="dxa"/>
          </w:tcPr>
          <w:p w14:paraId="74D7373D" w14:textId="1D9624C6" w:rsidR="00B142B7" w:rsidRPr="00A70C18" w:rsidRDefault="001072E7" w:rsidP="00B142B7">
            <w:r>
              <w:t>BH5004 in 2019/2020 – 100% students passed the module.</w:t>
            </w:r>
          </w:p>
        </w:tc>
      </w:tr>
      <w:tr w:rsidR="00B142B7" w14:paraId="32FC97D4" w14:textId="77777777" w:rsidTr="001072E7">
        <w:tc>
          <w:tcPr>
            <w:tcW w:w="538" w:type="dxa"/>
          </w:tcPr>
          <w:p w14:paraId="6210A731" w14:textId="77777777" w:rsidR="00B142B7" w:rsidRPr="00B142B7" w:rsidRDefault="00B142B7" w:rsidP="00B142B7">
            <w:pPr>
              <w:rPr>
                <w:b/>
              </w:rPr>
            </w:pPr>
            <w:r w:rsidRPr="00B142B7">
              <w:rPr>
                <w:b/>
              </w:rPr>
              <w:lastRenderedPageBreak/>
              <w:t>3</w:t>
            </w:r>
          </w:p>
        </w:tc>
        <w:tc>
          <w:tcPr>
            <w:tcW w:w="2981" w:type="dxa"/>
          </w:tcPr>
          <w:p w14:paraId="33EADB24" w14:textId="71BB163E" w:rsidR="00B142B7" w:rsidRPr="00A70C18" w:rsidRDefault="00F940B1" w:rsidP="00B142B7">
            <w:r>
              <w:t>I</w:t>
            </w:r>
            <w:r w:rsidRPr="000101D1">
              <w:t>ncrease in stakeholder satisfaction ratings</w:t>
            </w:r>
            <w:r>
              <w:t xml:space="preserve"> and audience engagement size</w:t>
            </w:r>
          </w:p>
        </w:tc>
        <w:tc>
          <w:tcPr>
            <w:tcW w:w="5610" w:type="dxa"/>
          </w:tcPr>
          <w:p w14:paraId="53E5D3D6" w14:textId="57F9BFF7" w:rsidR="00B142B7" w:rsidRPr="00F940B1" w:rsidRDefault="00F940B1" w:rsidP="00F940B1">
            <w:pPr>
              <w:jc w:val="both"/>
              <w:rPr>
                <w:rFonts w:cstheme="minorHAnsi"/>
              </w:rPr>
            </w:pPr>
            <w:r w:rsidRPr="00F940B1">
              <w:rPr>
                <w:rFonts w:cstheme="minorHAnsi"/>
              </w:rPr>
              <w:t>In BO5501 Operations and Project Management 2020/21 with blended delivery it is easier for the lecturer to directly track attendance with the online session. In 2019/2020 the classroom on campus sessions were getting</w:t>
            </w:r>
            <w:r>
              <w:rPr>
                <w:rFonts w:cstheme="minorHAnsi"/>
              </w:rPr>
              <w:t xml:space="preserve"> 10% physical attendance. In 2020/21, the online lectures are getting, on average 67% (120 out of 180 students) attending every online session. This has been reflected in the grades received for the first assignment compared to last year where the number of higher grades has been achieved (44% in December 2020, compared to 9.8% in December 2019) and the number who achieved just a pass is substantially lower (5.6% in December 2020 to 20.8% in December 2019). </w:t>
            </w:r>
          </w:p>
        </w:tc>
      </w:tr>
      <w:tr w:rsidR="00B142B7" w14:paraId="449CD12C" w14:textId="77777777" w:rsidTr="001072E7">
        <w:tc>
          <w:tcPr>
            <w:tcW w:w="538" w:type="dxa"/>
          </w:tcPr>
          <w:p w14:paraId="1F5966C0" w14:textId="77777777" w:rsidR="00B142B7" w:rsidRPr="00B142B7" w:rsidRDefault="00B142B7" w:rsidP="00B142B7">
            <w:pPr>
              <w:rPr>
                <w:b/>
              </w:rPr>
            </w:pPr>
            <w:r w:rsidRPr="00B142B7">
              <w:rPr>
                <w:b/>
              </w:rPr>
              <w:t>4</w:t>
            </w:r>
          </w:p>
        </w:tc>
        <w:tc>
          <w:tcPr>
            <w:tcW w:w="2981" w:type="dxa"/>
          </w:tcPr>
          <w:p w14:paraId="43C79935" w14:textId="77777777" w:rsidR="00B142B7" w:rsidRPr="00A70C18" w:rsidRDefault="00B142B7" w:rsidP="00B142B7"/>
        </w:tc>
        <w:tc>
          <w:tcPr>
            <w:tcW w:w="5610" w:type="dxa"/>
          </w:tcPr>
          <w:p w14:paraId="5B4D6EB4" w14:textId="77777777" w:rsidR="00B142B7" w:rsidRPr="00A70C18" w:rsidRDefault="00B142B7" w:rsidP="00B142B7"/>
        </w:tc>
      </w:tr>
    </w:tbl>
    <w:p w14:paraId="34D5FA5B" w14:textId="77777777" w:rsidR="00B142B7" w:rsidRDefault="00B142B7"/>
    <w:p w14:paraId="202C8D55" w14:textId="03E42F15" w:rsidR="002750A5" w:rsidRDefault="002750A5"/>
    <w:p w14:paraId="63EEF22C" w14:textId="14A5896D" w:rsidR="00B142B7" w:rsidRDefault="00B142B7"/>
    <w:p w14:paraId="2D95D365" w14:textId="0CAB1EE7" w:rsidR="00B142B7" w:rsidRDefault="00B142B7"/>
    <w:p w14:paraId="1BCD2CD5" w14:textId="1BEEBB32" w:rsidR="00B142B7" w:rsidRDefault="00B142B7">
      <w:r w:rsidRPr="002F253D">
        <w:rPr>
          <w:b/>
        </w:rPr>
        <w:t>Funders</w:t>
      </w:r>
    </w:p>
    <w:p w14:paraId="64A1C3D6" w14:textId="606F9629" w:rsidR="003607C6" w:rsidRPr="00B33D2F" w:rsidRDefault="00477D87" w:rsidP="00B142B7">
      <w:pPr>
        <w:rPr>
          <w:rFonts w:ascii="Arial" w:hAnsi="Arial" w:cs="Arial"/>
          <w:b/>
          <w:bCs/>
          <w:color w:val="666666"/>
          <w:sz w:val="15"/>
          <w:szCs w:val="15"/>
        </w:rPr>
      </w:pPr>
      <w:r w:rsidRPr="00B33D2F">
        <w:rPr>
          <w:rFonts w:ascii="Arial" w:hAnsi="Arial" w:cs="Arial"/>
          <w:b/>
          <w:bCs/>
          <w:color w:val="666666"/>
          <w:sz w:val="15"/>
          <w:szCs w:val="15"/>
        </w:rPr>
        <w:t>Identify any organization(s) that provided resources to support the activity described in the case study. Where available, include the funder's reference identifier for the project, and a link to the funder's website.</w:t>
      </w:r>
    </w:p>
    <w:p w14:paraId="33E091F0" w14:textId="45EF74EE" w:rsidR="00477D87" w:rsidRPr="00B33D2F" w:rsidRDefault="00477D87" w:rsidP="00B142B7">
      <w:pPr>
        <w:rPr>
          <w:b/>
          <w:bCs/>
          <w:i/>
        </w:rPr>
      </w:pPr>
      <w:r w:rsidRPr="00B33D2F">
        <w:rPr>
          <w:rFonts w:ascii="Arial" w:hAnsi="Arial" w:cs="Arial"/>
          <w:b/>
          <w:bCs/>
          <w:color w:val="666666"/>
          <w:sz w:val="15"/>
          <w:szCs w:val="15"/>
        </w:rPr>
        <w:t>Funder Types: Cash, Data, Development, Equipment, Facilities, Staff</w:t>
      </w:r>
    </w:p>
    <w:tbl>
      <w:tblPr>
        <w:tblStyle w:val="TableGrid"/>
        <w:tblpPr w:leftFromText="180" w:rightFromText="180" w:vertAnchor="text" w:horzAnchor="margin" w:tblpY="4"/>
        <w:tblOverlap w:val="never"/>
        <w:tblW w:w="0" w:type="auto"/>
        <w:tblLook w:val="04A0" w:firstRow="1" w:lastRow="0" w:firstColumn="1" w:lastColumn="0" w:noHBand="0" w:noVBand="1"/>
      </w:tblPr>
      <w:tblGrid>
        <w:gridCol w:w="538"/>
        <w:gridCol w:w="4560"/>
        <w:gridCol w:w="2127"/>
        <w:gridCol w:w="1701"/>
      </w:tblGrid>
      <w:tr w:rsidR="00B142B7" w:rsidRPr="00B142B7" w14:paraId="3EB07A0D" w14:textId="77777777" w:rsidTr="00B142B7">
        <w:tc>
          <w:tcPr>
            <w:tcW w:w="538" w:type="dxa"/>
          </w:tcPr>
          <w:p w14:paraId="2114AF96" w14:textId="77777777" w:rsidR="00B142B7" w:rsidRPr="00B142B7" w:rsidRDefault="00B142B7" w:rsidP="00B142B7">
            <w:pPr>
              <w:rPr>
                <w:b/>
              </w:rPr>
            </w:pPr>
            <w:r w:rsidRPr="00B142B7">
              <w:rPr>
                <w:b/>
              </w:rPr>
              <w:t>No.</w:t>
            </w:r>
          </w:p>
        </w:tc>
        <w:tc>
          <w:tcPr>
            <w:tcW w:w="4560" w:type="dxa"/>
          </w:tcPr>
          <w:p w14:paraId="31A0DC2B" w14:textId="77777777" w:rsidR="00B142B7" w:rsidRPr="00B142B7" w:rsidRDefault="00B142B7" w:rsidP="00B142B7">
            <w:pPr>
              <w:rPr>
                <w:b/>
              </w:rPr>
            </w:pPr>
            <w:r w:rsidRPr="00B142B7">
              <w:rPr>
                <w:b/>
              </w:rPr>
              <w:t>Funder Name</w:t>
            </w:r>
          </w:p>
        </w:tc>
        <w:tc>
          <w:tcPr>
            <w:tcW w:w="2127" w:type="dxa"/>
          </w:tcPr>
          <w:p w14:paraId="032B2CD3" w14:textId="77777777" w:rsidR="00B142B7" w:rsidRPr="00B142B7" w:rsidRDefault="00B142B7" w:rsidP="00B142B7">
            <w:pPr>
              <w:rPr>
                <w:b/>
              </w:rPr>
            </w:pPr>
            <w:r w:rsidRPr="00B142B7">
              <w:rPr>
                <w:b/>
              </w:rPr>
              <w:t>Funder ID</w:t>
            </w:r>
          </w:p>
        </w:tc>
        <w:tc>
          <w:tcPr>
            <w:tcW w:w="1701" w:type="dxa"/>
          </w:tcPr>
          <w:p w14:paraId="2A634DE8" w14:textId="653695EC" w:rsidR="00B142B7" w:rsidRPr="00B142B7" w:rsidRDefault="00B142B7" w:rsidP="00B142B7">
            <w:pPr>
              <w:rPr>
                <w:b/>
              </w:rPr>
            </w:pPr>
            <w:r w:rsidRPr="00B142B7">
              <w:rPr>
                <w:b/>
              </w:rPr>
              <w:t>Funder Type</w:t>
            </w:r>
            <w:r w:rsidR="00477D87">
              <w:rPr>
                <w:b/>
              </w:rPr>
              <w:t xml:space="preserve"> </w:t>
            </w:r>
          </w:p>
        </w:tc>
      </w:tr>
      <w:tr w:rsidR="00B142B7" w14:paraId="63C97F49" w14:textId="77777777" w:rsidTr="00B142B7">
        <w:tc>
          <w:tcPr>
            <w:tcW w:w="538" w:type="dxa"/>
          </w:tcPr>
          <w:p w14:paraId="13471B1E" w14:textId="77777777" w:rsidR="00B142B7" w:rsidRPr="00A70C18" w:rsidRDefault="00B142B7" w:rsidP="00B142B7">
            <w:r>
              <w:t>1</w:t>
            </w:r>
          </w:p>
        </w:tc>
        <w:tc>
          <w:tcPr>
            <w:tcW w:w="4560" w:type="dxa"/>
          </w:tcPr>
          <w:p w14:paraId="29E811EF" w14:textId="77777777" w:rsidR="00B142B7" w:rsidRPr="00A70C18" w:rsidRDefault="00B142B7" w:rsidP="00B142B7"/>
        </w:tc>
        <w:tc>
          <w:tcPr>
            <w:tcW w:w="2127" w:type="dxa"/>
          </w:tcPr>
          <w:p w14:paraId="4704D4F7" w14:textId="2C593EC3" w:rsidR="00B142B7" w:rsidRPr="00A70C18" w:rsidRDefault="00477D87" w:rsidP="00B142B7">
            <w:pPr>
              <w:rPr>
                <w:i/>
              </w:rPr>
            </w:pPr>
            <w:r>
              <w:rPr>
                <w:i/>
              </w:rPr>
              <w:t>Completed on entry to system</w:t>
            </w:r>
          </w:p>
        </w:tc>
        <w:tc>
          <w:tcPr>
            <w:tcW w:w="1701" w:type="dxa"/>
          </w:tcPr>
          <w:p w14:paraId="1F6AEB16" w14:textId="77777777" w:rsidR="00B142B7" w:rsidRPr="00A70C18" w:rsidRDefault="00B142B7" w:rsidP="00B142B7"/>
        </w:tc>
      </w:tr>
      <w:tr w:rsidR="00B142B7" w14:paraId="2CAF031F" w14:textId="77777777" w:rsidTr="00B142B7">
        <w:tc>
          <w:tcPr>
            <w:tcW w:w="538" w:type="dxa"/>
          </w:tcPr>
          <w:p w14:paraId="4424FA9F" w14:textId="77777777" w:rsidR="00B142B7" w:rsidRPr="00A70C18" w:rsidRDefault="00B142B7" w:rsidP="00B142B7">
            <w:r>
              <w:t>2</w:t>
            </w:r>
          </w:p>
        </w:tc>
        <w:tc>
          <w:tcPr>
            <w:tcW w:w="4560" w:type="dxa"/>
          </w:tcPr>
          <w:p w14:paraId="59AF7D34" w14:textId="77777777" w:rsidR="00B142B7" w:rsidRPr="00A70C18" w:rsidRDefault="00B142B7" w:rsidP="00B142B7"/>
        </w:tc>
        <w:tc>
          <w:tcPr>
            <w:tcW w:w="2127" w:type="dxa"/>
          </w:tcPr>
          <w:p w14:paraId="3C630CC2" w14:textId="77777777" w:rsidR="00B142B7" w:rsidRPr="00A70C18" w:rsidRDefault="00B142B7" w:rsidP="00B142B7"/>
        </w:tc>
        <w:tc>
          <w:tcPr>
            <w:tcW w:w="1701" w:type="dxa"/>
          </w:tcPr>
          <w:p w14:paraId="3EED3249" w14:textId="77777777" w:rsidR="00B142B7" w:rsidRPr="00A70C18" w:rsidRDefault="00B142B7" w:rsidP="00B142B7"/>
        </w:tc>
      </w:tr>
    </w:tbl>
    <w:p w14:paraId="3F644E57" w14:textId="521C6408" w:rsidR="00B142B7" w:rsidRDefault="00B142B7"/>
    <w:p w14:paraId="263655BC" w14:textId="24C05C1E" w:rsidR="00B142B7" w:rsidRDefault="00B142B7">
      <w:pPr>
        <w:rPr>
          <w:b/>
        </w:rPr>
      </w:pPr>
      <w:r w:rsidRPr="002F253D">
        <w:rPr>
          <w:b/>
        </w:rPr>
        <w:t>Additional information</w:t>
      </w:r>
    </w:p>
    <w:p w14:paraId="28F10E1B" w14:textId="0CB7A499"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Any other information related to the case study which is not covered by the other fields. This information will appear on the public summary page for this item.</w:t>
      </w:r>
      <w:r w:rsidR="006615B5">
        <w:rPr>
          <w:rFonts w:ascii="Arial" w:hAnsi="Arial" w:cs="Arial"/>
          <w:b/>
          <w:bCs/>
          <w:color w:val="666666"/>
          <w:sz w:val="15"/>
          <w:szCs w:val="15"/>
        </w:rPr>
        <w:t xml:space="preserve"> </w:t>
      </w:r>
      <w:r w:rsidRPr="00B33D2F">
        <w:rPr>
          <w:rFonts w:ascii="Arial" w:hAnsi="Arial" w:cs="Arial"/>
          <w:b/>
          <w:bCs/>
          <w:color w:val="666666"/>
          <w:sz w:val="15"/>
          <w:szCs w:val="15"/>
        </w:rPr>
        <w:t>Word limit: 200 words.</w:t>
      </w:r>
    </w:p>
    <w:tbl>
      <w:tblPr>
        <w:tblStyle w:val="TableGrid"/>
        <w:tblW w:w="0" w:type="auto"/>
        <w:tblLook w:val="04A0" w:firstRow="1" w:lastRow="0" w:firstColumn="1" w:lastColumn="0" w:noHBand="0" w:noVBand="1"/>
      </w:tblPr>
      <w:tblGrid>
        <w:gridCol w:w="9016"/>
      </w:tblGrid>
      <w:tr w:rsidR="00B142B7" w14:paraId="03CFD938" w14:textId="77777777" w:rsidTr="00B142B7">
        <w:tc>
          <w:tcPr>
            <w:tcW w:w="9016" w:type="dxa"/>
          </w:tcPr>
          <w:p w14:paraId="636023F4" w14:textId="77777777" w:rsidR="001072E7" w:rsidRPr="00790F96" w:rsidRDefault="001072E7" w:rsidP="001072E7">
            <w:pPr>
              <w:rPr>
                <w:rFonts w:cstheme="minorHAnsi"/>
                <w:b/>
                <w:bCs/>
              </w:rPr>
            </w:pPr>
            <w:r w:rsidRPr="00790F96">
              <w:rPr>
                <w:rFonts w:cstheme="minorHAnsi"/>
                <w:b/>
                <w:bCs/>
              </w:rPr>
              <w:t>Asynchronous learning</w:t>
            </w:r>
          </w:p>
          <w:tbl>
            <w:tblPr>
              <w:tblStyle w:val="TableGrid"/>
              <w:tblW w:w="0" w:type="auto"/>
              <w:tblLook w:val="04A0" w:firstRow="1" w:lastRow="0" w:firstColumn="1" w:lastColumn="0" w:noHBand="0" w:noVBand="1"/>
            </w:tblPr>
            <w:tblGrid>
              <w:gridCol w:w="6187"/>
              <w:gridCol w:w="2603"/>
            </w:tblGrid>
            <w:tr w:rsidR="001072E7" w:rsidRPr="003A5648" w14:paraId="126FD077" w14:textId="77777777" w:rsidTr="004E1879">
              <w:tc>
                <w:tcPr>
                  <w:tcW w:w="6374" w:type="dxa"/>
                </w:tcPr>
                <w:p w14:paraId="7A502F57" w14:textId="77777777" w:rsidR="001072E7" w:rsidRPr="003A5648" w:rsidRDefault="001072E7" w:rsidP="00F92491">
                  <w:pPr>
                    <w:pStyle w:val="ListParagraph"/>
                    <w:numPr>
                      <w:ilvl w:val="0"/>
                      <w:numId w:val="21"/>
                    </w:numPr>
                    <w:jc w:val="both"/>
                    <w:rPr>
                      <w:rFonts w:cstheme="minorHAnsi"/>
                    </w:rPr>
                  </w:pPr>
                  <w:r w:rsidRPr="003A5648">
                    <w:rPr>
                      <w:rFonts w:cstheme="minorHAnsi"/>
                    </w:rPr>
                    <w:t xml:space="preserve">First to introduce message boards for asynchronous learning </w:t>
                  </w:r>
                </w:p>
                <w:p w14:paraId="7135056D" w14:textId="77777777" w:rsidR="001072E7" w:rsidRPr="003A5648" w:rsidRDefault="001072E7" w:rsidP="00F92491">
                  <w:pPr>
                    <w:jc w:val="both"/>
                    <w:rPr>
                      <w:rFonts w:cstheme="minorHAnsi"/>
                    </w:rPr>
                  </w:pPr>
                </w:p>
              </w:tc>
              <w:tc>
                <w:tcPr>
                  <w:tcW w:w="2642" w:type="dxa"/>
                </w:tcPr>
                <w:p w14:paraId="1A1E2B4C" w14:textId="77777777" w:rsidR="001072E7" w:rsidRPr="003A5648" w:rsidRDefault="001072E7" w:rsidP="001072E7">
                  <w:pPr>
                    <w:rPr>
                      <w:rFonts w:cstheme="minorHAnsi"/>
                    </w:rPr>
                  </w:pPr>
                  <w:r w:rsidRPr="003A5648">
                    <w:rPr>
                      <w:rFonts w:cstheme="minorHAnsi"/>
                    </w:rPr>
                    <w:t>BB1754 in 2009</w:t>
                  </w:r>
                </w:p>
              </w:tc>
            </w:tr>
            <w:tr w:rsidR="001072E7" w:rsidRPr="003A5648" w14:paraId="1DAD4168" w14:textId="77777777" w:rsidTr="004E1879">
              <w:tc>
                <w:tcPr>
                  <w:tcW w:w="6374" w:type="dxa"/>
                </w:tcPr>
                <w:p w14:paraId="669D0E24" w14:textId="2814F52D" w:rsidR="001072E7" w:rsidRPr="003A5648" w:rsidRDefault="001072E7" w:rsidP="00F92491">
                  <w:pPr>
                    <w:pStyle w:val="ListParagraph"/>
                    <w:numPr>
                      <w:ilvl w:val="0"/>
                      <w:numId w:val="21"/>
                    </w:numPr>
                    <w:jc w:val="both"/>
                    <w:rPr>
                      <w:rFonts w:cstheme="minorHAnsi"/>
                    </w:rPr>
                  </w:pPr>
                  <w:r w:rsidRPr="003A5648">
                    <w:rPr>
                      <w:rFonts w:cstheme="minorHAnsi"/>
                    </w:rPr>
                    <w:t xml:space="preserve">First to create and introduce online </w:t>
                  </w:r>
                  <w:r w:rsidR="00F92491" w:rsidRPr="003A5648">
                    <w:rPr>
                      <w:rFonts w:cstheme="minorHAnsi"/>
                    </w:rPr>
                    <w:t>multiple-choice</w:t>
                  </w:r>
                  <w:r w:rsidRPr="003A5648">
                    <w:rPr>
                      <w:rFonts w:cstheme="minorHAnsi"/>
                    </w:rPr>
                    <w:t xml:space="preserve"> tests via LMS</w:t>
                  </w:r>
                </w:p>
              </w:tc>
              <w:tc>
                <w:tcPr>
                  <w:tcW w:w="2642" w:type="dxa"/>
                </w:tcPr>
                <w:p w14:paraId="32345BA9" w14:textId="77777777" w:rsidR="001072E7" w:rsidRPr="003A5648" w:rsidRDefault="001072E7" w:rsidP="001072E7">
                  <w:pPr>
                    <w:rPr>
                      <w:rFonts w:cstheme="minorHAnsi"/>
                    </w:rPr>
                  </w:pPr>
                  <w:r w:rsidRPr="003A5648">
                    <w:rPr>
                      <w:rFonts w:cstheme="minorHAnsi"/>
                    </w:rPr>
                    <w:t>BB1754 in 2009</w:t>
                  </w:r>
                </w:p>
              </w:tc>
            </w:tr>
            <w:tr w:rsidR="001072E7" w:rsidRPr="003A5648" w14:paraId="1AA3E6C4" w14:textId="77777777" w:rsidTr="004E1879">
              <w:tc>
                <w:tcPr>
                  <w:tcW w:w="6374" w:type="dxa"/>
                </w:tcPr>
                <w:p w14:paraId="1AB2F28C" w14:textId="77777777" w:rsidR="001072E7" w:rsidRPr="003A5648" w:rsidRDefault="001072E7" w:rsidP="00F92491">
                  <w:pPr>
                    <w:pStyle w:val="ListParagraph"/>
                    <w:numPr>
                      <w:ilvl w:val="0"/>
                      <w:numId w:val="21"/>
                    </w:numPr>
                    <w:jc w:val="both"/>
                    <w:rPr>
                      <w:rFonts w:cstheme="minorHAnsi"/>
                    </w:rPr>
                  </w:pPr>
                  <w:r w:rsidRPr="003A5648">
                    <w:rPr>
                      <w:rFonts w:cstheme="minorHAnsi"/>
                    </w:rPr>
                    <w:t xml:space="preserve">First to employ an online portfolio of mini tests BB1754 to build up grades and assess learning </w:t>
                  </w:r>
                </w:p>
              </w:tc>
              <w:tc>
                <w:tcPr>
                  <w:tcW w:w="2642" w:type="dxa"/>
                </w:tcPr>
                <w:p w14:paraId="5E0FAE70" w14:textId="77777777" w:rsidR="001072E7" w:rsidRPr="003A5648" w:rsidRDefault="001072E7" w:rsidP="001072E7">
                  <w:pPr>
                    <w:rPr>
                      <w:rFonts w:cstheme="minorHAnsi"/>
                    </w:rPr>
                  </w:pPr>
                  <w:r w:rsidRPr="003A5648">
                    <w:rPr>
                      <w:rFonts w:cstheme="minorHAnsi"/>
                    </w:rPr>
                    <w:t>BB1754 in 2010</w:t>
                  </w:r>
                </w:p>
              </w:tc>
            </w:tr>
            <w:tr w:rsidR="001072E7" w:rsidRPr="003A5648" w14:paraId="1A7274C4" w14:textId="77777777" w:rsidTr="004E1879">
              <w:tc>
                <w:tcPr>
                  <w:tcW w:w="6374" w:type="dxa"/>
                </w:tcPr>
                <w:p w14:paraId="1CD8AC25" w14:textId="77777777" w:rsidR="001072E7" w:rsidRPr="003A5648" w:rsidRDefault="001072E7" w:rsidP="00F92491">
                  <w:pPr>
                    <w:pStyle w:val="ListParagraph"/>
                    <w:numPr>
                      <w:ilvl w:val="0"/>
                      <w:numId w:val="21"/>
                    </w:numPr>
                    <w:jc w:val="both"/>
                    <w:rPr>
                      <w:rFonts w:cstheme="minorHAnsi"/>
                    </w:rPr>
                  </w:pPr>
                  <w:r w:rsidRPr="003A5648">
                    <w:rPr>
                      <w:rFonts w:cstheme="minorHAnsi"/>
                    </w:rPr>
                    <w:t>First to employ online meetings for global mass module teams</w:t>
                  </w:r>
                </w:p>
              </w:tc>
              <w:tc>
                <w:tcPr>
                  <w:tcW w:w="2642" w:type="dxa"/>
                </w:tcPr>
                <w:p w14:paraId="3F50D119" w14:textId="77777777" w:rsidR="001072E7" w:rsidRPr="003A5648" w:rsidRDefault="001072E7" w:rsidP="001072E7">
                  <w:pPr>
                    <w:rPr>
                      <w:rFonts w:cstheme="minorHAnsi"/>
                    </w:rPr>
                  </w:pPr>
                  <w:r w:rsidRPr="003A5648">
                    <w:rPr>
                      <w:rFonts w:cstheme="minorHAnsi"/>
                    </w:rPr>
                    <w:t>BH1754/BB2116/ BM525 in 2010</w:t>
                  </w:r>
                </w:p>
              </w:tc>
            </w:tr>
            <w:tr w:rsidR="001072E7" w:rsidRPr="003A5648" w14:paraId="514A7AC6" w14:textId="77777777" w:rsidTr="004E1879">
              <w:tc>
                <w:tcPr>
                  <w:tcW w:w="6374" w:type="dxa"/>
                </w:tcPr>
                <w:p w14:paraId="33F63E06" w14:textId="77777777" w:rsidR="001072E7" w:rsidRPr="003A5648" w:rsidRDefault="001072E7" w:rsidP="00F92491">
                  <w:pPr>
                    <w:pStyle w:val="ListParagraph"/>
                    <w:numPr>
                      <w:ilvl w:val="0"/>
                      <w:numId w:val="21"/>
                    </w:numPr>
                    <w:jc w:val="both"/>
                    <w:rPr>
                      <w:rFonts w:cstheme="minorHAnsi"/>
                    </w:rPr>
                  </w:pPr>
                  <w:r w:rsidRPr="003A5648">
                    <w:rPr>
                      <w:rFonts w:cstheme="minorHAnsi"/>
                    </w:rPr>
                    <w:t>First to use internet as means of disseminating module information (Zoom/ Teams)</w:t>
                  </w:r>
                </w:p>
              </w:tc>
              <w:tc>
                <w:tcPr>
                  <w:tcW w:w="2642" w:type="dxa"/>
                </w:tcPr>
                <w:p w14:paraId="08B63636" w14:textId="77777777" w:rsidR="001072E7" w:rsidRPr="003A5648" w:rsidRDefault="001072E7" w:rsidP="001072E7">
                  <w:pPr>
                    <w:rPr>
                      <w:rFonts w:cstheme="minorHAnsi"/>
                    </w:rPr>
                  </w:pPr>
                  <w:r w:rsidRPr="003A5648">
                    <w:rPr>
                      <w:rFonts w:cstheme="minorHAnsi"/>
                    </w:rPr>
                    <w:t>BH5004 in 2019</w:t>
                  </w:r>
                </w:p>
              </w:tc>
            </w:tr>
            <w:tr w:rsidR="001072E7" w:rsidRPr="003A5648" w14:paraId="57DDF8EC" w14:textId="77777777" w:rsidTr="004E1879">
              <w:tc>
                <w:tcPr>
                  <w:tcW w:w="6374" w:type="dxa"/>
                </w:tcPr>
                <w:p w14:paraId="3154F0DF" w14:textId="77777777" w:rsidR="001072E7" w:rsidRPr="003A5648" w:rsidRDefault="001072E7" w:rsidP="00F92491">
                  <w:pPr>
                    <w:pStyle w:val="ListParagraph"/>
                    <w:numPr>
                      <w:ilvl w:val="0"/>
                      <w:numId w:val="21"/>
                    </w:numPr>
                    <w:jc w:val="both"/>
                    <w:rPr>
                      <w:rFonts w:cstheme="minorHAnsi"/>
                    </w:rPr>
                  </w:pPr>
                  <w:r w:rsidRPr="003A5648">
                    <w:rPr>
                      <w:rFonts w:cstheme="minorHAnsi"/>
                    </w:rPr>
                    <w:t>First to make online lectures available in accessible format during lockdown</w:t>
                  </w:r>
                </w:p>
              </w:tc>
              <w:tc>
                <w:tcPr>
                  <w:tcW w:w="2642" w:type="dxa"/>
                </w:tcPr>
                <w:p w14:paraId="22A966EB" w14:textId="77777777" w:rsidR="001072E7" w:rsidRPr="003A5648" w:rsidRDefault="001072E7" w:rsidP="001072E7">
                  <w:pPr>
                    <w:rPr>
                      <w:rFonts w:cstheme="minorHAnsi"/>
                    </w:rPr>
                  </w:pPr>
                  <w:r w:rsidRPr="003A5648">
                    <w:rPr>
                      <w:rFonts w:cstheme="minorHAnsi"/>
                    </w:rPr>
                    <w:t>BH5004 in 2019</w:t>
                  </w:r>
                </w:p>
              </w:tc>
            </w:tr>
            <w:tr w:rsidR="001072E7" w:rsidRPr="003A5648" w14:paraId="4213F031" w14:textId="77777777" w:rsidTr="004E1879">
              <w:tc>
                <w:tcPr>
                  <w:tcW w:w="6374" w:type="dxa"/>
                </w:tcPr>
                <w:p w14:paraId="79A34E5F" w14:textId="77777777" w:rsidR="001072E7" w:rsidRPr="003A5648" w:rsidRDefault="001072E7" w:rsidP="00F92491">
                  <w:pPr>
                    <w:pStyle w:val="ListParagraph"/>
                    <w:numPr>
                      <w:ilvl w:val="0"/>
                      <w:numId w:val="21"/>
                    </w:numPr>
                    <w:jc w:val="both"/>
                    <w:rPr>
                      <w:rFonts w:cstheme="minorHAnsi"/>
                    </w:rPr>
                  </w:pPr>
                  <w:r w:rsidRPr="003A5648">
                    <w:rPr>
                      <w:rFonts w:cstheme="minorHAnsi"/>
                    </w:rPr>
                    <w:t>First to arrange a completely online/remote placement module with 15 external clients</w:t>
                  </w:r>
                </w:p>
              </w:tc>
              <w:tc>
                <w:tcPr>
                  <w:tcW w:w="2642" w:type="dxa"/>
                </w:tcPr>
                <w:p w14:paraId="09028E26" w14:textId="77777777" w:rsidR="001072E7" w:rsidRPr="003A5648" w:rsidRDefault="001072E7" w:rsidP="001072E7">
                  <w:pPr>
                    <w:rPr>
                      <w:rFonts w:cstheme="minorHAnsi"/>
                    </w:rPr>
                  </w:pPr>
                  <w:r w:rsidRPr="003A5648">
                    <w:rPr>
                      <w:rFonts w:cstheme="minorHAnsi"/>
                    </w:rPr>
                    <w:t>BH5004 in 2019</w:t>
                  </w:r>
                </w:p>
              </w:tc>
            </w:tr>
            <w:tr w:rsidR="001072E7" w:rsidRPr="003A5648" w14:paraId="511B05FF" w14:textId="77777777" w:rsidTr="004E1879">
              <w:tc>
                <w:tcPr>
                  <w:tcW w:w="6374" w:type="dxa"/>
                </w:tcPr>
                <w:p w14:paraId="11F25DF9" w14:textId="77777777" w:rsidR="001072E7" w:rsidRPr="003A5648" w:rsidRDefault="001072E7" w:rsidP="00F92491">
                  <w:pPr>
                    <w:pStyle w:val="ListParagraph"/>
                    <w:numPr>
                      <w:ilvl w:val="0"/>
                      <w:numId w:val="21"/>
                    </w:numPr>
                    <w:jc w:val="both"/>
                    <w:rPr>
                      <w:rFonts w:cstheme="minorHAnsi"/>
                    </w:rPr>
                  </w:pPr>
                  <w:r w:rsidRPr="003A5648">
                    <w:rPr>
                      <w:rFonts w:cstheme="minorHAnsi"/>
                    </w:rPr>
                    <w:lastRenderedPageBreak/>
                    <w:t>First to use Teams technology to run external remote client presentations</w:t>
                  </w:r>
                </w:p>
              </w:tc>
              <w:tc>
                <w:tcPr>
                  <w:tcW w:w="2642" w:type="dxa"/>
                </w:tcPr>
                <w:p w14:paraId="1A0BC897" w14:textId="77777777" w:rsidR="001072E7" w:rsidRPr="003A5648" w:rsidRDefault="001072E7" w:rsidP="001072E7">
                  <w:pPr>
                    <w:rPr>
                      <w:rFonts w:cstheme="minorHAnsi"/>
                    </w:rPr>
                  </w:pPr>
                  <w:r w:rsidRPr="003A5648">
                    <w:rPr>
                      <w:rFonts w:cstheme="minorHAnsi"/>
                    </w:rPr>
                    <w:t>BH5004 in 2019</w:t>
                  </w:r>
                </w:p>
              </w:tc>
            </w:tr>
            <w:tr w:rsidR="001072E7" w:rsidRPr="003A5648" w14:paraId="2059FB6B" w14:textId="77777777" w:rsidTr="004E1879">
              <w:tc>
                <w:tcPr>
                  <w:tcW w:w="6374" w:type="dxa"/>
                </w:tcPr>
                <w:p w14:paraId="14C1E9DF" w14:textId="77777777" w:rsidR="001072E7" w:rsidRPr="003A5648" w:rsidRDefault="001072E7" w:rsidP="00F92491">
                  <w:pPr>
                    <w:pStyle w:val="ListParagraph"/>
                    <w:numPr>
                      <w:ilvl w:val="0"/>
                      <w:numId w:val="21"/>
                    </w:numPr>
                    <w:jc w:val="both"/>
                    <w:rPr>
                      <w:rFonts w:cstheme="minorHAnsi"/>
                    </w:rPr>
                  </w:pPr>
                  <w:r w:rsidRPr="003A5648">
                    <w:rPr>
                      <w:rFonts w:cstheme="minorHAnsi"/>
                    </w:rPr>
                    <w:t>First to employ recorded narrated PowerPoint slides and video client presentations as an alternative to face to face presentations</w:t>
                  </w:r>
                </w:p>
              </w:tc>
              <w:tc>
                <w:tcPr>
                  <w:tcW w:w="2642" w:type="dxa"/>
                </w:tcPr>
                <w:p w14:paraId="6E35C881" w14:textId="77777777" w:rsidR="001072E7" w:rsidRPr="003A5648" w:rsidRDefault="001072E7" w:rsidP="001072E7">
                  <w:pPr>
                    <w:rPr>
                      <w:rFonts w:cstheme="minorHAnsi"/>
                    </w:rPr>
                  </w:pPr>
                  <w:r w:rsidRPr="003A5648">
                    <w:rPr>
                      <w:rFonts w:cstheme="minorHAnsi"/>
                    </w:rPr>
                    <w:t>BH5004 in 2019</w:t>
                  </w:r>
                </w:p>
              </w:tc>
            </w:tr>
          </w:tbl>
          <w:p w14:paraId="2F775059" w14:textId="77777777" w:rsidR="00B142B7" w:rsidRDefault="00B142B7">
            <w:pPr>
              <w:rPr>
                <w:i/>
              </w:rPr>
            </w:pPr>
          </w:p>
          <w:p w14:paraId="37281588" w14:textId="77777777" w:rsidR="00B142B7" w:rsidRDefault="00B142B7">
            <w:pPr>
              <w:rPr>
                <w:i/>
              </w:rPr>
            </w:pPr>
          </w:p>
          <w:p w14:paraId="0380EB4F" w14:textId="7A7A0BEA" w:rsidR="00B142B7" w:rsidRPr="00B142B7" w:rsidRDefault="00B142B7">
            <w:pPr>
              <w:rPr>
                <w:i/>
              </w:rPr>
            </w:pPr>
          </w:p>
        </w:tc>
      </w:tr>
    </w:tbl>
    <w:p w14:paraId="600E5431" w14:textId="15445A4C" w:rsidR="00B142B7" w:rsidRDefault="00B142B7"/>
    <w:p w14:paraId="7A48D05A" w14:textId="566DF61E" w:rsidR="00B33D2F" w:rsidRDefault="00B33D2F"/>
    <w:p w14:paraId="5387CC9E" w14:textId="77777777" w:rsidR="00B33D2F" w:rsidRDefault="00B33D2F"/>
    <w:p w14:paraId="243AA466" w14:textId="77777777" w:rsidR="00655434" w:rsidRPr="003607C6" w:rsidRDefault="00655434" w:rsidP="00655434">
      <w:pPr>
        <w:rPr>
          <w:b/>
        </w:rPr>
      </w:pPr>
      <w:r w:rsidRPr="003607C6">
        <w:rPr>
          <w:b/>
        </w:rPr>
        <w:t>Key words</w:t>
      </w:r>
    </w:p>
    <w:p w14:paraId="7C0136E4" w14:textId="2E5544AC" w:rsidR="00477D87" w:rsidRPr="00B33D2F" w:rsidRDefault="00477D87" w:rsidP="00477D87">
      <w:pPr>
        <w:pStyle w:val="NormalWeb"/>
        <w:rPr>
          <w:rFonts w:ascii="Arial" w:hAnsi="Arial" w:cs="Arial"/>
          <w:b/>
          <w:bCs/>
          <w:color w:val="666666"/>
          <w:sz w:val="15"/>
          <w:szCs w:val="15"/>
        </w:rPr>
      </w:pPr>
      <w:r w:rsidRPr="00B33D2F">
        <w:rPr>
          <w:rFonts w:ascii="Arial" w:hAnsi="Arial" w:cs="Arial"/>
          <w:b/>
          <w:bCs/>
          <w:color w:val="666666"/>
          <w:sz w:val="15"/>
          <w:szCs w:val="15"/>
        </w:rPr>
        <w:t xml:space="preserve">Enter key words/short phrases that characterise key features of the case study. Use </w:t>
      </w:r>
      <w:proofErr w:type="gramStart"/>
      <w:r w:rsidRPr="00B33D2F">
        <w:rPr>
          <w:rFonts w:ascii="Arial" w:hAnsi="Arial" w:cs="Arial"/>
          <w:b/>
          <w:bCs/>
          <w:color w:val="666666"/>
          <w:sz w:val="15"/>
          <w:szCs w:val="15"/>
        </w:rPr>
        <w:t>widely-recognised</w:t>
      </w:r>
      <w:proofErr w:type="gramEnd"/>
      <w:r w:rsidRPr="00B33D2F">
        <w:rPr>
          <w:rFonts w:ascii="Arial" w:hAnsi="Arial" w:cs="Arial"/>
          <w:b/>
          <w:bCs/>
          <w:color w:val="666666"/>
          <w:sz w:val="15"/>
          <w:szCs w:val="15"/>
        </w:rPr>
        <w:t xml:space="preserve"> terms as far as possible. Separate the keywords by means of a semi-colon [;].</w:t>
      </w:r>
      <w:r w:rsidR="006615B5">
        <w:rPr>
          <w:rFonts w:ascii="Arial" w:hAnsi="Arial" w:cs="Arial"/>
          <w:b/>
          <w:bCs/>
          <w:color w:val="666666"/>
          <w:sz w:val="15"/>
          <w:szCs w:val="15"/>
        </w:rPr>
        <w:t xml:space="preserve"> </w:t>
      </w:r>
      <w:r w:rsidRPr="00B33D2F">
        <w:rPr>
          <w:rFonts w:ascii="Arial" w:hAnsi="Arial" w:cs="Arial"/>
          <w:b/>
          <w:bCs/>
          <w:color w:val="666666"/>
          <w:sz w:val="15"/>
          <w:szCs w:val="15"/>
        </w:rPr>
        <w:t xml:space="preserve">Example: Alcohol; Problem drinking; Drug abuse; Pavlovian conditioning; Cue exposure therapy; </w:t>
      </w:r>
    </w:p>
    <w:tbl>
      <w:tblPr>
        <w:tblStyle w:val="TableGrid"/>
        <w:tblW w:w="0" w:type="auto"/>
        <w:tblLook w:val="04A0" w:firstRow="1" w:lastRow="0" w:firstColumn="1" w:lastColumn="0" w:noHBand="0" w:noVBand="1"/>
      </w:tblPr>
      <w:tblGrid>
        <w:gridCol w:w="9016"/>
      </w:tblGrid>
      <w:tr w:rsidR="00477D87" w14:paraId="1988647E" w14:textId="77777777" w:rsidTr="00295F4F">
        <w:tc>
          <w:tcPr>
            <w:tcW w:w="9016" w:type="dxa"/>
          </w:tcPr>
          <w:p w14:paraId="55A3CFA0" w14:textId="5B00210F" w:rsidR="00477D87" w:rsidRDefault="000B041E" w:rsidP="00295F4F">
            <w:pPr>
              <w:rPr>
                <w:i/>
              </w:rPr>
            </w:pPr>
            <w:r>
              <w:rPr>
                <w:i/>
              </w:rPr>
              <w:t xml:space="preserve">Technology; assessment; online learning; </w:t>
            </w:r>
            <w:r w:rsidR="002C061E">
              <w:rPr>
                <w:i/>
              </w:rPr>
              <w:t>student retention and achievement</w:t>
            </w:r>
          </w:p>
          <w:p w14:paraId="0860FE47" w14:textId="77777777" w:rsidR="00477D87" w:rsidRDefault="00477D87" w:rsidP="00295F4F">
            <w:pPr>
              <w:rPr>
                <w:i/>
              </w:rPr>
            </w:pPr>
          </w:p>
          <w:p w14:paraId="0C079268" w14:textId="77777777" w:rsidR="00477D87" w:rsidRPr="00B142B7" w:rsidRDefault="00477D87" w:rsidP="00295F4F">
            <w:pPr>
              <w:rPr>
                <w:i/>
              </w:rPr>
            </w:pPr>
          </w:p>
        </w:tc>
      </w:tr>
    </w:tbl>
    <w:p w14:paraId="7AF133DF" w14:textId="4162BFD4" w:rsidR="00036ACF" w:rsidRDefault="00036ACF">
      <w:pPr>
        <w:rPr>
          <w:b/>
        </w:rPr>
      </w:pPr>
    </w:p>
    <w:p w14:paraId="16F51537" w14:textId="4FEAB6B1" w:rsidR="00400873" w:rsidRPr="003607C6" w:rsidRDefault="00400873" w:rsidP="00400873">
      <w:pPr>
        <w:rPr>
          <w:b/>
        </w:rPr>
      </w:pPr>
      <w:r>
        <w:rPr>
          <w:b/>
        </w:rPr>
        <w:t>Research Areas</w:t>
      </w:r>
    </w:p>
    <w:p w14:paraId="5689730C" w14:textId="3A4BF06B" w:rsidR="00400873" w:rsidRDefault="00400873" w:rsidP="00400873">
      <w:pPr>
        <w:pStyle w:val="NormalWeb"/>
        <w:rPr>
          <w:rFonts w:ascii="Arial" w:hAnsi="Arial" w:cs="Arial"/>
          <w:b/>
          <w:color w:val="666666"/>
          <w:sz w:val="15"/>
          <w:szCs w:val="15"/>
        </w:rPr>
      </w:pPr>
      <w:r w:rsidRPr="00400873">
        <w:rPr>
          <w:rFonts w:ascii="Arial" w:hAnsi="Arial" w:cs="Arial"/>
          <w:b/>
          <w:color w:val="666666"/>
          <w:sz w:val="15"/>
          <w:szCs w:val="15"/>
        </w:rPr>
        <w:t>Please select the appropriate option(s) from th</w:t>
      </w:r>
      <w:r>
        <w:rPr>
          <w:rFonts w:ascii="Arial" w:hAnsi="Arial" w:cs="Arial"/>
          <w:b/>
          <w:color w:val="666666"/>
          <w:sz w:val="15"/>
          <w:szCs w:val="15"/>
        </w:rPr>
        <w:t>e "Domains Case Studies" list below</w:t>
      </w:r>
    </w:p>
    <w:p w14:paraId="028BCDA2" w14:textId="5D76156B" w:rsidR="00400873" w:rsidRPr="00400873" w:rsidRDefault="00400873" w:rsidP="00400873">
      <w:pPr>
        <w:pStyle w:val="NormalWeb"/>
        <w:rPr>
          <w:rFonts w:ascii="Arial" w:hAnsi="Arial" w:cs="Arial"/>
          <w:b/>
          <w:bCs/>
          <w:color w:val="666666"/>
          <w:sz w:val="15"/>
          <w:szCs w:val="15"/>
        </w:rPr>
      </w:pPr>
      <w:r>
        <w:rPr>
          <w:rFonts w:ascii="Arial" w:hAnsi="Arial" w:cs="Arial"/>
          <w:b/>
          <w:color w:val="666666"/>
          <w:sz w:val="15"/>
          <w:szCs w:val="15"/>
        </w:rPr>
        <w:t>Domains Case Studies: Business, Career Development, Civic Engagement, Conference, Doctoral Training, Impact, Income Generation, International Development, International Partnerships, Knowledge Exchange, Knowledge Transfer, Mentoring, Pedagogy, Peer Review, Practice Research, Professional Practice, Research, Research Methods, Staff Development, Teaching &amp; Learning, Training.</w:t>
      </w:r>
    </w:p>
    <w:tbl>
      <w:tblPr>
        <w:tblStyle w:val="TableGrid"/>
        <w:tblW w:w="0" w:type="auto"/>
        <w:tblLook w:val="04A0" w:firstRow="1" w:lastRow="0" w:firstColumn="1" w:lastColumn="0" w:noHBand="0" w:noVBand="1"/>
      </w:tblPr>
      <w:tblGrid>
        <w:gridCol w:w="9016"/>
      </w:tblGrid>
      <w:tr w:rsidR="00400873" w14:paraId="3BFE9739" w14:textId="77777777" w:rsidTr="00527DAC">
        <w:tc>
          <w:tcPr>
            <w:tcW w:w="9016" w:type="dxa"/>
          </w:tcPr>
          <w:p w14:paraId="5177B013" w14:textId="6716DFA9" w:rsidR="007977FB" w:rsidRPr="007977FB" w:rsidRDefault="002C061E" w:rsidP="007977FB">
            <w:pPr>
              <w:shd w:val="clear" w:color="auto" w:fill="FFFFFF"/>
              <w:spacing w:line="270" w:lineRule="atLeast"/>
              <w:rPr>
                <w:i/>
              </w:rPr>
            </w:pPr>
            <w:r>
              <w:rPr>
                <w:i/>
              </w:rPr>
              <w:t>Career development, teaching and learning;</w:t>
            </w:r>
            <w:r w:rsidR="00A14D87">
              <w:rPr>
                <w:i/>
              </w:rPr>
              <w:t xml:space="preserve"> </w:t>
            </w:r>
            <w:r>
              <w:rPr>
                <w:i/>
              </w:rPr>
              <w:t>professional practice</w:t>
            </w:r>
            <w:r w:rsidR="007977FB">
              <w:rPr>
                <w:i/>
              </w:rPr>
              <w:t xml:space="preserve">; </w:t>
            </w:r>
            <w:r w:rsidR="007977FB" w:rsidRPr="007977FB">
              <w:rPr>
                <w:i/>
              </w:rPr>
              <w:t>Civic Engagement; Community Engagement</w:t>
            </w:r>
          </w:p>
          <w:p w14:paraId="33A173CF" w14:textId="77AA9EC4" w:rsidR="00400873" w:rsidRDefault="00400873" w:rsidP="00527DAC">
            <w:pPr>
              <w:rPr>
                <w:i/>
              </w:rPr>
            </w:pPr>
          </w:p>
          <w:p w14:paraId="53E49ED8" w14:textId="77777777" w:rsidR="00400873" w:rsidRDefault="00400873" w:rsidP="00527DAC">
            <w:pPr>
              <w:rPr>
                <w:i/>
              </w:rPr>
            </w:pPr>
          </w:p>
          <w:p w14:paraId="04AEABB9" w14:textId="77777777" w:rsidR="00400873" w:rsidRPr="00B142B7" w:rsidRDefault="00400873" w:rsidP="00527DAC">
            <w:pPr>
              <w:rPr>
                <w:i/>
              </w:rPr>
            </w:pPr>
          </w:p>
        </w:tc>
      </w:tr>
    </w:tbl>
    <w:p w14:paraId="5748E74B" w14:textId="77777777" w:rsidR="00400873" w:rsidRDefault="00400873">
      <w:pPr>
        <w:rPr>
          <w:b/>
        </w:rPr>
      </w:pPr>
    </w:p>
    <w:p w14:paraId="4D022991" w14:textId="7587EF38" w:rsidR="00B142B7" w:rsidRDefault="00B142B7">
      <w:r w:rsidRPr="002F253D">
        <w:rPr>
          <w:b/>
        </w:rPr>
        <w:t>Public Gallery</w:t>
      </w:r>
    </w:p>
    <w:p w14:paraId="1A198B59" w14:textId="431E9CC5" w:rsidR="00B142B7" w:rsidRPr="00647CC6" w:rsidRDefault="00B142B7" w:rsidP="00B142B7">
      <w:pPr>
        <w:rPr>
          <w:rFonts w:ascii="Arial" w:hAnsi="Arial" w:cs="Arial"/>
          <w:b/>
          <w:bCs/>
          <w:iCs/>
          <w:color w:val="7F7F7F" w:themeColor="text1" w:themeTint="80"/>
          <w:sz w:val="15"/>
          <w:szCs w:val="15"/>
        </w:rPr>
      </w:pPr>
      <w:r w:rsidRPr="00647CC6">
        <w:rPr>
          <w:rFonts w:ascii="Arial" w:hAnsi="Arial" w:cs="Arial"/>
          <w:b/>
          <w:bCs/>
          <w:iCs/>
          <w:color w:val="7F7F7F" w:themeColor="text1" w:themeTint="80"/>
          <w:sz w:val="15"/>
          <w:szCs w:val="15"/>
        </w:rPr>
        <w:t>Images of project, films, sound files and interviews,</w:t>
      </w:r>
      <w:r w:rsidR="00647CC6" w:rsidRPr="00647CC6">
        <w:rPr>
          <w:rFonts w:ascii="Arial" w:hAnsi="Arial" w:cs="Arial"/>
          <w:b/>
          <w:bCs/>
          <w:iCs/>
          <w:color w:val="7F7F7F" w:themeColor="text1" w:themeTint="80"/>
          <w:sz w:val="15"/>
          <w:szCs w:val="15"/>
        </w:rPr>
        <w:t xml:space="preserve"> data,</w:t>
      </w:r>
      <w:r w:rsidRPr="00647CC6">
        <w:rPr>
          <w:rFonts w:ascii="Arial" w:hAnsi="Arial" w:cs="Arial"/>
          <w:b/>
          <w:bCs/>
          <w:iCs/>
          <w:color w:val="7F7F7F" w:themeColor="text1" w:themeTint="80"/>
          <w:sz w:val="15"/>
          <w:szCs w:val="15"/>
        </w:rPr>
        <w:t xml:space="preserve"> graphs and tables. </w:t>
      </w:r>
      <w:r w:rsidR="00647CC6" w:rsidRPr="00647CC6">
        <w:rPr>
          <w:rFonts w:ascii="Arial" w:hAnsi="Arial" w:cs="Arial"/>
          <w:b/>
          <w:bCs/>
          <w:iCs/>
          <w:color w:val="7F7F7F" w:themeColor="text1" w:themeTint="80"/>
          <w:sz w:val="15"/>
          <w:szCs w:val="15"/>
        </w:rPr>
        <w:t>This may</w:t>
      </w:r>
      <w:r w:rsidRPr="00647CC6">
        <w:rPr>
          <w:rFonts w:ascii="Arial" w:hAnsi="Arial" w:cs="Arial"/>
          <w:b/>
          <w:bCs/>
          <w:iCs/>
          <w:color w:val="7F7F7F" w:themeColor="text1" w:themeTint="80"/>
          <w:sz w:val="15"/>
          <w:szCs w:val="15"/>
        </w:rPr>
        <w:t xml:space="preserve"> include links to media and press and social media where relevant</w:t>
      </w:r>
      <w:r w:rsidR="003607C6" w:rsidRPr="00647CC6">
        <w:rPr>
          <w:rFonts w:ascii="Arial" w:hAnsi="Arial" w:cs="Arial"/>
          <w:b/>
          <w:bCs/>
          <w:iCs/>
          <w:color w:val="7F7F7F" w:themeColor="text1" w:themeTint="80"/>
          <w:sz w:val="15"/>
          <w:szCs w:val="15"/>
        </w:rPr>
        <w:t xml:space="preserve"> (</w:t>
      </w:r>
      <w:r w:rsidR="008E3E1F" w:rsidRPr="00647CC6">
        <w:rPr>
          <w:rFonts w:ascii="Arial" w:hAnsi="Arial" w:cs="Arial"/>
          <w:b/>
          <w:bCs/>
          <w:iCs/>
          <w:color w:val="7F7F7F" w:themeColor="text1" w:themeTint="80"/>
          <w:sz w:val="15"/>
          <w:szCs w:val="15"/>
        </w:rPr>
        <w:t>Some may be in ‘Other key outputs’ above, some here</w:t>
      </w:r>
      <w:r w:rsidR="003607C6" w:rsidRPr="00647CC6">
        <w:rPr>
          <w:rFonts w:ascii="Arial" w:hAnsi="Arial" w:cs="Arial"/>
          <w:b/>
          <w:bCs/>
          <w:iCs/>
          <w:color w:val="7F7F7F" w:themeColor="text1" w:themeTint="80"/>
          <w:sz w:val="15"/>
          <w:szCs w:val="15"/>
        </w:rPr>
        <w:t>)</w:t>
      </w:r>
      <w:r w:rsidRPr="00647CC6">
        <w:rPr>
          <w:rFonts w:ascii="Arial" w:hAnsi="Arial" w:cs="Arial"/>
          <w:b/>
          <w:bCs/>
          <w:iCs/>
          <w:color w:val="7F7F7F" w:themeColor="text1" w:themeTint="80"/>
          <w:sz w:val="15"/>
          <w:szCs w:val="15"/>
        </w:rPr>
        <w:t xml:space="preserve">. </w:t>
      </w:r>
      <w:r w:rsidR="00647CC6" w:rsidRPr="00647CC6">
        <w:rPr>
          <w:rFonts w:ascii="Arial" w:hAnsi="Arial" w:cs="Arial"/>
          <w:b/>
          <w:bCs/>
          <w:iCs/>
          <w:color w:val="7F7F7F" w:themeColor="text1" w:themeTint="80"/>
          <w:sz w:val="15"/>
          <w:szCs w:val="15"/>
        </w:rPr>
        <w:t>Embed links in the document where this is possible and attach relevant appendices of succinct evidence not included elsewhere in the case.</w:t>
      </w:r>
    </w:p>
    <w:tbl>
      <w:tblPr>
        <w:tblStyle w:val="TableGrid"/>
        <w:tblW w:w="0" w:type="auto"/>
        <w:tblLook w:val="04A0" w:firstRow="1" w:lastRow="0" w:firstColumn="1" w:lastColumn="0" w:noHBand="0" w:noVBand="1"/>
      </w:tblPr>
      <w:tblGrid>
        <w:gridCol w:w="9016"/>
      </w:tblGrid>
      <w:tr w:rsidR="00B142B7" w14:paraId="01DF8CE0" w14:textId="77777777" w:rsidTr="00B142B7">
        <w:tc>
          <w:tcPr>
            <w:tcW w:w="9016" w:type="dxa"/>
          </w:tcPr>
          <w:p w14:paraId="688C6055" w14:textId="57F72E3D" w:rsidR="00B142B7" w:rsidRDefault="00647CC6" w:rsidP="00B142B7">
            <w:pPr>
              <w:rPr>
                <w:i/>
              </w:rPr>
            </w:pPr>
            <w:r>
              <w:rPr>
                <w:i/>
              </w:rPr>
              <w:t>Links:</w:t>
            </w:r>
          </w:p>
          <w:p w14:paraId="6EEB5F9F" w14:textId="77777777" w:rsidR="00B142B7" w:rsidRDefault="00B142B7" w:rsidP="00B142B7">
            <w:pPr>
              <w:rPr>
                <w:i/>
              </w:rPr>
            </w:pPr>
          </w:p>
          <w:p w14:paraId="4082EDE1" w14:textId="77777777" w:rsidR="00B142B7" w:rsidRDefault="00B142B7" w:rsidP="00B142B7">
            <w:pPr>
              <w:rPr>
                <w:i/>
              </w:rPr>
            </w:pPr>
          </w:p>
          <w:p w14:paraId="614D36F2" w14:textId="77777777" w:rsidR="00B142B7" w:rsidRDefault="00B142B7" w:rsidP="00B142B7">
            <w:pPr>
              <w:rPr>
                <w:i/>
              </w:rPr>
            </w:pPr>
          </w:p>
          <w:p w14:paraId="1032A79E" w14:textId="77777777" w:rsidR="00B142B7" w:rsidRDefault="00B142B7" w:rsidP="00B142B7">
            <w:pPr>
              <w:rPr>
                <w:i/>
              </w:rPr>
            </w:pPr>
          </w:p>
          <w:p w14:paraId="1F685DB4" w14:textId="0BC142F7" w:rsidR="00B142B7" w:rsidRDefault="00B142B7" w:rsidP="00B142B7">
            <w:pPr>
              <w:rPr>
                <w:i/>
              </w:rPr>
            </w:pPr>
          </w:p>
        </w:tc>
      </w:tr>
    </w:tbl>
    <w:p w14:paraId="717709D0" w14:textId="77777777" w:rsidR="00647CC6" w:rsidRDefault="00647CC6" w:rsidP="00B142B7">
      <w:pPr>
        <w:rPr>
          <w:b/>
          <w:bCs/>
          <w:iCs/>
        </w:rPr>
      </w:pPr>
    </w:p>
    <w:p w14:paraId="18D232A1" w14:textId="4E63F082" w:rsidR="00647CC6" w:rsidRDefault="00647CC6" w:rsidP="00B142B7">
      <w:pPr>
        <w:rPr>
          <w:b/>
          <w:bCs/>
          <w:iCs/>
        </w:rPr>
      </w:pPr>
      <w:r w:rsidRPr="00647CC6">
        <w:rPr>
          <w:b/>
          <w:bCs/>
          <w:iCs/>
        </w:rPr>
        <w:t>List of appendices</w:t>
      </w:r>
      <w:r w:rsidR="0012228B">
        <w:rPr>
          <w:b/>
          <w:bCs/>
          <w:iCs/>
        </w:rPr>
        <w:t xml:space="preserve"> (attachments)</w:t>
      </w:r>
      <w:r w:rsidRPr="00647CC6">
        <w:rPr>
          <w:b/>
          <w:bCs/>
          <w:iCs/>
        </w:rPr>
        <w:t>:</w:t>
      </w:r>
    </w:p>
    <w:sectPr w:rsidR="00647CC6" w:rsidSect="000440A5">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EE053" w14:textId="77777777" w:rsidR="002707F4" w:rsidRDefault="002707F4" w:rsidP="00D87DFE">
      <w:pPr>
        <w:spacing w:after="0" w:line="240" w:lineRule="auto"/>
      </w:pPr>
      <w:r>
        <w:separator/>
      </w:r>
    </w:p>
  </w:endnote>
  <w:endnote w:type="continuationSeparator" w:id="0">
    <w:p w14:paraId="3A5FB9F5" w14:textId="77777777" w:rsidR="002707F4" w:rsidRDefault="002707F4" w:rsidP="00D87D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55 Roman">
    <w:altName w:val="Arial"/>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33291" w14:textId="77777777" w:rsidR="00477D87" w:rsidRDefault="00477D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2048983393"/>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p w14:paraId="6E58AB5C" w14:textId="72A738DF" w:rsidR="004C326E" w:rsidRPr="006A5F60" w:rsidRDefault="004C326E">
            <w:pPr>
              <w:pStyle w:val="Footer"/>
              <w:jc w:val="center"/>
              <w:rPr>
                <w:sz w:val="16"/>
                <w:szCs w:val="16"/>
              </w:rPr>
            </w:pPr>
            <w:r w:rsidRPr="006A5F60">
              <w:rPr>
                <w:sz w:val="16"/>
                <w:szCs w:val="16"/>
              </w:rPr>
              <w:t xml:space="preserve">Page </w:t>
            </w:r>
            <w:r w:rsidRPr="006A5F60">
              <w:rPr>
                <w:bCs/>
                <w:sz w:val="16"/>
                <w:szCs w:val="16"/>
              </w:rPr>
              <w:fldChar w:fldCharType="begin"/>
            </w:r>
            <w:r w:rsidRPr="006A5F60">
              <w:rPr>
                <w:bCs/>
                <w:sz w:val="16"/>
                <w:szCs w:val="16"/>
              </w:rPr>
              <w:instrText xml:space="preserve"> PAGE </w:instrText>
            </w:r>
            <w:r w:rsidRPr="006A5F60">
              <w:rPr>
                <w:bCs/>
                <w:sz w:val="16"/>
                <w:szCs w:val="16"/>
              </w:rPr>
              <w:fldChar w:fldCharType="separate"/>
            </w:r>
            <w:r w:rsidR="00E971D3">
              <w:rPr>
                <w:bCs/>
                <w:noProof/>
                <w:sz w:val="16"/>
                <w:szCs w:val="16"/>
              </w:rPr>
              <w:t>1</w:t>
            </w:r>
            <w:r w:rsidRPr="006A5F60">
              <w:rPr>
                <w:bCs/>
                <w:sz w:val="16"/>
                <w:szCs w:val="16"/>
              </w:rPr>
              <w:fldChar w:fldCharType="end"/>
            </w:r>
            <w:r w:rsidRPr="006A5F60">
              <w:rPr>
                <w:sz w:val="16"/>
                <w:szCs w:val="16"/>
              </w:rPr>
              <w:t xml:space="preserve"> of </w:t>
            </w:r>
            <w:r w:rsidRPr="006A5F60">
              <w:rPr>
                <w:bCs/>
                <w:sz w:val="16"/>
                <w:szCs w:val="16"/>
              </w:rPr>
              <w:fldChar w:fldCharType="begin"/>
            </w:r>
            <w:r w:rsidRPr="006A5F60">
              <w:rPr>
                <w:bCs/>
                <w:sz w:val="16"/>
                <w:szCs w:val="16"/>
              </w:rPr>
              <w:instrText xml:space="preserve"> NUMPAGES  </w:instrText>
            </w:r>
            <w:r w:rsidRPr="006A5F60">
              <w:rPr>
                <w:bCs/>
                <w:sz w:val="16"/>
                <w:szCs w:val="16"/>
              </w:rPr>
              <w:fldChar w:fldCharType="separate"/>
            </w:r>
            <w:r w:rsidR="00E971D3">
              <w:rPr>
                <w:bCs/>
                <w:noProof/>
                <w:sz w:val="16"/>
                <w:szCs w:val="16"/>
              </w:rPr>
              <w:t>1</w:t>
            </w:r>
            <w:r w:rsidRPr="006A5F60">
              <w:rPr>
                <w:bCs/>
                <w:sz w:val="16"/>
                <w:szCs w:val="16"/>
              </w:rPr>
              <w:fldChar w:fldCharType="end"/>
            </w:r>
          </w:p>
        </w:sdtContent>
      </w:sdt>
    </w:sdtContent>
  </w:sdt>
  <w:p w14:paraId="5AB2C841" w14:textId="77777777" w:rsidR="004C326E" w:rsidRDefault="004C326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BDB83" w14:textId="77777777" w:rsidR="00477D87" w:rsidRDefault="00477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CBEA6" w14:textId="77777777" w:rsidR="002707F4" w:rsidRDefault="002707F4" w:rsidP="00D87DFE">
      <w:pPr>
        <w:spacing w:after="0" w:line="240" w:lineRule="auto"/>
      </w:pPr>
      <w:r>
        <w:separator/>
      </w:r>
    </w:p>
  </w:footnote>
  <w:footnote w:type="continuationSeparator" w:id="0">
    <w:p w14:paraId="2109E10D" w14:textId="77777777" w:rsidR="002707F4" w:rsidRDefault="002707F4" w:rsidP="00D87D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CD018" w14:textId="77777777" w:rsidR="00477D87" w:rsidRDefault="00477D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D56D9" w14:textId="77777777" w:rsidR="00477D87" w:rsidRDefault="00477D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4689" w14:textId="77777777" w:rsidR="00477D87" w:rsidRDefault="00477D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14.25pt;visibility:visible;mso-wrap-style:square" o:bullet="t">
        <v:imagedata r:id="rId1" o:title=""/>
      </v:shape>
    </w:pict>
  </w:numPicBullet>
  <w:abstractNum w:abstractNumId="0" w15:restartNumberingAfterBreak="0">
    <w:nsid w:val="01B2336A"/>
    <w:multiLevelType w:val="hybridMultilevel"/>
    <w:tmpl w:val="D82C8D6E"/>
    <w:lvl w:ilvl="0" w:tplc="0809000F">
      <w:start w:val="1"/>
      <w:numFmt w:val="decimal"/>
      <w:lvlText w:val="%1."/>
      <w:lvlJc w:val="left"/>
      <w:pPr>
        <w:ind w:left="3905" w:hanging="360"/>
      </w:pPr>
      <w:rPr>
        <w:rFonts w:hint="default"/>
      </w:rPr>
    </w:lvl>
    <w:lvl w:ilvl="1" w:tplc="08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44375A"/>
    <w:multiLevelType w:val="hybridMultilevel"/>
    <w:tmpl w:val="7968F4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FC7804"/>
    <w:multiLevelType w:val="hybridMultilevel"/>
    <w:tmpl w:val="C230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4A50E0"/>
    <w:multiLevelType w:val="hybridMultilevel"/>
    <w:tmpl w:val="B9F69026"/>
    <w:lvl w:ilvl="0" w:tplc="3B045902">
      <w:start w:val="1"/>
      <w:numFmt w:val="bullet"/>
      <w:lvlText w:val=""/>
      <w:lvlPicBulletId w:val="0"/>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7C479D"/>
    <w:multiLevelType w:val="hybridMultilevel"/>
    <w:tmpl w:val="08445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832D3"/>
    <w:multiLevelType w:val="hybridMultilevel"/>
    <w:tmpl w:val="4EA464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800D56"/>
    <w:multiLevelType w:val="hybridMultilevel"/>
    <w:tmpl w:val="110AF368"/>
    <w:lvl w:ilvl="0" w:tplc="F9AA8C3A">
      <w:start w:val="1"/>
      <w:numFmt w:val="decimal"/>
      <w:lvlText w:val="%1."/>
      <w:lvlJc w:val="left"/>
      <w:pPr>
        <w:ind w:left="360" w:hanging="360"/>
      </w:pPr>
      <w:rPr>
        <w:rFonts w:hint="default"/>
        <w:sz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62C4B85"/>
    <w:multiLevelType w:val="hybridMultilevel"/>
    <w:tmpl w:val="C8726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463B44"/>
    <w:multiLevelType w:val="hybridMultilevel"/>
    <w:tmpl w:val="9CFAC732"/>
    <w:lvl w:ilvl="0" w:tplc="3B045902">
      <w:start w:val="1"/>
      <w:numFmt w:val="bullet"/>
      <w:lvlText w:val=""/>
      <w:lvlPicBulletId w:val="0"/>
      <w:lvlJc w:val="left"/>
      <w:pPr>
        <w:tabs>
          <w:tab w:val="num" w:pos="720"/>
        </w:tabs>
        <w:ind w:left="720" w:hanging="360"/>
      </w:pPr>
      <w:rPr>
        <w:rFonts w:ascii="Symbol" w:hAnsi="Symbol" w:hint="default"/>
      </w:rPr>
    </w:lvl>
    <w:lvl w:ilvl="1" w:tplc="0FE057C6" w:tentative="1">
      <w:start w:val="1"/>
      <w:numFmt w:val="bullet"/>
      <w:lvlText w:val=""/>
      <w:lvlJc w:val="left"/>
      <w:pPr>
        <w:tabs>
          <w:tab w:val="num" w:pos="1440"/>
        </w:tabs>
        <w:ind w:left="1440" w:hanging="360"/>
      </w:pPr>
      <w:rPr>
        <w:rFonts w:ascii="Symbol" w:hAnsi="Symbol" w:hint="default"/>
      </w:rPr>
    </w:lvl>
    <w:lvl w:ilvl="2" w:tplc="A65476C8" w:tentative="1">
      <w:start w:val="1"/>
      <w:numFmt w:val="bullet"/>
      <w:lvlText w:val=""/>
      <w:lvlJc w:val="left"/>
      <w:pPr>
        <w:tabs>
          <w:tab w:val="num" w:pos="2160"/>
        </w:tabs>
        <w:ind w:left="2160" w:hanging="360"/>
      </w:pPr>
      <w:rPr>
        <w:rFonts w:ascii="Symbol" w:hAnsi="Symbol" w:hint="default"/>
      </w:rPr>
    </w:lvl>
    <w:lvl w:ilvl="3" w:tplc="37343C86" w:tentative="1">
      <w:start w:val="1"/>
      <w:numFmt w:val="bullet"/>
      <w:lvlText w:val=""/>
      <w:lvlJc w:val="left"/>
      <w:pPr>
        <w:tabs>
          <w:tab w:val="num" w:pos="2880"/>
        </w:tabs>
        <w:ind w:left="2880" w:hanging="360"/>
      </w:pPr>
      <w:rPr>
        <w:rFonts w:ascii="Symbol" w:hAnsi="Symbol" w:hint="default"/>
      </w:rPr>
    </w:lvl>
    <w:lvl w:ilvl="4" w:tplc="731C941E" w:tentative="1">
      <w:start w:val="1"/>
      <w:numFmt w:val="bullet"/>
      <w:lvlText w:val=""/>
      <w:lvlJc w:val="left"/>
      <w:pPr>
        <w:tabs>
          <w:tab w:val="num" w:pos="3600"/>
        </w:tabs>
        <w:ind w:left="3600" w:hanging="360"/>
      </w:pPr>
      <w:rPr>
        <w:rFonts w:ascii="Symbol" w:hAnsi="Symbol" w:hint="default"/>
      </w:rPr>
    </w:lvl>
    <w:lvl w:ilvl="5" w:tplc="AB5EE4A0" w:tentative="1">
      <w:start w:val="1"/>
      <w:numFmt w:val="bullet"/>
      <w:lvlText w:val=""/>
      <w:lvlJc w:val="left"/>
      <w:pPr>
        <w:tabs>
          <w:tab w:val="num" w:pos="4320"/>
        </w:tabs>
        <w:ind w:left="4320" w:hanging="360"/>
      </w:pPr>
      <w:rPr>
        <w:rFonts w:ascii="Symbol" w:hAnsi="Symbol" w:hint="default"/>
      </w:rPr>
    </w:lvl>
    <w:lvl w:ilvl="6" w:tplc="65504CEC" w:tentative="1">
      <w:start w:val="1"/>
      <w:numFmt w:val="bullet"/>
      <w:lvlText w:val=""/>
      <w:lvlJc w:val="left"/>
      <w:pPr>
        <w:tabs>
          <w:tab w:val="num" w:pos="5040"/>
        </w:tabs>
        <w:ind w:left="5040" w:hanging="360"/>
      </w:pPr>
      <w:rPr>
        <w:rFonts w:ascii="Symbol" w:hAnsi="Symbol" w:hint="default"/>
      </w:rPr>
    </w:lvl>
    <w:lvl w:ilvl="7" w:tplc="77CC32FE" w:tentative="1">
      <w:start w:val="1"/>
      <w:numFmt w:val="bullet"/>
      <w:lvlText w:val=""/>
      <w:lvlJc w:val="left"/>
      <w:pPr>
        <w:tabs>
          <w:tab w:val="num" w:pos="5760"/>
        </w:tabs>
        <w:ind w:left="5760" w:hanging="360"/>
      </w:pPr>
      <w:rPr>
        <w:rFonts w:ascii="Symbol" w:hAnsi="Symbol" w:hint="default"/>
      </w:rPr>
    </w:lvl>
    <w:lvl w:ilvl="8" w:tplc="98462736"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F23527"/>
    <w:multiLevelType w:val="hybridMultilevel"/>
    <w:tmpl w:val="FC588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260851"/>
    <w:multiLevelType w:val="hybridMultilevel"/>
    <w:tmpl w:val="5D4C9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CCC204D"/>
    <w:multiLevelType w:val="hybridMultilevel"/>
    <w:tmpl w:val="217E3C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54F2751"/>
    <w:multiLevelType w:val="hybridMultilevel"/>
    <w:tmpl w:val="638687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55A4025"/>
    <w:multiLevelType w:val="hybridMultilevel"/>
    <w:tmpl w:val="6A4A16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DC5EFF"/>
    <w:multiLevelType w:val="hybridMultilevel"/>
    <w:tmpl w:val="4A8E9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E57264"/>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1D2212"/>
    <w:multiLevelType w:val="hybridMultilevel"/>
    <w:tmpl w:val="8A0ED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3E600A"/>
    <w:multiLevelType w:val="hybridMultilevel"/>
    <w:tmpl w:val="3A2E5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012312"/>
    <w:multiLevelType w:val="hybridMultilevel"/>
    <w:tmpl w:val="9C422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38D38F5"/>
    <w:multiLevelType w:val="hybridMultilevel"/>
    <w:tmpl w:val="81949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82556"/>
    <w:multiLevelType w:val="hybridMultilevel"/>
    <w:tmpl w:val="0EF2A8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B015F"/>
    <w:multiLevelType w:val="hybridMultilevel"/>
    <w:tmpl w:val="6CE2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DB72A0"/>
    <w:multiLevelType w:val="hybridMultilevel"/>
    <w:tmpl w:val="8204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
  </w:num>
  <w:num w:numId="4">
    <w:abstractNumId w:val="1"/>
  </w:num>
  <w:num w:numId="5">
    <w:abstractNumId w:val="22"/>
  </w:num>
  <w:num w:numId="6">
    <w:abstractNumId w:val="20"/>
  </w:num>
  <w:num w:numId="7">
    <w:abstractNumId w:val="7"/>
  </w:num>
  <w:num w:numId="8">
    <w:abstractNumId w:val="6"/>
  </w:num>
  <w:num w:numId="9">
    <w:abstractNumId w:val="19"/>
  </w:num>
  <w:num w:numId="10">
    <w:abstractNumId w:val="4"/>
  </w:num>
  <w:num w:numId="11">
    <w:abstractNumId w:val="11"/>
  </w:num>
  <w:num w:numId="12">
    <w:abstractNumId w:val="15"/>
  </w:num>
  <w:num w:numId="13">
    <w:abstractNumId w:val="12"/>
  </w:num>
  <w:num w:numId="14">
    <w:abstractNumId w:val="18"/>
  </w:num>
  <w:num w:numId="15">
    <w:abstractNumId w:val="2"/>
  </w:num>
  <w:num w:numId="16">
    <w:abstractNumId w:val="5"/>
  </w:num>
  <w:num w:numId="17">
    <w:abstractNumId w:val="0"/>
  </w:num>
  <w:num w:numId="18">
    <w:abstractNumId w:val="10"/>
  </w:num>
  <w:num w:numId="19">
    <w:abstractNumId w:val="16"/>
  </w:num>
  <w:num w:numId="20">
    <w:abstractNumId w:val="17"/>
  </w:num>
  <w:num w:numId="21">
    <w:abstractNumId w:val="13"/>
  </w:num>
  <w:num w:numId="22">
    <w:abstractNumId w:val="9"/>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3F2"/>
    <w:rsid w:val="00036ACF"/>
    <w:rsid w:val="000440A5"/>
    <w:rsid w:val="00051AA4"/>
    <w:rsid w:val="0006452D"/>
    <w:rsid w:val="00086859"/>
    <w:rsid w:val="000B041E"/>
    <w:rsid w:val="000B46AB"/>
    <w:rsid w:val="000E04F1"/>
    <w:rsid w:val="000F00E4"/>
    <w:rsid w:val="001072E7"/>
    <w:rsid w:val="0012228B"/>
    <w:rsid w:val="0016496B"/>
    <w:rsid w:val="001667DB"/>
    <w:rsid w:val="00177963"/>
    <w:rsid w:val="001A6CD5"/>
    <w:rsid w:val="002349B9"/>
    <w:rsid w:val="00253A00"/>
    <w:rsid w:val="002603F2"/>
    <w:rsid w:val="00266F35"/>
    <w:rsid w:val="002707F4"/>
    <w:rsid w:val="002743B3"/>
    <w:rsid w:val="002750A5"/>
    <w:rsid w:val="00286DCA"/>
    <w:rsid w:val="00296556"/>
    <w:rsid w:val="002A3E0C"/>
    <w:rsid w:val="002B39DD"/>
    <w:rsid w:val="002C061E"/>
    <w:rsid w:val="002C5B4F"/>
    <w:rsid w:val="002D002E"/>
    <w:rsid w:val="002D09C2"/>
    <w:rsid w:val="002E57E1"/>
    <w:rsid w:val="002F253D"/>
    <w:rsid w:val="002F57D6"/>
    <w:rsid w:val="002F634E"/>
    <w:rsid w:val="002F6A98"/>
    <w:rsid w:val="0030434C"/>
    <w:rsid w:val="0031423E"/>
    <w:rsid w:val="0031755A"/>
    <w:rsid w:val="00320789"/>
    <w:rsid w:val="003414C5"/>
    <w:rsid w:val="00347E19"/>
    <w:rsid w:val="003607C6"/>
    <w:rsid w:val="00374EAB"/>
    <w:rsid w:val="003770EF"/>
    <w:rsid w:val="003B2E37"/>
    <w:rsid w:val="003C3580"/>
    <w:rsid w:val="003D1504"/>
    <w:rsid w:val="003D2955"/>
    <w:rsid w:val="003F0B00"/>
    <w:rsid w:val="003F3219"/>
    <w:rsid w:val="00400873"/>
    <w:rsid w:val="00402E72"/>
    <w:rsid w:val="00460E45"/>
    <w:rsid w:val="00477D87"/>
    <w:rsid w:val="004C326E"/>
    <w:rsid w:val="004F0C3C"/>
    <w:rsid w:val="00503D6E"/>
    <w:rsid w:val="00516FB5"/>
    <w:rsid w:val="005765E2"/>
    <w:rsid w:val="00593BEF"/>
    <w:rsid w:val="005C7764"/>
    <w:rsid w:val="006029E4"/>
    <w:rsid w:val="00605D4A"/>
    <w:rsid w:val="00614593"/>
    <w:rsid w:val="0064399C"/>
    <w:rsid w:val="00644D83"/>
    <w:rsid w:val="00647CC6"/>
    <w:rsid w:val="00652785"/>
    <w:rsid w:val="00655434"/>
    <w:rsid w:val="006615B5"/>
    <w:rsid w:val="00682FA8"/>
    <w:rsid w:val="006A2C8F"/>
    <w:rsid w:val="006A5F60"/>
    <w:rsid w:val="006B78CD"/>
    <w:rsid w:val="006D0A53"/>
    <w:rsid w:val="006E48ED"/>
    <w:rsid w:val="00711EBE"/>
    <w:rsid w:val="00713ACB"/>
    <w:rsid w:val="00726DC1"/>
    <w:rsid w:val="007401D4"/>
    <w:rsid w:val="007624DC"/>
    <w:rsid w:val="00770623"/>
    <w:rsid w:val="00771C9B"/>
    <w:rsid w:val="007742C8"/>
    <w:rsid w:val="007764C3"/>
    <w:rsid w:val="0078100F"/>
    <w:rsid w:val="00790F96"/>
    <w:rsid w:val="007977FB"/>
    <w:rsid w:val="007A1670"/>
    <w:rsid w:val="007B3258"/>
    <w:rsid w:val="007D0384"/>
    <w:rsid w:val="00800313"/>
    <w:rsid w:val="008045CA"/>
    <w:rsid w:val="0080523F"/>
    <w:rsid w:val="00815F92"/>
    <w:rsid w:val="008376A0"/>
    <w:rsid w:val="008720B9"/>
    <w:rsid w:val="008B3114"/>
    <w:rsid w:val="008B3A3F"/>
    <w:rsid w:val="008B7F9A"/>
    <w:rsid w:val="008C048F"/>
    <w:rsid w:val="008E3E1F"/>
    <w:rsid w:val="00915810"/>
    <w:rsid w:val="00917889"/>
    <w:rsid w:val="00974E21"/>
    <w:rsid w:val="00997C15"/>
    <w:rsid w:val="009A684A"/>
    <w:rsid w:val="009C574D"/>
    <w:rsid w:val="009E0C48"/>
    <w:rsid w:val="009F607F"/>
    <w:rsid w:val="009F670E"/>
    <w:rsid w:val="00A130AB"/>
    <w:rsid w:val="00A14D87"/>
    <w:rsid w:val="00A42957"/>
    <w:rsid w:val="00A60B2E"/>
    <w:rsid w:val="00A6719F"/>
    <w:rsid w:val="00A70C18"/>
    <w:rsid w:val="00A716F5"/>
    <w:rsid w:val="00A85F6B"/>
    <w:rsid w:val="00AB459A"/>
    <w:rsid w:val="00AB4D67"/>
    <w:rsid w:val="00AC345D"/>
    <w:rsid w:val="00AC6210"/>
    <w:rsid w:val="00B142B7"/>
    <w:rsid w:val="00B26614"/>
    <w:rsid w:val="00B33D2F"/>
    <w:rsid w:val="00B43A18"/>
    <w:rsid w:val="00B45867"/>
    <w:rsid w:val="00B739EE"/>
    <w:rsid w:val="00BB000E"/>
    <w:rsid w:val="00BE0091"/>
    <w:rsid w:val="00C47EA6"/>
    <w:rsid w:val="00C55B06"/>
    <w:rsid w:val="00C56B7B"/>
    <w:rsid w:val="00C61259"/>
    <w:rsid w:val="00C92714"/>
    <w:rsid w:val="00CB6FF7"/>
    <w:rsid w:val="00CC3B60"/>
    <w:rsid w:val="00CE4733"/>
    <w:rsid w:val="00D07D3A"/>
    <w:rsid w:val="00D16C1B"/>
    <w:rsid w:val="00D4795C"/>
    <w:rsid w:val="00D50F44"/>
    <w:rsid w:val="00D87DFE"/>
    <w:rsid w:val="00DB041D"/>
    <w:rsid w:val="00DD07D4"/>
    <w:rsid w:val="00DD1F4E"/>
    <w:rsid w:val="00DD71A0"/>
    <w:rsid w:val="00DF2EE3"/>
    <w:rsid w:val="00DF5BCE"/>
    <w:rsid w:val="00E14F5F"/>
    <w:rsid w:val="00E378BF"/>
    <w:rsid w:val="00E443C4"/>
    <w:rsid w:val="00E461EB"/>
    <w:rsid w:val="00E465B1"/>
    <w:rsid w:val="00E547C0"/>
    <w:rsid w:val="00E76E0A"/>
    <w:rsid w:val="00E971D3"/>
    <w:rsid w:val="00EC4AF1"/>
    <w:rsid w:val="00EE309B"/>
    <w:rsid w:val="00F102DA"/>
    <w:rsid w:val="00F20B0D"/>
    <w:rsid w:val="00F26600"/>
    <w:rsid w:val="00F27CD3"/>
    <w:rsid w:val="00F4320C"/>
    <w:rsid w:val="00F541D9"/>
    <w:rsid w:val="00F61AFD"/>
    <w:rsid w:val="00F70A7C"/>
    <w:rsid w:val="00F76C9F"/>
    <w:rsid w:val="00F77FD7"/>
    <w:rsid w:val="00F92491"/>
    <w:rsid w:val="00F940B1"/>
    <w:rsid w:val="00FB02CF"/>
    <w:rsid w:val="00FD0B0A"/>
    <w:rsid w:val="00FE2E2B"/>
    <w:rsid w:val="00FF5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966D60"/>
  <w15:chartTrackingRefBased/>
  <w15:docId w15:val="{7D3704E7-2279-4D86-992E-06358E56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E72"/>
    <w:pPr>
      <w:ind w:left="720"/>
      <w:contextualSpacing/>
    </w:pPr>
  </w:style>
  <w:style w:type="table" w:styleId="TableGrid">
    <w:name w:val="Table Grid"/>
    <w:basedOn w:val="TableNormal"/>
    <w:uiPriority w:val="39"/>
    <w:rsid w:val="00FB0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7D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DFE"/>
  </w:style>
  <w:style w:type="paragraph" w:styleId="Footer">
    <w:name w:val="footer"/>
    <w:basedOn w:val="Normal"/>
    <w:link w:val="FooterChar"/>
    <w:uiPriority w:val="99"/>
    <w:unhideWhenUsed/>
    <w:rsid w:val="00D87D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DFE"/>
  </w:style>
  <w:style w:type="character" w:styleId="Hyperlink">
    <w:name w:val="Hyperlink"/>
    <w:basedOn w:val="DefaultParagraphFont"/>
    <w:uiPriority w:val="99"/>
    <w:semiHidden/>
    <w:unhideWhenUsed/>
    <w:rsid w:val="004C326E"/>
    <w:rPr>
      <w:color w:val="0000FF"/>
      <w:u w:val="single"/>
    </w:rPr>
  </w:style>
  <w:style w:type="character" w:styleId="CommentReference">
    <w:name w:val="annotation reference"/>
    <w:basedOn w:val="DefaultParagraphFont"/>
    <w:uiPriority w:val="99"/>
    <w:semiHidden/>
    <w:unhideWhenUsed/>
    <w:rsid w:val="00644D83"/>
    <w:rPr>
      <w:sz w:val="16"/>
      <w:szCs w:val="16"/>
    </w:rPr>
  </w:style>
  <w:style w:type="paragraph" w:styleId="CommentText">
    <w:name w:val="annotation text"/>
    <w:basedOn w:val="Normal"/>
    <w:link w:val="CommentTextChar"/>
    <w:uiPriority w:val="99"/>
    <w:unhideWhenUsed/>
    <w:rsid w:val="00644D83"/>
    <w:pPr>
      <w:spacing w:line="240" w:lineRule="auto"/>
    </w:pPr>
    <w:rPr>
      <w:sz w:val="20"/>
      <w:szCs w:val="20"/>
    </w:rPr>
  </w:style>
  <w:style w:type="character" w:customStyle="1" w:styleId="CommentTextChar">
    <w:name w:val="Comment Text Char"/>
    <w:basedOn w:val="DefaultParagraphFont"/>
    <w:link w:val="CommentText"/>
    <w:uiPriority w:val="99"/>
    <w:rsid w:val="00644D83"/>
    <w:rPr>
      <w:sz w:val="20"/>
      <w:szCs w:val="20"/>
    </w:rPr>
  </w:style>
  <w:style w:type="paragraph" w:styleId="CommentSubject">
    <w:name w:val="annotation subject"/>
    <w:basedOn w:val="CommentText"/>
    <w:next w:val="CommentText"/>
    <w:link w:val="CommentSubjectChar"/>
    <w:uiPriority w:val="99"/>
    <w:semiHidden/>
    <w:unhideWhenUsed/>
    <w:rsid w:val="00644D83"/>
    <w:rPr>
      <w:b/>
      <w:bCs/>
    </w:rPr>
  </w:style>
  <w:style w:type="character" w:customStyle="1" w:styleId="CommentSubjectChar">
    <w:name w:val="Comment Subject Char"/>
    <w:basedOn w:val="CommentTextChar"/>
    <w:link w:val="CommentSubject"/>
    <w:uiPriority w:val="99"/>
    <w:semiHidden/>
    <w:rsid w:val="00644D83"/>
    <w:rPr>
      <w:b/>
      <w:bCs/>
      <w:sz w:val="20"/>
      <w:szCs w:val="20"/>
    </w:rPr>
  </w:style>
  <w:style w:type="paragraph" w:styleId="BalloonText">
    <w:name w:val="Balloon Text"/>
    <w:basedOn w:val="Normal"/>
    <w:link w:val="BalloonTextChar"/>
    <w:uiPriority w:val="99"/>
    <w:semiHidden/>
    <w:unhideWhenUsed/>
    <w:rsid w:val="00644D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D83"/>
    <w:rPr>
      <w:rFonts w:ascii="Segoe UI" w:hAnsi="Segoe UI" w:cs="Segoe UI"/>
      <w:sz w:val="18"/>
      <w:szCs w:val="18"/>
    </w:rPr>
  </w:style>
  <w:style w:type="paragraph" w:styleId="NormalWeb">
    <w:name w:val="Normal (Web)"/>
    <w:basedOn w:val="Normal"/>
    <w:uiPriority w:val="99"/>
    <w:unhideWhenUsed/>
    <w:rsid w:val="00655434"/>
    <w:pPr>
      <w:spacing w:after="360" w:line="240" w:lineRule="auto"/>
    </w:pPr>
    <w:rPr>
      <w:rFonts w:ascii="Times New Roman" w:eastAsia="Times New Roman" w:hAnsi="Times New Roman" w:cs="Times New Roman"/>
      <w:sz w:val="24"/>
      <w:szCs w:val="24"/>
      <w:lang w:eastAsia="en-GB"/>
    </w:rPr>
  </w:style>
  <w:style w:type="paragraph" w:customStyle="1" w:styleId="Default">
    <w:name w:val="Default"/>
    <w:rsid w:val="005765E2"/>
    <w:pPr>
      <w:autoSpaceDE w:val="0"/>
      <w:autoSpaceDN w:val="0"/>
      <w:adjustRightInd w:val="0"/>
      <w:spacing w:after="0" w:line="240" w:lineRule="auto"/>
    </w:pPr>
    <w:rPr>
      <w:rFonts w:ascii="Helvetica 55 Roman" w:hAnsi="Helvetica 55 Roman" w:cs="Helvetica 55 Roman"/>
      <w:color w:val="000000"/>
      <w:sz w:val="24"/>
      <w:szCs w:val="24"/>
    </w:rPr>
  </w:style>
  <w:style w:type="paragraph" w:styleId="BodyText">
    <w:name w:val="Body Text"/>
    <w:basedOn w:val="Normal"/>
    <w:link w:val="BodyTextChar"/>
    <w:uiPriority w:val="1"/>
    <w:qFormat/>
    <w:rsid w:val="005765E2"/>
    <w:pPr>
      <w:widowControl w:val="0"/>
      <w:autoSpaceDE w:val="0"/>
      <w:autoSpaceDN w:val="0"/>
      <w:spacing w:after="0" w:line="240" w:lineRule="auto"/>
      <w:ind w:left="833"/>
    </w:pPr>
    <w:rPr>
      <w:rFonts w:ascii="Calibri" w:eastAsia="Calibri" w:hAnsi="Calibri" w:cs="Calibri"/>
      <w:sz w:val="20"/>
      <w:szCs w:val="20"/>
      <w:lang w:val="en-US"/>
    </w:rPr>
  </w:style>
  <w:style w:type="character" w:customStyle="1" w:styleId="BodyTextChar">
    <w:name w:val="Body Text Char"/>
    <w:basedOn w:val="DefaultParagraphFont"/>
    <w:link w:val="BodyText"/>
    <w:uiPriority w:val="1"/>
    <w:rsid w:val="005765E2"/>
    <w:rPr>
      <w:rFonts w:ascii="Calibri" w:eastAsia="Calibri" w:hAnsi="Calibri" w:cs="Calibri"/>
      <w:sz w:val="20"/>
      <w:szCs w:val="20"/>
      <w:lang w:val="en-US"/>
    </w:rPr>
  </w:style>
  <w:style w:type="paragraph" w:styleId="PlainText">
    <w:name w:val="Plain Text"/>
    <w:basedOn w:val="Normal"/>
    <w:link w:val="PlainTextChar"/>
    <w:uiPriority w:val="99"/>
    <w:unhideWhenUsed/>
    <w:rsid w:val="005765E2"/>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765E2"/>
    <w:rPr>
      <w:rFonts w:ascii="Calibri" w:hAnsi="Calibri"/>
      <w:szCs w:val="21"/>
    </w:rPr>
  </w:style>
  <w:style w:type="character" w:customStyle="1" w:styleId="epsubjectinputselected">
    <w:name w:val="ep_subjectinput_selected"/>
    <w:basedOn w:val="DefaultParagraphFont"/>
    <w:rsid w:val="007977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8643">
      <w:bodyDiv w:val="1"/>
      <w:marLeft w:val="0"/>
      <w:marRight w:val="0"/>
      <w:marTop w:val="0"/>
      <w:marBottom w:val="0"/>
      <w:divBdr>
        <w:top w:val="none" w:sz="0" w:space="0" w:color="auto"/>
        <w:left w:val="none" w:sz="0" w:space="0" w:color="auto"/>
        <w:bottom w:val="none" w:sz="0" w:space="0" w:color="auto"/>
        <w:right w:val="none" w:sz="0" w:space="0" w:color="auto"/>
      </w:divBdr>
      <w:divsChild>
        <w:div w:id="1580870693">
          <w:marLeft w:val="0"/>
          <w:marRight w:val="0"/>
          <w:marTop w:val="0"/>
          <w:marBottom w:val="0"/>
          <w:divBdr>
            <w:top w:val="none" w:sz="0" w:space="0" w:color="auto"/>
            <w:left w:val="none" w:sz="0" w:space="0" w:color="auto"/>
            <w:bottom w:val="none" w:sz="0" w:space="0" w:color="auto"/>
            <w:right w:val="none" w:sz="0" w:space="0" w:color="auto"/>
          </w:divBdr>
          <w:divsChild>
            <w:div w:id="1757283998">
              <w:marLeft w:val="0"/>
              <w:marRight w:val="0"/>
              <w:marTop w:val="0"/>
              <w:marBottom w:val="0"/>
              <w:divBdr>
                <w:top w:val="none" w:sz="0" w:space="0" w:color="auto"/>
                <w:left w:val="none" w:sz="0" w:space="0" w:color="auto"/>
                <w:bottom w:val="none" w:sz="0" w:space="0" w:color="auto"/>
                <w:right w:val="none" w:sz="0" w:space="0" w:color="auto"/>
              </w:divBdr>
              <w:divsChild>
                <w:div w:id="997423820">
                  <w:marLeft w:val="0"/>
                  <w:marRight w:val="0"/>
                  <w:marTop w:val="0"/>
                  <w:marBottom w:val="0"/>
                  <w:divBdr>
                    <w:top w:val="none" w:sz="0" w:space="0" w:color="auto"/>
                    <w:left w:val="none" w:sz="0" w:space="0" w:color="auto"/>
                    <w:bottom w:val="none" w:sz="0" w:space="0" w:color="auto"/>
                    <w:right w:val="none" w:sz="0" w:space="0" w:color="auto"/>
                  </w:divBdr>
                  <w:divsChild>
                    <w:div w:id="1303272246">
                      <w:marLeft w:val="0"/>
                      <w:marRight w:val="0"/>
                      <w:marTop w:val="150"/>
                      <w:marBottom w:val="0"/>
                      <w:divBdr>
                        <w:top w:val="none" w:sz="0" w:space="0" w:color="auto"/>
                        <w:left w:val="none" w:sz="0" w:space="0" w:color="auto"/>
                        <w:bottom w:val="none" w:sz="0" w:space="0" w:color="auto"/>
                        <w:right w:val="none" w:sz="0" w:space="0" w:color="auto"/>
                      </w:divBdr>
                      <w:divsChild>
                        <w:div w:id="951326503">
                          <w:marLeft w:val="0"/>
                          <w:marRight w:val="0"/>
                          <w:marTop w:val="0"/>
                          <w:marBottom w:val="0"/>
                          <w:divBdr>
                            <w:top w:val="none" w:sz="0" w:space="0" w:color="auto"/>
                            <w:left w:val="none" w:sz="0" w:space="0" w:color="auto"/>
                            <w:bottom w:val="none" w:sz="0" w:space="0" w:color="auto"/>
                            <w:right w:val="none" w:sz="0" w:space="0" w:color="auto"/>
                          </w:divBdr>
                          <w:divsChild>
                            <w:div w:id="1438254275">
                              <w:marLeft w:val="0"/>
                              <w:marRight w:val="0"/>
                              <w:marTop w:val="0"/>
                              <w:marBottom w:val="0"/>
                              <w:divBdr>
                                <w:top w:val="none" w:sz="0" w:space="0" w:color="auto"/>
                                <w:left w:val="none" w:sz="0" w:space="0" w:color="auto"/>
                                <w:bottom w:val="none" w:sz="0" w:space="0" w:color="auto"/>
                                <w:right w:val="none" w:sz="0" w:space="0" w:color="auto"/>
                              </w:divBdr>
                              <w:divsChild>
                                <w:div w:id="1235237387">
                                  <w:marLeft w:val="0"/>
                                  <w:marRight w:val="0"/>
                                  <w:marTop w:val="0"/>
                                  <w:marBottom w:val="0"/>
                                  <w:divBdr>
                                    <w:top w:val="none" w:sz="0" w:space="0" w:color="auto"/>
                                    <w:left w:val="none" w:sz="0" w:space="0" w:color="auto"/>
                                    <w:bottom w:val="none" w:sz="0" w:space="0" w:color="auto"/>
                                    <w:right w:val="none" w:sz="0" w:space="0" w:color="auto"/>
                                  </w:divBdr>
                                  <w:divsChild>
                                    <w:div w:id="14879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4804554">
      <w:bodyDiv w:val="1"/>
      <w:marLeft w:val="0"/>
      <w:marRight w:val="0"/>
      <w:marTop w:val="0"/>
      <w:marBottom w:val="0"/>
      <w:divBdr>
        <w:top w:val="none" w:sz="0" w:space="0" w:color="auto"/>
        <w:left w:val="none" w:sz="0" w:space="0" w:color="auto"/>
        <w:bottom w:val="none" w:sz="0" w:space="0" w:color="auto"/>
        <w:right w:val="none" w:sz="0" w:space="0" w:color="auto"/>
      </w:divBdr>
      <w:divsChild>
        <w:div w:id="789203931">
          <w:marLeft w:val="0"/>
          <w:marRight w:val="0"/>
          <w:marTop w:val="0"/>
          <w:marBottom w:val="0"/>
          <w:divBdr>
            <w:top w:val="none" w:sz="0" w:space="0" w:color="auto"/>
            <w:left w:val="none" w:sz="0" w:space="0" w:color="auto"/>
            <w:bottom w:val="none" w:sz="0" w:space="0" w:color="auto"/>
            <w:right w:val="none" w:sz="0" w:space="0" w:color="auto"/>
          </w:divBdr>
          <w:divsChild>
            <w:div w:id="597447247">
              <w:marLeft w:val="0"/>
              <w:marRight w:val="0"/>
              <w:marTop w:val="0"/>
              <w:marBottom w:val="0"/>
              <w:divBdr>
                <w:top w:val="none" w:sz="0" w:space="0" w:color="auto"/>
                <w:left w:val="none" w:sz="0" w:space="0" w:color="auto"/>
                <w:bottom w:val="none" w:sz="0" w:space="0" w:color="auto"/>
                <w:right w:val="none" w:sz="0" w:space="0" w:color="auto"/>
              </w:divBdr>
              <w:divsChild>
                <w:div w:id="288820726">
                  <w:marLeft w:val="0"/>
                  <w:marRight w:val="0"/>
                  <w:marTop w:val="0"/>
                  <w:marBottom w:val="0"/>
                  <w:divBdr>
                    <w:top w:val="none" w:sz="0" w:space="0" w:color="auto"/>
                    <w:left w:val="none" w:sz="0" w:space="0" w:color="auto"/>
                    <w:bottom w:val="none" w:sz="0" w:space="0" w:color="auto"/>
                    <w:right w:val="none" w:sz="0" w:space="0" w:color="auto"/>
                  </w:divBdr>
                  <w:divsChild>
                    <w:div w:id="13844922">
                      <w:marLeft w:val="0"/>
                      <w:marRight w:val="0"/>
                      <w:marTop w:val="150"/>
                      <w:marBottom w:val="0"/>
                      <w:divBdr>
                        <w:top w:val="none" w:sz="0" w:space="0" w:color="auto"/>
                        <w:left w:val="none" w:sz="0" w:space="0" w:color="auto"/>
                        <w:bottom w:val="none" w:sz="0" w:space="0" w:color="auto"/>
                        <w:right w:val="none" w:sz="0" w:space="0" w:color="auto"/>
                      </w:divBdr>
                      <w:divsChild>
                        <w:div w:id="1093354764">
                          <w:marLeft w:val="0"/>
                          <w:marRight w:val="0"/>
                          <w:marTop w:val="0"/>
                          <w:marBottom w:val="0"/>
                          <w:divBdr>
                            <w:top w:val="none" w:sz="0" w:space="0" w:color="auto"/>
                            <w:left w:val="none" w:sz="0" w:space="0" w:color="auto"/>
                            <w:bottom w:val="none" w:sz="0" w:space="0" w:color="auto"/>
                            <w:right w:val="none" w:sz="0" w:space="0" w:color="auto"/>
                          </w:divBdr>
                          <w:divsChild>
                            <w:div w:id="369694626">
                              <w:marLeft w:val="0"/>
                              <w:marRight w:val="0"/>
                              <w:marTop w:val="0"/>
                              <w:marBottom w:val="0"/>
                              <w:divBdr>
                                <w:top w:val="none" w:sz="0" w:space="0" w:color="auto"/>
                                <w:left w:val="none" w:sz="0" w:space="0" w:color="auto"/>
                                <w:bottom w:val="none" w:sz="0" w:space="0" w:color="auto"/>
                                <w:right w:val="none" w:sz="0" w:space="0" w:color="auto"/>
                              </w:divBdr>
                              <w:divsChild>
                                <w:div w:id="2006085063">
                                  <w:marLeft w:val="0"/>
                                  <w:marRight w:val="0"/>
                                  <w:marTop w:val="0"/>
                                  <w:marBottom w:val="0"/>
                                  <w:divBdr>
                                    <w:top w:val="none" w:sz="0" w:space="0" w:color="auto"/>
                                    <w:left w:val="none" w:sz="0" w:space="0" w:color="auto"/>
                                    <w:bottom w:val="none" w:sz="0" w:space="0" w:color="auto"/>
                                    <w:right w:val="none" w:sz="0" w:space="0" w:color="auto"/>
                                  </w:divBdr>
                                  <w:divsChild>
                                    <w:div w:id="1256288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5342488">
      <w:bodyDiv w:val="1"/>
      <w:marLeft w:val="0"/>
      <w:marRight w:val="0"/>
      <w:marTop w:val="0"/>
      <w:marBottom w:val="0"/>
      <w:divBdr>
        <w:top w:val="none" w:sz="0" w:space="0" w:color="auto"/>
        <w:left w:val="none" w:sz="0" w:space="0" w:color="auto"/>
        <w:bottom w:val="none" w:sz="0" w:space="0" w:color="auto"/>
        <w:right w:val="none" w:sz="0" w:space="0" w:color="auto"/>
      </w:divBdr>
      <w:divsChild>
        <w:div w:id="774129437">
          <w:marLeft w:val="0"/>
          <w:marRight w:val="0"/>
          <w:marTop w:val="0"/>
          <w:marBottom w:val="0"/>
          <w:divBdr>
            <w:top w:val="none" w:sz="0" w:space="0" w:color="auto"/>
            <w:left w:val="none" w:sz="0" w:space="0" w:color="auto"/>
            <w:bottom w:val="none" w:sz="0" w:space="0" w:color="auto"/>
            <w:right w:val="none" w:sz="0" w:space="0" w:color="auto"/>
          </w:divBdr>
          <w:divsChild>
            <w:div w:id="66541562">
              <w:marLeft w:val="0"/>
              <w:marRight w:val="0"/>
              <w:marTop w:val="0"/>
              <w:marBottom w:val="0"/>
              <w:divBdr>
                <w:top w:val="none" w:sz="0" w:space="0" w:color="auto"/>
                <w:left w:val="none" w:sz="0" w:space="0" w:color="auto"/>
                <w:bottom w:val="none" w:sz="0" w:space="0" w:color="auto"/>
                <w:right w:val="none" w:sz="0" w:space="0" w:color="auto"/>
              </w:divBdr>
              <w:divsChild>
                <w:div w:id="317463419">
                  <w:marLeft w:val="0"/>
                  <w:marRight w:val="0"/>
                  <w:marTop w:val="0"/>
                  <w:marBottom w:val="0"/>
                  <w:divBdr>
                    <w:top w:val="none" w:sz="0" w:space="0" w:color="auto"/>
                    <w:left w:val="none" w:sz="0" w:space="0" w:color="auto"/>
                    <w:bottom w:val="none" w:sz="0" w:space="0" w:color="auto"/>
                    <w:right w:val="none" w:sz="0" w:space="0" w:color="auto"/>
                  </w:divBdr>
                  <w:divsChild>
                    <w:div w:id="1446123272">
                      <w:marLeft w:val="0"/>
                      <w:marRight w:val="0"/>
                      <w:marTop w:val="150"/>
                      <w:marBottom w:val="0"/>
                      <w:divBdr>
                        <w:top w:val="none" w:sz="0" w:space="0" w:color="auto"/>
                        <w:left w:val="none" w:sz="0" w:space="0" w:color="auto"/>
                        <w:bottom w:val="none" w:sz="0" w:space="0" w:color="auto"/>
                        <w:right w:val="none" w:sz="0" w:space="0" w:color="auto"/>
                      </w:divBdr>
                      <w:divsChild>
                        <w:div w:id="1716199879">
                          <w:marLeft w:val="0"/>
                          <w:marRight w:val="0"/>
                          <w:marTop w:val="0"/>
                          <w:marBottom w:val="0"/>
                          <w:divBdr>
                            <w:top w:val="none" w:sz="0" w:space="0" w:color="auto"/>
                            <w:left w:val="none" w:sz="0" w:space="0" w:color="auto"/>
                            <w:bottom w:val="none" w:sz="0" w:space="0" w:color="auto"/>
                            <w:right w:val="none" w:sz="0" w:space="0" w:color="auto"/>
                          </w:divBdr>
                          <w:divsChild>
                            <w:div w:id="991717683">
                              <w:marLeft w:val="0"/>
                              <w:marRight w:val="0"/>
                              <w:marTop w:val="0"/>
                              <w:marBottom w:val="0"/>
                              <w:divBdr>
                                <w:top w:val="none" w:sz="0" w:space="0" w:color="auto"/>
                                <w:left w:val="none" w:sz="0" w:space="0" w:color="auto"/>
                                <w:bottom w:val="none" w:sz="0" w:space="0" w:color="auto"/>
                                <w:right w:val="none" w:sz="0" w:space="0" w:color="auto"/>
                              </w:divBdr>
                              <w:divsChild>
                                <w:div w:id="1361779071">
                                  <w:marLeft w:val="0"/>
                                  <w:marRight w:val="0"/>
                                  <w:marTop w:val="0"/>
                                  <w:marBottom w:val="0"/>
                                  <w:divBdr>
                                    <w:top w:val="none" w:sz="0" w:space="0" w:color="auto"/>
                                    <w:left w:val="none" w:sz="0" w:space="0" w:color="auto"/>
                                    <w:bottom w:val="none" w:sz="0" w:space="0" w:color="auto"/>
                                    <w:right w:val="none" w:sz="0" w:space="0" w:color="auto"/>
                                  </w:divBdr>
                                  <w:divsChild>
                                    <w:div w:id="14587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5031822">
      <w:bodyDiv w:val="1"/>
      <w:marLeft w:val="0"/>
      <w:marRight w:val="0"/>
      <w:marTop w:val="0"/>
      <w:marBottom w:val="0"/>
      <w:divBdr>
        <w:top w:val="none" w:sz="0" w:space="0" w:color="auto"/>
        <w:left w:val="none" w:sz="0" w:space="0" w:color="auto"/>
        <w:bottom w:val="none" w:sz="0" w:space="0" w:color="auto"/>
        <w:right w:val="none" w:sz="0" w:space="0" w:color="auto"/>
      </w:divBdr>
      <w:divsChild>
        <w:div w:id="2140949080">
          <w:marLeft w:val="0"/>
          <w:marRight w:val="0"/>
          <w:marTop w:val="0"/>
          <w:marBottom w:val="0"/>
          <w:divBdr>
            <w:top w:val="none" w:sz="0" w:space="0" w:color="auto"/>
            <w:left w:val="none" w:sz="0" w:space="0" w:color="auto"/>
            <w:bottom w:val="none" w:sz="0" w:space="0" w:color="auto"/>
            <w:right w:val="none" w:sz="0" w:space="0" w:color="auto"/>
          </w:divBdr>
          <w:divsChild>
            <w:div w:id="53503827">
              <w:marLeft w:val="0"/>
              <w:marRight w:val="0"/>
              <w:marTop w:val="0"/>
              <w:marBottom w:val="0"/>
              <w:divBdr>
                <w:top w:val="none" w:sz="0" w:space="0" w:color="auto"/>
                <w:left w:val="none" w:sz="0" w:space="0" w:color="auto"/>
                <w:bottom w:val="none" w:sz="0" w:space="0" w:color="auto"/>
                <w:right w:val="none" w:sz="0" w:space="0" w:color="auto"/>
              </w:divBdr>
              <w:divsChild>
                <w:div w:id="473451177">
                  <w:marLeft w:val="0"/>
                  <w:marRight w:val="0"/>
                  <w:marTop w:val="0"/>
                  <w:marBottom w:val="0"/>
                  <w:divBdr>
                    <w:top w:val="none" w:sz="0" w:space="0" w:color="auto"/>
                    <w:left w:val="none" w:sz="0" w:space="0" w:color="auto"/>
                    <w:bottom w:val="none" w:sz="0" w:space="0" w:color="auto"/>
                    <w:right w:val="none" w:sz="0" w:space="0" w:color="auto"/>
                  </w:divBdr>
                  <w:divsChild>
                    <w:div w:id="925115886">
                      <w:marLeft w:val="0"/>
                      <w:marRight w:val="0"/>
                      <w:marTop w:val="150"/>
                      <w:marBottom w:val="0"/>
                      <w:divBdr>
                        <w:top w:val="none" w:sz="0" w:space="0" w:color="auto"/>
                        <w:left w:val="none" w:sz="0" w:space="0" w:color="auto"/>
                        <w:bottom w:val="none" w:sz="0" w:space="0" w:color="auto"/>
                        <w:right w:val="none" w:sz="0" w:space="0" w:color="auto"/>
                      </w:divBdr>
                      <w:divsChild>
                        <w:div w:id="995493993">
                          <w:marLeft w:val="0"/>
                          <w:marRight w:val="0"/>
                          <w:marTop w:val="0"/>
                          <w:marBottom w:val="0"/>
                          <w:divBdr>
                            <w:top w:val="none" w:sz="0" w:space="0" w:color="auto"/>
                            <w:left w:val="none" w:sz="0" w:space="0" w:color="auto"/>
                            <w:bottom w:val="none" w:sz="0" w:space="0" w:color="auto"/>
                            <w:right w:val="none" w:sz="0" w:space="0" w:color="auto"/>
                          </w:divBdr>
                          <w:divsChild>
                            <w:div w:id="67070978">
                              <w:marLeft w:val="0"/>
                              <w:marRight w:val="0"/>
                              <w:marTop w:val="0"/>
                              <w:marBottom w:val="0"/>
                              <w:divBdr>
                                <w:top w:val="none" w:sz="0" w:space="0" w:color="auto"/>
                                <w:left w:val="none" w:sz="0" w:space="0" w:color="auto"/>
                                <w:bottom w:val="none" w:sz="0" w:space="0" w:color="auto"/>
                                <w:right w:val="none" w:sz="0" w:space="0" w:color="auto"/>
                              </w:divBdr>
                              <w:divsChild>
                                <w:div w:id="240409026">
                                  <w:marLeft w:val="0"/>
                                  <w:marRight w:val="0"/>
                                  <w:marTop w:val="0"/>
                                  <w:marBottom w:val="0"/>
                                  <w:divBdr>
                                    <w:top w:val="none" w:sz="0" w:space="0" w:color="auto"/>
                                    <w:left w:val="none" w:sz="0" w:space="0" w:color="auto"/>
                                    <w:bottom w:val="none" w:sz="0" w:space="0" w:color="auto"/>
                                    <w:right w:val="none" w:sz="0" w:space="0" w:color="auto"/>
                                  </w:divBdr>
                                  <w:divsChild>
                                    <w:div w:id="75971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8923640">
      <w:bodyDiv w:val="1"/>
      <w:marLeft w:val="0"/>
      <w:marRight w:val="0"/>
      <w:marTop w:val="0"/>
      <w:marBottom w:val="0"/>
      <w:divBdr>
        <w:top w:val="none" w:sz="0" w:space="0" w:color="auto"/>
        <w:left w:val="none" w:sz="0" w:space="0" w:color="auto"/>
        <w:bottom w:val="none" w:sz="0" w:space="0" w:color="auto"/>
        <w:right w:val="none" w:sz="0" w:space="0" w:color="auto"/>
      </w:divBdr>
    </w:div>
    <w:div w:id="1354265891">
      <w:bodyDiv w:val="1"/>
      <w:marLeft w:val="0"/>
      <w:marRight w:val="0"/>
      <w:marTop w:val="0"/>
      <w:marBottom w:val="0"/>
      <w:divBdr>
        <w:top w:val="none" w:sz="0" w:space="0" w:color="auto"/>
        <w:left w:val="none" w:sz="0" w:space="0" w:color="auto"/>
        <w:bottom w:val="none" w:sz="0" w:space="0" w:color="auto"/>
        <w:right w:val="none" w:sz="0" w:space="0" w:color="auto"/>
      </w:divBdr>
      <w:divsChild>
        <w:div w:id="875774476">
          <w:marLeft w:val="0"/>
          <w:marRight w:val="0"/>
          <w:marTop w:val="0"/>
          <w:marBottom w:val="0"/>
          <w:divBdr>
            <w:top w:val="none" w:sz="0" w:space="0" w:color="auto"/>
            <w:left w:val="none" w:sz="0" w:space="0" w:color="auto"/>
            <w:bottom w:val="none" w:sz="0" w:space="0" w:color="auto"/>
            <w:right w:val="none" w:sz="0" w:space="0" w:color="auto"/>
          </w:divBdr>
          <w:divsChild>
            <w:div w:id="1761608312">
              <w:marLeft w:val="0"/>
              <w:marRight w:val="0"/>
              <w:marTop w:val="0"/>
              <w:marBottom w:val="0"/>
              <w:divBdr>
                <w:top w:val="none" w:sz="0" w:space="0" w:color="auto"/>
                <w:left w:val="none" w:sz="0" w:space="0" w:color="auto"/>
                <w:bottom w:val="none" w:sz="0" w:space="0" w:color="auto"/>
                <w:right w:val="none" w:sz="0" w:space="0" w:color="auto"/>
              </w:divBdr>
              <w:divsChild>
                <w:div w:id="1254708422">
                  <w:marLeft w:val="0"/>
                  <w:marRight w:val="0"/>
                  <w:marTop w:val="0"/>
                  <w:marBottom w:val="0"/>
                  <w:divBdr>
                    <w:top w:val="none" w:sz="0" w:space="0" w:color="auto"/>
                    <w:left w:val="none" w:sz="0" w:space="0" w:color="auto"/>
                    <w:bottom w:val="none" w:sz="0" w:space="0" w:color="auto"/>
                    <w:right w:val="none" w:sz="0" w:space="0" w:color="auto"/>
                  </w:divBdr>
                  <w:divsChild>
                    <w:div w:id="1749571008">
                      <w:marLeft w:val="0"/>
                      <w:marRight w:val="0"/>
                      <w:marTop w:val="150"/>
                      <w:marBottom w:val="0"/>
                      <w:divBdr>
                        <w:top w:val="none" w:sz="0" w:space="0" w:color="auto"/>
                        <w:left w:val="none" w:sz="0" w:space="0" w:color="auto"/>
                        <w:bottom w:val="none" w:sz="0" w:space="0" w:color="auto"/>
                        <w:right w:val="none" w:sz="0" w:space="0" w:color="auto"/>
                      </w:divBdr>
                      <w:divsChild>
                        <w:div w:id="575170513">
                          <w:marLeft w:val="0"/>
                          <w:marRight w:val="0"/>
                          <w:marTop w:val="0"/>
                          <w:marBottom w:val="0"/>
                          <w:divBdr>
                            <w:top w:val="none" w:sz="0" w:space="0" w:color="auto"/>
                            <w:left w:val="none" w:sz="0" w:space="0" w:color="auto"/>
                            <w:bottom w:val="none" w:sz="0" w:space="0" w:color="auto"/>
                            <w:right w:val="none" w:sz="0" w:space="0" w:color="auto"/>
                          </w:divBdr>
                          <w:divsChild>
                            <w:div w:id="1903102557">
                              <w:marLeft w:val="0"/>
                              <w:marRight w:val="0"/>
                              <w:marTop w:val="0"/>
                              <w:marBottom w:val="0"/>
                              <w:divBdr>
                                <w:top w:val="none" w:sz="0" w:space="0" w:color="auto"/>
                                <w:left w:val="none" w:sz="0" w:space="0" w:color="auto"/>
                                <w:bottom w:val="none" w:sz="0" w:space="0" w:color="auto"/>
                                <w:right w:val="none" w:sz="0" w:space="0" w:color="auto"/>
                              </w:divBdr>
                              <w:divsChild>
                                <w:div w:id="1138688950">
                                  <w:marLeft w:val="0"/>
                                  <w:marRight w:val="0"/>
                                  <w:marTop w:val="0"/>
                                  <w:marBottom w:val="0"/>
                                  <w:divBdr>
                                    <w:top w:val="none" w:sz="0" w:space="0" w:color="auto"/>
                                    <w:left w:val="none" w:sz="0" w:space="0" w:color="auto"/>
                                    <w:bottom w:val="none" w:sz="0" w:space="0" w:color="auto"/>
                                    <w:right w:val="none" w:sz="0" w:space="0" w:color="auto"/>
                                  </w:divBdr>
                                  <w:divsChild>
                                    <w:div w:id="314258684">
                                      <w:marLeft w:val="0"/>
                                      <w:marRight w:val="0"/>
                                      <w:marTop w:val="0"/>
                                      <w:marBottom w:val="0"/>
                                      <w:divBdr>
                                        <w:top w:val="none" w:sz="0" w:space="0" w:color="auto"/>
                                        <w:left w:val="none" w:sz="0" w:space="0" w:color="auto"/>
                                        <w:bottom w:val="none" w:sz="0" w:space="0" w:color="auto"/>
                                        <w:right w:val="none" w:sz="0" w:space="0" w:color="auto"/>
                                      </w:divBdr>
                                      <w:divsChild>
                                        <w:div w:id="1692296690">
                                          <w:marLeft w:val="0"/>
                                          <w:marRight w:val="0"/>
                                          <w:marTop w:val="0"/>
                                          <w:marBottom w:val="0"/>
                                          <w:divBdr>
                                            <w:top w:val="none" w:sz="0" w:space="0" w:color="auto"/>
                                            <w:left w:val="none" w:sz="0" w:space="0" w:color="auto"/>
                                            <w:bottom w:val="none" w:sz="0" w:space="0" w:color="auto"/>
                                            <w:right w:val="none" w:sz="0" w:space="0" w:color="auto"/>
                                          </w:divBdr>
                                          <w:divsChild>
                                            <w:div w:id="1058821602">
                                              <w:marLeft w:val="0"/>
                                              <w:marRight w:val="0"/>
                                              <w:marTop w:val="0"/>
                                              <w:marBottom w:val="0"/>
                                              <w:divBdr>
                                                <w:top w:val="dashed" w:sz="6" w:space="6" w:color="BBBBFF"/>
                                                <w:left w:val="dashed" w:sz="6" w:space="6" w:color="BBBBFF"/>
                                                <w:bottom w:val="none" w:sz="0" w:space="0" w:color="auto"/>
                                                <w:right w:val="none" w:sz="0" w:space="0" w:color="auto"/>
                                              </w:divBdr>
                                              <w:divsChild>
                                                <w:div w:id="156918542">
                                                  <w:marLeft w:val="0"/>
                                                  <w:marRight w:val="0"/>
                                                  <w:marTop w:val="0"/>
                                                  <w:marBottom w:val="0"/>
                                                  <w:divBdr>
                                                    <w:top w:val="none" w:sz="0" w:space="0" w:color="auto"/>
                                                    <w:left w:val="none" w:sz="0" w:space="0" w:color="auto"/>
                                                    <w:bottom w:val="none" w:sz="0" w:space="0" w:color="auto"/>
                                                    <w:right w:val="none" w:sz="0" w:space="0" w:color="auto"/>
                                                  </w:divBdr>
                                                  <w:divsChild>
                                                    <w:div w:id="20620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9062573">
      <w:bodyDiv w:val="1"/>
      <w:marLeft w:val="0"/>
      <w:marRight w:val="0"/>
      <w:marTop w:val="0"/>
      <w:marBottom w:val="0"/>
      <w:divBdr>
        <w:top w:val="none" w:sz="0" w:space="0" w:color="auto"/>
        <w:left w:val="none" w:sz="0" w:space="0" w:color="auto"/>
        <w:bottom w:val="none" w:sz="0" w:space="0" w:color="auto"/>
        <w:right w:val="none" w:sz="0" w:space="0" w:color="auto"/>
      </w:divBdr>
      <w:divsChild>
        <w:div w:id="1738741991">
          <w:marLeft w:val="0"/>
          <w:marRight w:val="0"/>
          <w:marTop w:val="0"/>
          <w:marBottom w:val="0"/>
          <w:divBdr>
            <w:top w:val="none" w:sz="0" w:space="0" w:color="auto"/>
            <w:left w:val="none" w:sz="0" w:space="0" w:color="auto"/>
            <w:bottom w:val="none" w:sz="0" w:space="0" w:color="auto"/>
            <w:right w:val="none" w:sz="0" w:space="0" w:color="auto"/>
          </w:divBdr>
          <w:divsChild>
            <w:div w:id="1560675057">
              <w:marLeft w:val="0"/>
              <w:marRight w:val="0"/>
              <w:marTop w:val="0"/>
              <w:marBottom w:val="0"/>
              <w:divBdr>
                <w:top w:val="none" w:sz="0" w:space="0" w:color="auto"/>
                <w:left w:val="none" w:sz="0" w:space="0" w:color="auto"/>
                <w:bottom w:val="none" w:sz="0" w:space="0" w:color="auto"/>
                <w:right w:val="none" w:sz="0" w:space="0" w:color="auto"/>
              </w:divBdr>
              <w:divsChild>
                <w:div w:id="327829230">
                  <w:marLeft w:val="0"/>
                  <w:marRight w:val="0"/>
                  <w:marTop w:val="0"/>
                  <w:marBottom w:val="0"/>
                  <w:divBdr>
                    <w:top w:val="none" w:sz="0" w:space="0" w:color="auto"/>
                    <w:left w:val="none" w:sz="0" w:space="0" w:color="auto"/>
                    <w:bottom w:val="none" w:sz="0" w:space="0" w:color="auto"/>
                    <w:right w:val="none" w:sz="0" w:space="0" w:color="auto"/>
                  </w:divBdr>
                  <w:divsChild>
                    <w:div w:id="1197352726">
                      <w:marLeft w:val="0"/>
                      <w:marRight w:val="0"/>
                      <w:marTop w:val="150"/>
                      <w:marBottom w:val="0"/>
                      <w:divBdr>
                        <w:top w:val="none" w:sz="0" w:space="0" w:color="auto"/>
                        <w:left w:val="none" w:sz="0" w:space="0" w:color="auto"/>
                        <w:bottom w:val="none" w:sz="0" w:space="0" w:color="auto"/>
                        <w:right w:val="none" w:sz="0" w:space="0" w:color="auto"/>
                      </w:divBdr>
                      <w:divsChild>
                        <w:div w:id="254749154">
                          <w:marLeft w:val="0"/>
                          <w:marRight w:val="0"/>
                          <w:marTop w:val="0"/>
                          <w:marBottom w:val="0"/>
                          <w:divBdr>
                            <w:top w:val="none" w:sz="0" w:space="0" w:color="auto"/>
                            <w:left w:val="none" w:sz="0" w:space="0" w:color="auto"/>
                            <w:bottom w:val="none" w:sz="0" w:space="0" w:color="auto"/>
                            <w:right w:val="none" w:sz="0" w:space="0" w:color="auto"/>
                          </w:divBdr>
                          <w:divsChild>
                            <w:div w:id="2119136047">
                              <w:marLeft w:val="0"/>
                              <w:marRight w:val="0"/>
                              <w:marTop w:val="0"/>
                              <w:marBottom w:val="0"/>
                              <w:divBdr>
                                <w:top w:val="none" w:sz="0" w:space="0" w:color="auto"/>
                                <w:left w:val="none" w:sz="0" w:space="0" w:color="auto"/>
                                <w:bottom w:val="none" w:sz="0" w:space="0" w:color="auto"/>
                                <w:right w:val="none" w:sz="0" w:space="0" w:color="auto"/>
                              </w:divBdr>
                              <w:divsChild>
                                <w:div w:id="847793888">
                                  <w:marLeft w:val="0"/>
                                  <w:marRight w:val="0"/>
                                  <w:marTop w:val="0"/>
                                  <w:marBottom w:val="0"/>
                                  <w:divBdr>
                                    <w:top w:val="none" w:sz="0" w:space="0" w:color="auto"/>
                                    <w:left w:val="none" w:sz="0" w:space="0" w:color="auto"/>
                                    <w:bottom w:val="none" w:sz="0" w:space="0" w:color="auto"/>
                                    <w:right w:val="none" w:sz="0" w:space="0" w:color="auto"/>
                                  </w:divBdr>
                                  <w:divsChild>
                                    <w:div w:id="811555300">
                                      <w:marLeft w:val="0"/>
                                      <w:marRight w:val="0"/>
                                      <w:marTop w:val="0"/>
                                      <w:marBottom w:val="0"/>
                                      <w:divBdr>
                                        <w:top w:val="none" w:sz="0" w:space="0" w:color="auto"/>
                                        <w:left w:val="none" w:sz="0" w:space="0" w:color="auto"/>
                                        <w:bottom w:val="none" w:sz="0" w:space="0" w:color="auto"/>
                                        <w:right w:val="none" w:sz="0" w:space="0" w:color="auto"/>
                                      </w:divBdr>
                                      <w:divsChild>
                                        <w:div w:id="121464206">
                                          <w:marLeft w:val="0"/>
                                          <w:marRight w:val="0"/>
                                          <w:marTop w:val="0"/>
                                          <w:marBottom w:val="0"/>
                                          <w:divBdr>
                                            <w:top w:val="none" w:sz="0" w:space="0" w:color="auto"/>
                                            <w:left w:val="none" w:sz="0" w:space="0" w:color="auto"/>
                                            <w:bottom w:val="none" w:sz="0" w:space="0" w:color="auto"/>
                                            <w:right w:val="none" w:sz="0" w:space="0" w:color="auto"/>
                                          </w:divBdr>
                                          <w:divsChild>
                                            <w:div w:id="2028364380">
                                              <w:marLeft w:val="0"/>
                                              <w:marRight w:val="0"/>
                                              <w:marTop w:val="0"/>
                                              <w:marBottom w:val="0"/>
                                              <w:divBdr>
                                                <w:top w:val="dashed" w:sz="6" w:space="6" w:color="BBBBFF"/>
                                                <w:left w:val="dashed" w:sz="6" w:space="6" w:color="BBBBFF"/>
                                                <w:bottom w:val="none" w:sz="0" w:space="0" w:color="auto"/>
                                                <w:right w:val="none" w:sz="0" w:space="0" w:color="auto"/>
                                              </w:divBdr>
                                              <w:divsChild>
                                                <w:div w:id="1119297628">
                                                  <w:marLeft w:val="0"/>
                                                  <w:marRight w:val="0"/>
                                                  <w:marTop w:val="0"/>
                                                  <w:marBottom w:val="0"/>
                                                  <w:divBdr>
                                                    <w:top w:val="none" w:sz="0" w:space="0" w:color="auto"/>
                                                    <w:left w:val="none" w:sz="0" w:space="0" w:color="auto"/>
                                                    <w:bottom w:val="none" w:sz="0" w:space="0" w:color="auto"/>
                                                    <w:right w:val="none" w:sz="0" w:space="0" w:color="auto"/>
                                                  </w:divBdr>
                                                  <w:divsChild>
                                                    <w:div w:id="15696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0672758">
      <w:bodyDiv w:val="1"/>
      <w:marLeft w:val="0"/>
      <w:marRight w:val="0"/>
      <w:marTop w:val="0"/>
      <w:marBottom w:val="0"/>
      <w:divBdr>
        <w:top w:val="none" w:sz="0" w:space="0" w:color="auto"/>
        <w:left w:val="none" w:sz="0" w:space="0" w:color="auto"/>
        <w:bottom w:val="none" w:sz="0" w:space="0" w:color="auto"/>
        <w:right w:val="none" w:sz="0" w:space="0" w:color="auto"/>
      </w:divBdr>
      <w:divsChild>
        <w:div w:id="819812334">
          <w:marLeft w:val="0"/>
          <w:marRight w:val="0"/>
          <w:marTop w:val="0"/>
          <w:marBottom w:val="0"/>
          <w:divBdr>
            <w:top w:val="none" w:sz="0" w:space="0" w:color="auto"/>
            <w:left w:val="none" w:sz="0" w:space="0" w:color="auto"/>
            <w:bottom w:val="none" w:sz="0" w:space="0" w:color="auto"/>
            <w:right w:val="none" w:sz="0" w:space="0" w:color="auto"/>
          </w:divBdr>
          <w:divsChild>
            <w:div w:id="1082482192">
              <w:marLeft w:val="0"/>
              <w:marRight w:val="0"/>
              <w:marTop w:val="0"/>
              <w:marBottom w:val="0"/>
              <w:divBdr>
                <w:top w:val="none" w:sz="0" w:space="0" w:color="auto"/>
                <w:left w:val="none" w:sz="0" w:space="0" w:color="auto"/>
                <w:bottom w:val="none" w:sz="0" w:space="0" w:color="auto"/>
                <w:right w:val="none" w:sz="0" w:space="0" w:color="auto"/>
              </w:divBdr>
              <w:divsChild>
                <w:div w:id="1842313223">
                  <w:marLeft w:val="0"/>
                  <w:marRight w:val="0"/>
                  <w:marTop w:val="0"/>
                  <w:marBottom w:val="0"/>
                  <w:divBdr>
                    <w:top w:val="none" w:sz="0" w:space="0" w:color="auto"/>
                    <w:left w:val="none" w:sz="0" w:space="0" w:color="auto"/>
                    <w:bottom w:val="none" w:sz="0" w:space="0" w:color="auto"/>
                    <w:right w:val="none" w:sz="0" w:space="0" w:color="auto"/>
                  </w:divBdr>
                  <w:divsChild>
                    <w:div w:id="1511681762">
                      <w:marLeft w:val="0"/>
                      <w:marRight w:val="0"/>
                      <w:marTop w:val="150"/>
                      <w:marBottom w:val="0"/>
                      <w:divBdr>
                        <w:top w:val="none" w:sz="0" w:space="0" w:color="auto"/>
                        <w:left w:val="none" w:sz="0" w:space="0" w:color="auto"/>
                        <w:bottom w:val="none" w:sz="0" w:space="0" w:color="auto"/>
                        <w:right w:val="none" w:sz="0" w:space="0" w:color="auto"/>
                      </w:divBdr>
                      <w:divsChild>
                        <w:div w:id="2068450254">
                          <w:marLeft w:val="0"/>
                          <w:marRight w:val="0"/>
                          <w:marTop w:val="0"/>
                          <w:marBottom w:val="0"/>
                          <w:divBdr>
                            <w:top w:val="none" w:sz="0" w:space="0" w:color="auto"/>
                            <w:left w:val="none" w:sz="0" w:space="0" w:color="auto"/>
                            <w:bottom w:val="none" w:sz="0" w:space="0" w:color="auto"/>
                            <w:right w:val="none" w:sz="0" w:space="0" w:color="auto"/>
                          </w:divBdr>
                          <w:divsChild>
                            <w:div w:id="1364134345">
                              <w:marLeft w:val="0"/>
                              <w:marRight w:val="0"/>
                              <w:marTop w:val="0"/>
                              <w:marBottom w:val="0"/>
                              <w:divBdr>
                                <w:top w:val="none" w:sz="0" w:space="0" w:color="auto"/>
                                <w:left w:val="none" w:sz="0" w:space="0" w:color="auto"/>
                                <w:bottom w:val="none" w:sz="0" w:space="0" w:color="auto"/>
                                <w:right w:val="none" w:sz="0" w:space="0" w:color="auto"/>
                              </w:divBdr>
                              <w:divsChild>
                                <w:div w:id="128325395">
                                  <w:marLeft w:val="0"/>
                                  <w:marRight w:val="0"/>
                                  <w:marTop w:val="0"/>
                                  <w:marBottom w:val="0"/>
                                  <w:divBdr>
                                    <w:top w:val="none" w:sz="0" w:space="0" w:color="auto"/>
                                    <w:left w:val="none" w:sz="0" w:space="0" w:color="auto"/>
                                    <w:bottom w:val="none" w:sz="0" w:space="0" w:color="auto"/>
                                    <w:right w:val="none" w:sz="0" w:space="0" w:color="auto"/>
                                  </w:divBdr>
                                  <w:divsChild>
                                    <w:div w:id="1880631182">
                                      <w:marLeft w:val="0"/>
                                      <w:marRight w:val="0"/>
                                      <w:marTop w:val="0"/>
                                      <w:marBottom w:val="0"/>
                                      <w:divBdr>
                                        <w:top w:val="none" w:sz="0" w:space="0" w:color="auto"/>
                                        <w:left w:val="none" w:sz="0" w:space="0" w:color="auto"/>
                                        <w:bottom w:val="none" w:sz="0" w:space="0" w:color="auto"/>
                                        <w:right w:val="none" w:sz="0" w:space="0" w:color="auto"/>
                                      </w:divBdr>
                                      <w:divsChild>
                                        <w:div w:id="137915022">
                                          <w:marLeft w:val="0"/>
                                          <w:marRight w:val="0"/>
                                          <w:marTop w:val="0"/>
                                          <w:marBottom w:val="0"/>
                                          <w:divBdr>
                                            <w:top w:val="none" w:sz="0" w:space="0" w:color="auto"/>
                                            <w:left w:val="none" w:sz="0" w:space="0" w:color="auto"/>
                                            <w:bottom w:val="none" w:sz="0" w:space="0" w:color="auto"/>
                                            <w:right w:val="none" w:sz="0" w:space="0" w:color="auto"/>
                                          </w:divBdr>
                                          <w:divsChild>
                                            <w:div w:id="471945479">
                                              <w:marLeft w:val="0"/>
                                              <w:marRight w:val="0"/>
                                              <w:marTop w:val="0"/>
                                              <w:marBottom w:val="0"/>
                                              <w:divBdr>
                                                <w:top w:val="dashed" w:sz="6" w:space="6" w:color="BBBBFF"/>
                                                <w:left w:val="dashed" w:sz="6" w:space="6" w:color="BBBBFF"/>
                                                <w:bottom w:val="none" w:sz="0" w:space="0" w:color="auto"/>
                                                <w:right w:val="none" w:sz="0" w:space="0" w:color="auto"/>
                                              </w:divBdr>
                                              <w:divsChild>
                                                <w:div w:id="854341636">
                                                  <w:marLeft w:val="0"/>
                                                  <w:marRight w:val="0"/>
                                                  <w:marTop w:val="0"/>
                                                  <w:marBottom w:val="0"/>
                                                  <w:divBdr>
                                                    <w:top w:val="none" w:sz="0" w:space="0" w:color="auto"/>
                                                    <w:left w:val="none" w:sz="0" w:space="0" w:color="auto"/>
                                                    <w:bottom w:val="none" w:sz="0" w:space="0" w:color="auto"/>
                                                    <w:right w:val="none" w:sz="0" w:space="0" w:color="auto"/>
                                                  </w:divBdr>
                                                  <w:divsChild>
                                                    <w:div w:id="141008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3720345">
      <w:bodyDiv w:val="1"/>
      <w:marLeft w:val="0"/>
      <w:marRight w:val="0"/>
      <w:marTop w:val="0"/>
      <w:marBottom w:val="0"/>
      <w:divBdr>
        <w:top w:val="none" w:sz="0" w:space="0" w:color="auto"/>
        <w:left w:val="none" w:sz="0" w:space="0" w:color="auto"/>
        <w:bottom w:val="none" w:sz="0" w:space="0" w:color="auto"/>
        <w:right w:val="none" w:sz="0" w:space="0" w:color="auto"/>
      </w:divBdr>
      <w:divsChild>
        <w:div w:id="1008604311">
          <w:marLeft w:val="0"/>
          <w:marRight w:val="0"/>
          <w:marTop w:val="0"/>
          <w:marBottom w:val="0"/>
          <w:divBdr>
            <w:top w:val="none" w:sz="0" w:space="0" w:color="auto"/>
            <w:left w:val="none" w:sz="0" w:space="0" w:color="auto"/>
            <w:bottom w:val="none" w:sz="0" w:space="0" w:color="auto"/>
            <w:right w:val="none" w:sz="0" w:space="0" w:color="auto"/>
          </w:divBdr>
          <w:divsChild>
            <w:div w:id="39332732">
              <w:marLeft w:val="0"/>
              <w:marRight w:val="0"/>
              <w:marTop w:val="0"/>
              <w:marBottom w:val="0"/>
              <w:divBdr>
                <w:top w:val="none" w:sz="0" w:space="0" w:color="auto"/>
                <w:left w:val="none" w:sz="0" w:space="0" w:color="auto"/>
                <w:bottom w:val="none" w:sz="0" w:space="0" w:color="auto"/>
                <w:right w:val="none" w:sz="0" w:space="0" w:color="auto"/>
              </w:divBdr>
              <w:divsChild>
                <w:div w:id="892692414">
                  <w:marLeft w:val="0"/>
                  <w:marRight w:val="0"/>
                  <w:marTop w:val="0"/>
                  <w:marBottom w:val="0"/>
                  <w:divBdr>
                    <w:top w:val="none" w:sz="0" w:space="0" w:color="auto"/>
                    <w:left w:val="none" w:sz="0" w:space="0" w:color="auto"/>
                    <w:bottom w:val="none" w:sz="0" w:space="0" w:color="auto"/>
                    <w:right w:val="none" w:sz="0" w:space="0" w:color="auto"/>
                  </w:divBdr>
                  <w:divsChild>
                    <w:div w:id="947858350">
                      <w:marLeft w:val="0"/>
                      <w:marRight w:val="0"/>
                      <w:marTop w:val="150"/>
                      <w:marBottom w:val="0"/>
                      <w:divBdr>
                        <w:top w:val="none" w:sz="0" w:space="0" w:color="auto"/>
                        <w:left w:val="none" w:sz="0" w:space="0" w:color="auto"/>
                        <w:bottom w:val="none" w:sz="0" w:space="0" w:color="auto"/>
                        <w:right w:val="none" w:sz="0" w:space="0" w:color="auto"/>
                      </w:divBdr>
                      <w:divsChild>
                        <w:div w:id="1389307564">
                          <w:marLeft w:val="0"/>
                          <w:marRight w:val="0"/>
                          <w:marTop w:val="0"/>
                          <w:marBottom w:val="0"/>
                          <w:divBdr>
                            <w:top w:val="none" w:sz="0" w:space="0" w:color="auto"/>
                            <w:left w:val="none" w:sz="0" w:space="0" w:color="auto"/>
                            <w:bottom w:val="none" w:sz="0" w:space="0" w:color="auto"/>
                            <w:right w:val="none" w:sz="0" w:space="0" w:color="auto"/>
                          </w:divBdr>
                          <w:divsChild>
                            <w:div w:id="1198198557">
                              <w:marLeft w:val="0"/>
                              <w:marRight w:val="0"/>
                              <w:marTop w:val="0"/>
                              <w:marBottom w:val="0"/>
                              <w:divBdr>
                                <w:top w:val="none" w:sz="0" w:space="0" w:color="auto"/>
                                <w:left w:val="none" w:sz="0" w:space="0" w:color="auto"/>
                                <w:bottom w:val="none" w:sz="0" w:space="0" w:color="auto"/>
                                <w:right w:val="none" w:sz="0" w:space="0" w:color="auto"/>
                              </w:divBdr>
                              <w:divsChild>
                                <w:div w:id="1293630984">
                                  <w:marLeft w:val="0"/>
                                  <w:marRight w:val="0"/>
                                  <w:marTop w:val="0"/>
                                  <w:marBottom w:val="0"/>
                                  <w:divBdr>
                                    <w:top w:val="none" w:sz="0" w:space="0" w:color="auto"/>
                                    <w:left w:val="none" w:sz="0" w:space="0" w:color="auto"/>
                                    <w:bottom w:val="none" w:sz="0" w:space="0" w:color="auto"/>
                                    <w:right w:val="none" w:sz="0" w:space="0" w:color="auto"/>
                                  </w:divBdr>
                                  <w:divsChild>
                                    <w:div w:id="23305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kingston.ac.uk/id/eprint/33506/" TargetMode="External"/><Relationship Id="rId13" Type="http://schemas.openxmlformats.org/officeDocument/2006/relationships/hyperlink" Target="https://eprints.kingston.ac.uk/view/creators/124.html" TargetMode="External"/><Relationship Id="rId18" Type="http://schemas.openxmlformats.org/officeDocument/2006/relationships/hyperlink" Target="http://eprints.kingston.ac.uk/id/eprint/4111/"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eprints.kingston.ac.uk/view/creators/2782.html" TargetMode="External"/><Relationship Id="rId12" Type="http://schemas.openxmlformats.org/officeDocument/2006/relationships/hyperlink" Target="http://eprints.kingston.ac.uk/id/eprint/6513/" TargetMode="External"/><Relationship Id="rId17" Type="http://schemas.openxmlformats.org/officeDocument/2006/relationships/hyperlink" Target="https://eprints.kingston.ac.uk/view/creators/2782.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prints.kingston.ac.uk/view/creators/124.html"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rints.kingston.ac.uk/view/creators/2782.html"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eprints.kingston.ac.uk/id/eprint/4110/" TargetMode="External"/><Relationship Id="rId23" Type="http://schemas.openxmlformats.org/officeDocument/2006/relationships/header" Target="header3.xml"/><Relationship Id="rId10" Type="http://schemas.openxmlformats.org/officeDocument/2006/relationships/hyperlink" Target="http://eprints.kingston.ac.uk/id/eprint/33508/"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prints.kingston.ac.uk/view/creators/2782.html" TargetMode="External"/><Relationship Id="rId14" Type="http://schemas.openxmlformats.org/officeDocument/2006/relationships/hyperlink" Target="https://eprints.kingston.ac.uk/view/creators/2782.html" TargetMode="External"/><Relationship Id="rId22"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Kirstin</dc:creator>
  <cp:keywords/>
  <dc:description/>
  <cp:lastModifiedBy>Coleman, Emma C</cp:lastModifiedBy>
  <cp:revision>2</cp:revision>
  <dcterms:created xsi:type="dcterms:W3CDTF">2021-04-19T13:56:00Z</dcterms:created>
  <dcterms:modified xsi:type="dcterms:W3CDTF">2021-04-19T13:56:00Z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551598-29da-492a-8b9f-8358cd43dd03_Enabled">
    <vt:lpwstr>True</vt:lpwstr>
  </property>
  <property fmtid="{D5CDD505-2E9C-101B-9397-08002B2CF9AE}" pid="3" name="MSIP_Label_3b551598-29da-492a-8b9f-8358cd43dd03_SiteId">
    <vt:lpwstr>c9ef029c-18cf-4016-86d3-93cf8e94ff94</vt:lpwstr>
  </property>
  <property fmtid="{D5CDD505-2E9C-101B-9397-08002B2CF9AE}" pid="4" name="MSIP_Label_3b551598-29da-492a-8b9f-8358cd43dd03_Owner">
    <vt:lpwstr>KU62246@kingston.ac.uk</vt:lpwstr>
  </property>
  <property fmtid="{D5CDD505-2E9C-101B-9397-08002B2CF9AE}" pid="5" name="MSIP_Label_3b551598-29da-492a-8b9f-8358cd43dd03_SetDate">
    <vt:lpwstr>2020-09-16T21:37:34.0499737Z</vt:lpwstr>
  </property>
  <property fmtid="{D5CDD505-2E9C-101B-9397-08002B2CF9AE}" pid="6" name="MSIP_Label_3b551598-29da-492a-8b9f-8358cd43dd03_Name">
    <vt:lpwstr>General</vt:lpwstr>
  </property>
  <property fmtid="{D5CDD505-2E9C-101B-9397-08002B2CF9AE}" pid="7" name="MSIP_Label_3b551598-29da-492a-8b9f-8358cd43dd03_Application">
    <vt:lpwstr>Microsoft Azure Information Protection</vt:lpwstr>
  </property>
  <property fmtid="{D5CDD505-2E9C-101B-9397-08002B2CF9AE}" pid="8" name="MSIP_Label_3b551598-29da-492a-8b9f-8358cd43dd03_ActionId">
    <vt:lpwstr>24140a48-cf0e-419d-9019-4424985a540d</vt:lpwstr>
  </property>
  <property fmtid="{D5CDD505-2E9C-101B-9397-08002B2CF9AE}" pid="9" name="MSIP_Label_3b551598-29da-492a-8b9f-8358cd43dd03_Extended_MSFT_Method">
    <vt:lpwstr>Automatic</vt:lpwstr>
  </property>
  <property fmtid="{D5CDD505-2E9C-101B-9397-08002B2CF9AE}" pid="10" name="Sensitivity">
    <vt:lpwstr>General</vt:lpwstr>
  </property>
</Properties>
</file>