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Default="00EA48AD">
      <w:r>
        <w:rPr>
          <w:rStyle w:val="Emphasis"/>
        </w:rPr>
        <w:t xml:space="preserve">This is a pre-copyedited, author-produced PDF of an article accepted for publication in </w:t>
      </w:r>
      <w:r>
        <w:t xml:space="preserve">[insert journal title] </w:t>
      </w:r>
      <w:r>
        <w:rPr>
          <w:rStyle w:val="Emphasis"/>
        </w:rPr>
        <w:t xml:space="preserve">following peer review. The version of record </w:t>
      </w:r>
      <w:r>
        <w:t xml:space="preserve">[insert complete citation information here] </w:t>
      </w:r>
      <w:r>
        <w:rPr>
          <w:rStyle w:val="Emphasis"/>
        </w:rPr>
        <w:t xml:space="preserve">is available online at: </w:t>
      </w:r>
      <w:proofErr w:type="spellStart"/>
      <w:r>
        <w:rPr>
          <w:rStyle w:val="Emphasis"/>
        </w:rPr>
        <w:t>xxxxxxx</w:t>
      </w:r>
      <w:proofErr w:type="spellEnd"/>
      <w:r>
        <w:rPr>
          <w:rStyle w:val="Emphasis"/>
        </w:rPr>
        <w:t xml:space="preserve"> </w:t>
      </w:r>
      <w:r>
        <w:t>[insert URL that the author will receive upon publication here].</w:t>
      </w:r>
    </w:p>
    <w:p w:rsidR="002B2860" w:rsidRDefault="002B2860" w:rsidP="00400D00">
      <w:pPr>
        <w:pStyle w:val="Heading1"/>
      </w:pPr>
      <w:r>
        <w:t xml:space="preserve">Title </w:t>
      </w:r>
    </w:p>
    <w:p w:rsidR="002B2860" w:rsidRPr="009101E3" w:rsidRDefault="002B2860" w:rsidP="002B2860">
      <w:pPr>
        <w:rPr>
          <w:sz w:val="28"/>
        </w:rPr>
      </w:pPr>
      <w:r w:rsidRPr="009101E3">
        <w:rPr>
          <w:sz w:val="28"/>
        </w:rPr>
        <w:t xml:space="preserve">The experiences of people with mental health problems who are victims of crime </w:t>
      </w:r>
      <w:r w:rsidR="002531ED">
        <w:rPr>
          <w:sz w:val="28"/>
        </w:rPr>
        <w:t>with the police</w:t>
      </w:r>
      <w:r w:rsidR="002531ED" w:rsidRPr="002531ED">
        <w:rPr>
          <w:sz w:val="28"/>
        </w:rPr>
        <w:t xml:space="preserve"> </w:t>
      </w:r>
      <w:r w:rsidR="002531ED" w:rsidRPr="009101E3">
        <w:rPr>
          <w:sz w:val="28"/>
        </w:rPr>
        <w:t>in England</w:t>
      </w:r>
      <w:r w:rsidRPr="009101E3">
        <w:rPr>
          <w:sz w:val="28"/>
        </w:rPr>
        <w:t xml:space="preserve">: a qualitative study </w:t>
      </w:r>
    </w:p>
    <w:p w:rsidR="002B2860" w:rsidRDefault="002B2860" w:rsidP="002B2860"/>
    <w:p w:rsidR="002B2860" w:rsidRDefault="002B2860" w:rsidP="002B2860">
      <w:pPr>
        <w:pStyle w:val="Heading1"/>
      </w:pPr>
      <w:r>
        <w:t xml:space="preserve">Authors </w:t>
      </w:r>
    </w:p>
    <w:p w:rsidR="002B2860" w:rsidRPr="009101E3" w:rsidRDefault="00D53264" w:rsidP="009101E3">
      <w:pPr>
        <w:spacing w:after="0" w:line="240" w:lineRule="auto"/>
        <w:rPr>
          <w:sz w:val="24"/>
        </w:rPr>
      </w:pPr>
      <w:r>
        <w:rPr>
          <w:sz w:val="24"/>
        </w:rPr>
        <w:t>S</w:t>
      </w:r>
      <w:r w:rsidR="00166CC2">
        <w:rPr>
          <w:sz w:val="24"/>
        </w:rPr>
        <w:t xml:space="preserve"> </w:t>
      </w:r>
      <w:r w:rsidR="007B3850">
        <w:rPr>
          <w:sz w:val="24"/>
        </w:rPr>
        <w:t xml:space="preserve">A </w:t>
      </w:r>
      <w:r w:rsidR="00166CC2">
        <w:rPr>
          <w:sz w:val="24"/>
        </w:rPr>
        <w:t xml:space="preserve">Koskela </w:t>
      </w:r>
      <w:r w:rsidR="002B2860" w:rsidRPr="009101E3">
        <w:rPr>
          <w:sz w:val="24"/>
        </w:rPr>
        <w:t>, Research Associate , Faculty of</w:t>
      </w:r>
      <w:r w:rsidR="000008D2">
        <w:rPr>
          <w:sz w:val="24"/>
        </w:rPr>
        <w:t xml:space="preserve"> Health Social Care &amp; Education</w:t>
      </w:r>
      <w:r w:rsidR="002B2860" w:rsidRPr="009101E3">
        <w:rPr>
          <w:sz w:val="24"/>
        </w:rPr>
        <w:t>,</w:t>
      </w:r>
      <w:r w:rsidR="000008D2">
        <w:rPr>
          <w:sz w:val="24"/>
        </w:rPr>
        <w:t xml:space="preserve"> </w:t>
      </w:r>
      <w:r w:rsidR="002B2860" w:rsidRPr="009101E3">
        <w:rPr>
          <w:sz w:val="24"/>
        </w:rPr>
        <w:t>Kingston University &amp; St. George’s University of London  *</w:t>
      </w:r>
    </w:p>
    <w:p w:rsidR="002B2860" w:rsidRPr="009101E3" w:rsidRDefault="002B2860" w:rsidP="009101E3">
      <w:pPr>
        <w:spacing w:after="0" w:line="240" w:lineRule="auto"/>
        <w:rPr>
          <w:sz w:val="24"/>
        </w:rPr>
      </w:pPr>
    </w:p>
    <w:p w:rsidR="002B2860" w:rsidRPr="009101E3" w:rsidRDefault="00D53264" w:rsidP="009101E3">
      <w:pPr>
        <w:spacing w:after="0" w:line="240" w:lineRule="auto"/>
        <w:rPr>
          <w:sz w:val="24"/>
        </w:rPr>
      </w:pPr>
      <w:r>
        <w:rPr>
          <w:sz w:val="24"/>
        </w:rPr>
        <w:t>B</w:t>
      </w:r>
      <w:r w:rsidR="002B2860" w:rsidRPr="009101E3">
        <w:rPr>
          <w:sz w:val="24"/>
        </w:rPr>
        <w:t xml:space="preserve"> Pettit</w:t>
      </w:r>
      <w:r w:rsidR="00166CC2">
        <w:rPr>
          <w:sz w:val="24"/>
        </w:rPr>
        <w:t xml:space="preserve"> ,  Honorary </w:t>
      </w:r>
      <w:r w:rsidR="00166CC2" w:rsidRPr="009101E3">
        <w:rPr>
          <w:sz w:val="24"/>
        </w:rPr>
        <w:t>Research Associate , Faculty of</w:t>
      </w:r>
      <w:r w:rsidR="000008D2">
        <w:rPr>
          <w:sz w:val="24"/>
        </w:rPr>
        <w:t xml:space="preserve"> Health Social Care &amp; Education</w:t>
      </w:r>
      <w:r w:rsidR="00166CC2" w:rsidRPr="009101E3">
        <w:rPr>
          <w:sz w:val="24"/>
        </w:rPr>
        <w:t>,</w:t>
      </w:r>
      <w:r w:rsidR="000008D2">
        <w:rPr>
          <w:sz w:val="24"/>
        </w:rPr>
        <w:t xml:space="preserve"> </w:t>
      </w:r>
      <w:r w:rsidR="00166CC2" w:rsidRPr="009101E3">
        <w:rPr>
          <w:sz w:val="24"/>
        </w:rPr>
        <w:t xml:space="preserve">Kingston University &amp; St. George’s University of London  </w:t>
      </w:r>
    </w:p>
    <w:p w:rsidR="002B2860" w:rsidRPr="009101E3" w:rsidRDefault="002B2860" w:rsidP="009101E3">
      <w:pPr>
        <w:spacing w:after="0" w:line="240" w:lineRule="auto"/>
        <w:rPr>
          <w:sz w:val="24"/>
        </w:rPr>
      </w:pPr>
    </w:p>
    <w:p w:rsidR="002B2860" w:rsidRPr="009101E3" w:rsidRDefault="00D53264" w:rsidP="009101E3">
      <w:pPr>
        <w:spacing w:after="0" w:line="240" w:lineRule="auto"/>
        <w:rPr>
          <w:sz w:val="24"/>
        </w:rPr>
      </w:pPr>
      <w:r>
        <w:rPr>
          <w:sz w:val="24"/>
        </w:rPr>
        <w:t>V</w:t>
      </w:r>
      <w:r w:rsidR="002B2860" w:rsidRPr="009101E3">
        <w:rPr>
          <w:sz w:val="24"/>
        </w:rPr>
        <w:t xml:space="preserve"> M </w:t>
      </w:r>
      <w:proofErr w:type="spellStart"/>
      <w:r w:rsidR="000008D2" w:rsidRPr="009101E3">
        <w:rPr>
          <w:sz w:val="24"/>
        </w:rPr>
        <w:t>Drennan</w:t>
      </w:r>
      <w:proofErr w:type="spellEnd"/>
      <w:r w:rsidR="000008D2">
        <w:rPr>
          <w:sz w:val="24"/>
        </w:rPr>
        <w:t>,</w:t>
      </w:r>
      <w:r w:rsidR="002B2860" w:rsidRPr="009101E3">
        <w:rPr>
          <w:sz w:val="24"/>
        </w:rPr>
        <w:t xml:space="preserve"> Faculty of Health Social Care &amp; </w:t>
      </w:r>
      <w:r w:rsidR="000008D2" w:rsidRPr="009101E3">
        <w:rPr>
          <w:sz w:val="24"/>
        </w:rPr>
        <w:t>Education, Kingston</w:t>
      </w:r>
      <w:r w:rsidR="002B2860" w:rsidRPr="009101E3">
        <w:rPr>
          <w:sz w:val="24"/>
        </w:rPr>
        <w:t xml:space="preserve"> University &amp; St. George’s University of London </w:t>
      </w:r>
    </w:p>
    <w:p w:rsidR="002B2860" w:rsidRDefault="002B2860" w:rsidP="002B2860"/>
    <w:p w:rsidR="000008D2" w:rsidRDefault="000008D2" w:rsidP="000008D2">
      <w:pPr>
        <w:pStyle w:val="Heading1"/>
      </w:pPr>
      <w:r>
        <w:t>Institution address</w:t>
      </w:r>
    </w:p>
    <w:p w:rsidR="000008D2" w:rsidRDefault="000008D2" w:rsidP="000008D2">
      <w:pPr>
        <w:rPr>
          <w:sz w:val="24"/>
        </w:rPr>
      </w:pPr>
      <w:r w:rsidRPr="009101E3">
        <w:rPr>
          <w:sz w:val="24"/>
        </w:rPr>
        <w:t>Faculty of</w:t>
      </w:r>
      <w:r>
        <w:rPr>
          <w:sz w:val="24"/>
        </w:rPr>
        <w:t xml:space="preserve"> Health Social Care &amp; Education</w:t>
      </w:r>
      <w:r w:rsidRPr="009101E3">
        <w:rPr>
          <w:sz w:val="24"/>
        </w:rPr>
        <w:t>,</w:t>
      </w:r>
      <w:r>
        <w:rPr>
          <w:sz w:val="24"/>
        </w:rPr>
        <w:t xml:space="preserve"> </w:t>
      </w:r>
      <w:r w:rsidRPr="009101E3">
        <w:rPr>
          <w:sz w:val="24"/>
        </w:rPr>
        <w:t>Kingston University &amp; St. George’s University of London</w:t>
      </w:r>
      <w:r>
        <w:rPr>
          <w:sz w:val="24"/>
        </w:rPr>
        <w:t>, 2</w:t>
      </w:r>
      <w:r w:rsidRPr="000008D2">
        <w:rPr>
          <w:sz w:val="24"/>
          <w:vertAlign w:val="superscript"/>
        </w:rPr>
        <w:t>nd</w:t>
      </w:r>
      <w:r>
        <w:rPr>
          <w:sz w:val="24"/>
        </w:rPr>
        <w:t xml:space="preserve"> Floor Grosvenor Wing, Cranmer Terrace, London, SW17 0RE</w:t>
      </w:r>
    </w:p>
    <w:p w:rsidR="00400D00" w:rsidRPr="000008D2" w:rsidRDefault="00400D00" w:rsidP="000008D2"/>
    <w:p w:rsidR="009101E3" w:rsidRDefault="002B2860" w:rsidP="002B2860">
      <w:r>
        <w:t>* Corresponding Author</w:t>
      </w:r>
    </w:p>
    <w:p w:rsidR="006D1312" w:rsidRDefault="000008D2" w:rsidP="006D1312">
      <w:r>
        <w:t>Email:</w:t>
      </w:r>
      <w:r w:rsidR="002B2860">
        <w:t xml:space="preserve"> </w:t>
      </w:r>
      <w:hyperlink r:id="rId7" w:history="1">
        <w:r w:rsidR="00400D00" w:rsidRPr="00971282">
          <w:rPr>
            <w:rStyle w:val="Hyperlink"/>
          </w:rPr>
          <w:t>sian.koskela@sgul.kingston.ac.uk</w:t>
        </w:r>
      </w:hyperlink>
      <w:r w:rsidR="009101E3">
        <w:t xml:space="preserve"> </w:t>
      </w:r>
      <w:r w:rsidR="00400D00">
        <w:t xml:space="preserve">; </w:t>
      </w:r>
    </w:p>
    <w:p w:rsidR="00623116" w:rsidRDefault="00623116"/>
    <w:p w:rsidR="00623116" w:rsidRDefault="00623116">
      <w:r>
        <w:br w:type="page"/>
      </w:r>
    </w:p>
    <w:p w:rsidR="00623116" w:rsidRDefault="00623116"/>
    <w:p w:rsidR="00623116" w:rsidRDefault="00623116" w:rsidP="00F4755C">
      <w:pPr>
        <w:pStyle w:val="Heading1"/>
      </w:pPr>
      <w:r>
        <w:t xml:space="preserve">Abstract </w:t>
      </w:r>
    </w:p>
    <w:p w:rsidR="00623116" w:rsidRPr="00F4755C" w:rsidRDefault="00623116" w:rsidP="00F4755C"/>
    <w:p w:rsidR="00623116" w:rsidRDefault="00623116" w:rsidP="00F4755C">
      <w:r>
        <w:t>Despite public beliefs to the contrary, people with mental health problems are more likely to be victims of crime than perpetrators. Dominant media representations of the mentally ill person who murders, has deflected attention from the victim with mental health problems including their experiences of accessing the criminal justice system.  The qualitative study explored the experiences of 81 people with mental health problems in their decision making and experiences of reporting the crime to the police.  Many of their experiences were the same as other victims. However, their mental health problems were often seen as a label that stigmatized them, and their reports were discredited and disbelieved. This study offers insights relevant to policy and professional practice and education.</w:t>
      </w:r>
    </w:p>
    <w:p w:rsidR="00623116" w:rsidRDefault="00623116" w:rsidP="00F4755C"/>
    <w:p w:rsidR="00623116" w:rsidRDefault="00623116" w:rsidP="00F4755C">
      <w:pPr>
        <w:pStyle w:val="Heading1"/>
      </w:pPr>
      <w:r w:rsidRPr="00F4755C">
        <w:t xml:space="preserve">Key words  </w:t>
      </w:r>
    </w:p>
    <w:p w:rsidR="00623116" w:rsidRDefault="00623116" w:rsidP="00F4755C">
      <w:proofErr w:type="gramStart"/>
      <w:r w:rsidRPr="00F4755C">
        <w:t>victim</w:t>
      </w:r>
      <w:proofErr w:type="gramEnd"/>
      <w:r w:rsidRPr="00F4755C">
        <w:t>, mental  health  problem , criminal</w:t>
      </w:r>
      <w:r>
        <w:t xml:space="preserve"> justice system, police</w:t>
      </w:r>
      <w:r w:rsidRPr="00F4755C">
        <w:t xml:space="preserve"> </w:t>
      </w:r>
    </w:p>
    <w:p w:rsidR="002B2860" w:rsidRDefault="002B2860" w:rsidP="002B2860"/>
    <w:p w:rsidR="00623116" w:rsidRDefault="00623116">
      <w:r>
        <w:br w:type="page"/>
      </w:r>
    </w:p>
    <w:p w:rsidR="00623116" w:rsidRPr="002748C7" w:rsidRDefault="00623116" w:rsidP="002748C7">
      <w:pPr>
        <w:pStyle w:val="Heading2"/>
        <w:rPr>
          <w:sz w:val="28"/>
        </w:rPr>
      </w:pPr>
      <w:r w:rsidRPr="00C36E69">
        <w:rPr>
          <w:sz w:val="28"/>
        </w:rPr>
        <w:lastRenderedPageBreak/>
        <w:t xml:space="preserve">MANUSCRIPT FILE </w:t>
      </w:r>
      <w:r>
        <w:rPr>
          <w:sz w:val="28"/>
        </w:rPr>
        <w:t>Version 2</w:t>
      </w:r>
    </w:p>
    <w:p w:rsidR="00623116" w:rsidRPr="003B36A5" w:rsidRDefault="00623116" w:rsidP="0011557C">
      <w:pPr>
        <w:pStyle w:val="Heading2"/>
        <w:rPr>
          <w:sz w:val="28"/>
        </w:rPr>
      </w:pPr>
      <w:r w:rsidRPr="003B36A5">
        <w:rPr>
          <w:sz w:val="28"/>
        </w:rPr>
        <w:t xml:space="preserve">Introduction </w:t>
      </w:r>
    </w:p>
    <w:p w:rsidR="00623116" w:rsidRPr="003B36A5" w:rsidRDefault="00623116" w:rsidP="0011557C">
      <w:r w:rsidRPr="003B36A5">
        <w:t>Mental health problems are common in all societies. Despite public beliefs to the contrary, people with mental health problems are more likely to be victims of crime than perpetrators</w:t>
      </w:r>
      <w:r>
        <w:t xml:space="preserve"> </w:t>
      </w:r>
      <w:r>
        <w:fldChar w:fldCharType="begin" w:fldLock="1"/>
      </w:r>
      <w:r>
        <w:instrText>ADDIN CSL_CITATION { "citationItems" : [ { "id" : "ITEM-1", "itemData" : { "author" : [ { "dropping-particle" : "", "family" : "Schnittker", "given" : "Jason", "non-dropping-particle" : "", "parse-names" : false, "suffix" : "" } ], "chapter-number" : "Public Bel", "container-title" : "Handbook of the Sociology of Mental Health", "editor" : [ { "dropping-particle" : "", "family" : "Aneshensel", "given" : "Carol S.", "non-dropping-particle" : "", "parse-names" : false, "suffix" : "" }, { "dropping-particle" : "", "family" : "Phelan", "given" : "Jo C.", "non-dropping-particle" : "", "parse-names" : false, "suffix" : "" }, { "dropping-particle" : "", "family" : "Bierman", "given" : "Alex", "non-dropping-particle" : "", "parse-names" : false, "suffix" : "" } ], "id" : "ITEM-1", "issued" : { "date-parts" : [ [ "2013" ] ] }, "page" : "75-93", "publisher" : "Springer Netherlands", "publisher-place" : "Dordrecht", "title" : "Public Beliefs About Mental Illness", "type" : "chapter" }, "uris" : [ "http://www.mendeley.com/documents/?uuid=07990877-33d3-4098-a61e-152ca1309da2" ] } ], "mendeley" : { "formattedCitation" : "(Schnittker, 2013)", "plainTextFormattedCitation" : "(Schnittker, 2013)", "previouslyFormattedCitation" : "(Schnittker, 2013)" }, "properties" : { "noteIndex" : 0 }, "schema" : "https://github.com/citation-style-language/schema/raw/master/csl-citation.json" }</w:instrText>
      </w:r>
      <w:r>
        <w:fldChar w:fldCharType="separate"/>
      </w:r>
      <w:r>
        <w:rPr>
          <w:noProof/>
        </w:rPr>
        <w:t>(Schnittker</w:t>
      </w:r>
      <w:r w:rsidRPr="007E47B8">
        <w:rPr>
          <w:noProof/>
        </w:rPr>
        <w:t xml:space="preserve"> 2013)</w:t>
      </w:r>
      <w:r>
        <w:fldChar w:fldCharType="end"/>
      </w:r>
      <w:r>
        <w:t xml:space="preserve">. </w:t>
      </w:r>
      <w:r w:rsidRPr="003B36A5">
        <w:t>The moral panic</w:t>
      </w:r>
      <w:r>
        <w:t xml:space="preserve"> </w:t>
      </w:r>
      <w:r>
        <w:fldChar w:fldCharType="begin" w:fldLock="1"/>
      </w:r>
      <w:r>
        <w:instrText>ADDIN CSL_CITATION { "citationItems" : [ { "id" : "ITEM-1", "itemData" : { "author" : [ { "dropping-particle" : "", "family" : "Cohen", "given" : "Stan", "non-dropping-particle" : "", "parse-names" : false, "suffix" : "" } ], "id" : "ITEM-1", "issued" : { "date-parts" : [ [ "1972" ] ] }, "publisher" : "McGibbon and Kee", "publisher-place" : "London", "title" : "Folk Devils and Moral Panics", "type" : "book" }, "uris" : [ "http://www.mendeley.com/documents/?uuid=50a0a333-8a7b-492a-b630-2657da80460f" ] } ], "mendeley" : { "formattedCitation" : "(Cohen, 1972)", "plainTextFormattedCitation" : "(Cohen, 1972)", "previouslyFormattedCitation" : "(Cohen, 1972)" }, "properties" : { "noteIndex" : 0 }, "schema" : "https://github.com/citation-style-language/schema/raw/master/csl-citation.json" }</w:instrText>
      </w:r>
      <w:r>
        <w:fldChar w:fldCharType="separate"/>
      </w:r>
      <w:r>
        <w:rPr>
          <w:noProof/>
        </w:rPr>
        <w:t>(Cohen</w:t>
      </w:r>
      <w:r w:rsidRPr="007E47B8">
        <w:rPr>
          <w:noProof/>
        </w:rPr>
        <w:t xml:space="preserve"> 1972)</w:t>
      </w:r>
      <w:r>
        <w:fldChar w:fldCharType="end"/>
      </w:r>
      <w:r w:rsidRPr="003B36A5">
        <w:t>, generated by the dominant media representations of the mentally ill person who murders, has deflected attention away from the much more common experience of the person with mental health problem as victim.  A number of countries have published government reports and policies addressing people with mental health problems when they are offenders (see for example</w:t>
      </w:r>
      <w:r>
        <w:fldChar w:fldCharType="begin" w:fldLock="1"/>
      </w:r>
      <w:r>
        <w:instrText>ADDIN CSL_CITATION { "citationItems" : [ { "id" : "ITEM-1", "itemData" : { "abstract" : "This independent review was commissioned to examine the extent to which offenders with mental health problems or learning disabilities could, in appropriate cases, be diverted from prison to other services and the barriers to such diversion.", "author" : [ { "dropping-particle" : "", "family" : "Bradley", "given" : "Rt Hon Lord", "non-dropping-particle" : "", "parse-names" : false, "suffix" : "" } ], "id" : "ITEM-1", "issued" : { "date-parts" : [ [ "2009" ] ] }, "language" : "eng", "publisher" : "Department of Health, Richmond House, 79 Whitehall, London SW1A 2NJ, UK, dhmail@dh.gsi.gov.uk", "publisher-place" : "London", "title" : "Lord Bradley's review of people with mental health problems or learning disabilities in the criminal justice system", "type" : "article" }, "uris" : [ "http://www.mendeley.com/documents/?uuid=7d202904-958f-49f3-8664-a89305cd3518" ] } ], "mendeley" : { "formattedCitation" : "(Bradley, 2009)", "plainTextFormattedCitation" : "(Bradley, 2009)", "previouslyFormattedCitation" : "(Bradley, 2009)" }, "properties" : { "noteIndex" : 0 }, "schema" : "https://github.com/citation-style-language/schema/raw/master/csl-citation.json" }</w:instrText>
      </w:r>
      <w:r>
        <w:fldChar w:fldCharType="separate"/>
      </w:r>
      <w:r>
        <w:rPr>
          <w:noProof/>
        </w:rPr>
        <w:t xml:space="preserve"> Bradley</w:t>
      </w:r>
      <w:r w:rsidRPr="007E47B8">
        <w:rPr>
          <w:noProof/>
        </w:rPr>
        <w:t xml:space="preserve"> 2009</w:t>
      </w:r>
      <w:r>
        <w:fldChar w:fldCharType="end"/>
      </w:r>
      <w:r>
        <w:t>;</w:t>
      </w:r>
      <w:r w:rsidRPr="003B36A5">
        <w:t xml:space="preserve"> </w:t>
      </w:r>
      <w:r>
        <w:fldChar w:fldCharType="begin" w:fldLock="1"/>
      </w:r>
      <w:r>
        <w:instrText>ADDIN CSL_CITATION { "citationItems" : [ { "id" : "ITEM-1", "itemData" : { "author" : [ { "dropping-particle" : "", "family" : "Correctional Service Canada", "given" : "", "non-dropping-particle" : "", "parse-names" : false, "suffix" : "" } ], "id" : "ITEM-1", "issued" : { "date-parts" : [ [ "2010" ] ] }, "title" : "Mental Health Strategy For Corrections in Canada", "type" : "report" }, "uris" : [ "http://www.mendeley.com/documents/?uuid=41c3da2c-43d5-42a0-81de-3283d2fefc62" ] } ], "mendeley" : { "formattedCitation" : "(Correctional Service Canada, 2010)", "plainTextFormattedCitation" : "(Correctional Service Canada, 2010)", "previouslyFormattedCitation" : "(Correctional Service Canada, 2010)" }, "properties" : { "noteIndex" : 0 }, "schema" : "https://github.com/citation-style-language/schema/raw/master/csl-citation.json" }</w:instrText>
      </w:r>
      <w:r>
        <w:fldChar w:fldCharType="separate"/>
      </w:r>
      <w:r>
        <w:rPr>
          <w:noProof/>
        </w:rPr>
        <w:t>Correctional Service Canada</w:t>
      </w:r>
      <w:r w:rsidRPr="007E47B8">
        <w:rPr>
          <w:noProof/>
        </w:rPr>
        <w:t xml:space="preserve"> 2010)</w:t>
      </w:r>
      <w:r>
        <w:fldChar w:fldCharType="end"/>
      </w:r>
      <w:r w:rsidRPr="003B36A5">
        <w:t>.  However</w:t>
      </w:r>
      <w:r>
        <w:t xml:space="preserve">, </w:t>
      </w:r>
      <w:r w:rsidRPr="003B36A5">
        <w:t xml:space="preserve">less attention has been paid to issues within the criminal justice system when the person with mental health problems is the victim. Mental health problems are known to be socially stigmatizing </w:t>
      </w:r>
      <w:r>
        <w:fldChar w:fldCharType="begin" w:fldLock="1"/>
      </w:r>
      <w:r>
        <w:instrText>ADDIN CSL_CITATION { "citationItems" : [ { "id" : "ITEM-1", "itemData" : { "author" : [ { "dropping-particle" : "", "family" : "Goffman", "given" : "Erving", "non-dropping-particle" : "", "parse-names" : false, "suffix" : "" } ], "id" : "ITEM-1", "issued" : { "date-parts" : [ [ "1963" ] ] }, "publisher" : "Prentice-Hall", "publisher-place" : "New Jersey", "title" : "Stigma: Notes on the Management of Spoiled Identity", "type" : "book" }, "uris" : [ "http://www.mendeley.com/documents/?uuid=7896c69c-f594-407a-a1cf-bb40ba2ceaa8" ] } ], "mendeley" : { "formattedCitation" : "(Goffman, 1963)", "plainTextFormattedCitation" : "(Goffman, 1963)", "previouslyFormattedCitation" : "(Goffman, 1963)" }, "properties" : { "noteIndex" : 0 }, "schema" : "https://github.com/citation-style-language/schema/raw/master/csl-citation.json" }</w:instrText>
      </w:r>
      <w:r>
        <w:fldChar w:fldCharType="separate"/>
      </w:r>
      <w:r>
        <w:rPr>
          <w:noProof/>
        </w:rPr>
        <w:t>(Goffman</w:t>
      </w:r>
      <w:r w:rsidRPr="007E47B8">
        <w:rPr>
          <w:noProof/>
        </w:rPr>
        <w:t xml:space="preserve"> 1963)</w:t>
      </w:r>
      <w:r>
        <w:fldChar w:fldCharType="end"/>
      </w:r>
      <w:r>
        <w:t xml:space="preserve"> </w:t>
      </w:r>
      <w:r w:rsidRPr="003B36A5">
        <w:t>and this frames the study reported here which explores the experiences of people with mental health problems in accessing the criminal justice system</w:t>
      </w:r>
      <w:r>
        <w:t xml:space="preserve">, </w:t>
      </w:r>
      <w:r w:rsidRPr="00836790">
        <w:t xml:space="preserve">focusing on their experiences with the police. </w:t>
      </w:r>
    </w:p>
    <w:p w:rsidR="00623116" w:rsidRPr="003B36A5" w:rsidRDefault="00623116" w:rsidP="0011557C">
      <w:pPr>
        <w:pStyle w:val="Heading3"/>
      </w:pPr>
      <w:r w:rsidRPr="003B36A5">
        <w:t>Men</w:t>
      </w:r>
      <w:r>
        <w:t>tal health problems and victimis</w:t>
      </w:r>
      <w:r w:rsidRPr="003B36A5">
        <w:t xml:space="preserve">ation </w:t>
      </w:r>
    </w:p>
    <w:p w:rsidR="00623116" w:rsidRPr="003B36A5" w:rsidRDefault="00623116" w:rsidP="003B36A5">
      <w:pPr>
        <w:rPr>
          <w:sz w:val="28"/>
        </w:rPr>
      </w:pPr>
      <w:r w:rsidRPr="003B36A5">
        <w:t xml:space="preserve">Mental health problems range from depression to schizophrenia </w:t>
      </w:r>
      <w:r>
        <w:t xml:space="preserve">and </w:t>
      </w:r>
      <w:r w:rsidRPr="003B36A5">
        <w:t>are the result of both individual determinants and also social</w:t>
      </w:r>
      <w:r>
        <w:t>,</w:t>
      </w:r>
      <w:r w:rsidRPr="003B36A5">
        <w:t xml:space="preserve"> cultural, economic, political and environmental factors (World Health Organization 2013). </w:t>
      </w:r>
      <w:r>
        <w:t>Prevalence estimates for high income countries are</w:t>
      </w:r>
      <w:r w:rsidRPr="003B36A5">
        <w:t xml:space="preserve"> one in four or five of the adult population</w:t>
      </w:r>
      <w:r>
        <w:t xml:space="preserve"> </w:t>
      </w:r>
      <w:r w:rsidRPr="003B36A5">
        <w:t xml:space="preserve">(World Health Organization 2013). </w:t>
      </w:r>
      <w:r>
        <w:t xml:space="preserve"> </w:t>
      </w:r>
      <w:r w:rsidRPr="003B36A5">
        <w:t>Common across all societies is the often negative view taken of people with mental health disorders leading often to stigmatizing of individuals</w:t>
      </w:r>
      <w:r>
        <w:t xml:space="preserve"> </w:t>
      </w:r>
      <w:r>
        <w:fldChar w:fldCharType="begin" w:fldLock="1"/>
      </w:r>
      <w:r>
        <w:instrText>ADDIN CSL_CITATION { "citationItems" : [ { "id" : "ITEM-1", "itemData" : { "DOI" : "10.1192/bjp.177.1.4", "ISSN" : "00071250", "abstract" : "Background Recognition of the additional social handicaps and distress that people with mental illnesses experience as a result of prejudice. Aims To determine opinions of the British adult population concerning those with mental illnesses as baseline data for a campaign to combat stigmatisation. Method Survey of adults (n=1737 interviewed ; 65% response) regarding seven types of common mental disorders. Responses evaluated concerned eight specified perceptions. Results Respondents commonly perceived people with schizophrenia, alcoholism and drug addiction as unpredictable and dangerous. The two latter conditions were also viewed as self-inflicted. People with any of the seven disorders were perceived as hard to talk with. Opinions about effects of treatment and prognosis suggested reasonable knowledge. About half the respondents reported knowing someone with a mental illness. Conclusions Negative opinions indiscriminately overemphasise social handicaps that can accompany mental disorders. They contribute to social isolation, distress and difficulties in employment faced by sufferers. A campaign against stigma should take account of the differences in opinions about the seven disorders studied.", "author" : [ { "dropping-particle" : "", "family" : "Crisp", "given" : "Arthur. H", "non-dropping-particle" : "", "parse-names" : false, "suffix" : "" }, { "dropping-particle" : "", "family" : "Gelder", "given" : "Michael .G", "non-dropping-particle" : "", "parse-names" : false, "suffix" : "" }, { "dropping-particle" : "", "family" : "Rix", "given" : "Suzannah", "non-dropping-particle" : "", "parse-names" : false, "suffix" : "" }, { "dropping-particle" : "", "family" : "Meltzer", "given" : "Howard. I", "non-dropping-particle" : "", "parse-names" : false, "suffix" : "" }, { "dropping-particle" : "", "family" : "Rowlands", "given" : "Olwen. J", "non-dropping-particle" : "", "parse-names" : false, "suffix" : "" } ], "container-title" : "The British Journal of Psychiatry", "id" : "ITEM-1", "issue" : "1", "issued" : { "date-parts" : [ [ "2000", "7", "1" ] ] }, "page" : "4-7", "title" : "Stigmatisation of people with mental illnesses", "type" : "article-journal", "volume" : "177" }, "uris" : [ "http://www.mendeley.com/documents/?uuid=cc52ad7a-0ec5-4414-a09a-d7cad9452897" ] } ], "mendeley" : { "formattedCitation" : "(Crisp, Gelder, Rix, Meltzer, &amp; Rowlands, 2000)", "plainTextFormattedCitation" : "(Crisp, Gelder, Rix, Meltzer, &amp; Rowlands, 2000)", "previouslyFormattedCitation" : "(Crisp, Gelder, Rix, Meltzer, &amp; Rowlands, 2000)" }, "properties" : { "noteIndex" : 0 }, "schema" : "https://github.com/citation-style-language/schema/raw/master/csl-citation.json" }</w:instrText>
      </w:r>
      <w:r>
        <w:fldChar w:fldCharType="separate"/>
      </w:r>
      <w:r>
        <w:rPr>
          <w:noProof/>
        </w:rPr>
        <w:t xml:space="preserve">(Crisp et al. </w:t>
      </w:r>
      <w:r w:rsidRPr="007E47B8">
        <w:rPr>
          <w:noProof/>
        </w:rPr>
        <w:t>2000)</w:t>
      </w:r>
      <w:r>
        <w:fldChar w:fldCharType="end"/>
      </w:r>
      <w:r w:rsidRPr="003B36A5">
        <w:t xml:space="preserve">, that is </w:t>
      </w:r>
      <w:r>
        <w:t xml:space="preserve">they are </w:t>
      </w:r>
      <w:r w:rsidRPr="003B36A5">
        <w:t>marked as not ‘normal’ and rejected by others in society</w:t>
      </w:r>
      <w:r>
        <w:t xml:space="preserve"> </w:t>
      </w:r>
      <w:r>
        <w:fldChar w:fldCharType="begin" w:fldLock="1"/>
      </w:r>
      <w:r>
        <w:instrText>ADDIN CSL_CITATION { "citationItems" : [ { "id" : "ITEM-1", "itemData" : { "author" : [ { "dropping-particle" : "", "family" : "Goffman", "given" : "Erving", "non-dropping-particle" : "", "parse-names" : false, "suffix" : "" } ], "id" : "ITEM-1", "issued" : { "date-parts" : [ [ "1963" ] ] }, "publisher" : "Prentice-Hall", "publisher-place" : "New Jersey", "title" : "Stigma: Notes on the Management of Spoiled Identity", "type" : "book" }, "uris" : [ "http://www.mendeley.com/documents/?uuid=7896c69c-f594-407a-a1cf-bb40ba2ceaa8" ] } ], "mendeley" : { "formattedCitation" : "(Goffman, 1963)", "plainTextFormattedCitation" : "(Goffman, 1963)", "previouslyFormattedCitation" : "(Goffman, 1963)" }, "properties" : { "noteIndex" : 0 }, "schema" : "https://github.com/citation-style-language/schema/raw/master/csl-citation.json" }</w:instrText>
      </w:r>
      <w:r>
        <w:fldChar w:fldCharType="separate"/>
      </w:r>
      <w:r>
        <w:rPr>
          <w:noProof/>
        </w:rPr>
        <w:t>(Goffman</w:t>
      </w:r>
      <w:r w:rsidRPr="007E47B8">
        <w:rPr>
          <w:noProof/>
        </w:rPr>
        <w:t xml:space="preserve"> 1963)</w:t>
      </w:r>
      <w:r>
        <w:fldChar w:fldCharType="end"/>
      </w:r>
      <w:r w:rsidRPr="003B36A5">
        <w:t xml:space="preserve">.  The consequences of </w:t>
      </w:r>
      <w:r>
        <w:t xml:space="preserve">having a </w:t>
      </w:r>
      <w:r w:rsidRPr="003B36A5">
        <w:t xml:space="preserve">character stigma and </w:t>
      </w:r>
      <w:r>
        <w:t xml:space="preserve">a </w:t>
      </w:r>
      <w:r w:rsidRPr="003B36A5">
        <w:t>place outside of the ‘</w:t>
      </w:r>
      <w:proofErr w:type="spellStart"/>
      <w:r w:rsidRPr="003B36A5">
        <w:t>normals</w:t>
      </w:r>
      <w:proofErr w:type="spellEnd"/>
      <w:r w:rsidRPr="003B36A5">
        <w:t>’</w:t>
      </w:r>
      <w:r>
        <w:t xml:space="preserve"> </w:t>
      </w:r>
      <w:r>
        <w:fldChar w:fldCharType="begin" w:fldLock="1"/>
      </w:r>
      <w:r>
        <w:instrText>ADDIN CSL_CITATION { "citationItems" : [ { "id" : "ITEM-1", "itemData" : { "author" : [ { "dropping-particle" : "", "family" : "Goffman", "given" : "Erving", "non-dropping-particle" : "", "parse-names" : false, "suffix" : "" } ], "id" : "ITEM-1", "issued" : { "date-parts" : [ [ "1963" ] ] }, "publisher" : "Prentice-Hall", "publisher-place" : "New Jersey", "title" : "Stigma: Notes on the Management of Spoiled Identity", "type" : "book" }, "uris" : [ "http://www.mendeley.com/documents/?uuid=7896c69c-f594-407a-a1cf-bb40ba2ceaa8" ] } ], "mendeley" : { "formattedCitation" : "(Goffman, 1963)", "plainTextFormattedCitation" : "(Goffman, 1963)", "previouslyFormattedCitation" : "(Goffman, 1963)" }, "properties" : { "noteIndex" : 0 }, "schema" : "https://github.com/citation-style-language/schema/raw/master/csl-citation.json" }</w:instrText>
      </w:r>
      <w:r>
        <w:fldChar w:fldCharType="separate"/>
      </w:r>
      <w:r>
        <w:rPr>
          <w:noProof/>
        </w:rPr>
        <w:t>(Goffman</w:t>
      </w:r>
      <w:r w:rsidRPr="007E47B8">
        <w:rPr>
          <w:noProof/>
        </w:rPr>
        <w:t xml:space="preserve"> 1963)</w:t>
      </w:r>
      <w:r>
        <w:fldChar w:fldCharType="end"/>
      </w:r>
      <w:r>
        <w:t xml:space="preserve"> </w:t>
      </w:r>
      <w:r w:rsidRPr="003B36A5">
        <w:t xml:space="preserve">is discrimination in many areas of social life </w:t>
      </w:r>
      <w:r>
        <w:fldChar w:fldCharType="begin" w:fldLock="1"/>
      </w:r>
      <w:r>
        <w:instrText>ADDIN CSL_CITATION { "citationItems" : [ { "id" : "ITEM-1", "itemData" : { "DOI" : "10.1016/S0140-6736(08)61817-6", "ISSN" : "1474-547X", "PMID" : "19162314", "abstract" : "BACKGROUND: Many people with schizophrenia experience stigma caused by other people's knowledge, attitudes, and behaviour; this can lead to impoverishment, social marginalisation, and low quality of life. We aimed to describe the nature, direction, and severity of anticipated and experienced discrimination reported by people with schizophrenia.\n\nMETHODS: We did a cross-sectional survey in 27 countries, in centres affiliated to the INDIGO Research Network, by use of face-to-face interviews with 732 participants with schizophrenia. Discrimination was measured with the newly validated discrimination and stigma scale (DISC), which produces three subscores: positive experienced discrimination; negative experienced discrimination; and anticipated discrimination.\n\nFINDINGS: Negative discrimination was experienced by 344 (47%) of 729 participants in making or keeping friends, by 315 (43%) of 728 from family members, by 209 (29%) of 724 in finding a job, 215 (29%) of 730 in keeping a job, and by 196 (27%) of 724 in intimate or sexual relationships. Positive experienced discrimination was rare. Anticipated discrimination affected 469 (64%) in applying for work, training, or education and 402 (55%) looking for a close relationship; 526 (72%) felt the need to conceal their diagnosis. Over a third of participants anticipated discrimination for job seeking and close personal relationships when no discrimination was experienced.\n\nINTERPRETATION: Rates of both anticipated and experienced discrimination are consistently high across countries among people with mental illness. Measures such as disability discrimination laws might, therefore, not be effective without interventions to improve self-esteem of people with mental illness.", "author" : [ { "dropping-particle" : "", "family" : "Thornicroft", "given" : "Graham", "non-dropping-particle" : "", "parse-names" : false, "suffix" : "" }, { "dropping-particle" : "", "family" : "Brohan", "given" : "Elaine", "non-dropping-particle" : "", "parse-names" : false, "suffix" : "" }, { "dropping-particle" : "", "family" : "Rose", "given" : "Diana", "non-dropping-particle" : "", "parse-names" : false, "suffix" : "" }, { "dropping-particle" : "", "family" : "Sartorius", "given" : "Norman", "non-dropping-particle" : "", "parse-names" : false, "suffix" : "" }, { "dropping-particle" : "", "family" : "Leese", "given" : "Morven", "non-dropping-particle" : "", "parse-names" : false, "suffix" : "" } ], "container-title" : "Lancet", "id" : "ITEM-1", "issue" : "9661", "issued" : { "date-parts" : [ [ "2009", "1", "31" ] ] }, "page" : "408-15", "title" : "Global pattern of experienced and anticipated discrimination against people with schizophrenia: a cross-sectional survey.", "type" : "article-journal", "volume" : "373" }, "uris" : [ "http://www.mendeley.com/documents/?uuid=c242e515-d9a2-4e02-8c46-73e8829ba31c" ] } ], "mendeley" : { "formattedCitation" : "(G. Thornicroft, Brohan, Rose, Sartorius, &amp; Leese, 2009)", "plainTextFormattedCitation" : "(G. Thornicroft, Brohan, Rose, Sartorius, &amp; Leese, 2009)", "previouslyFormattedCitation" : "(G. Thornicroft, Brohan, Rose, Sartorius, &amp; Leese, 2009)" }, "properties" : { "noteIndex" : 0 }, "schema" : "https://github.com/citation-style-language/schema/raw/master/csl-citation.json" }</w:instrText>
      </w:r>
      <w:r>
        <w:fldChar w:fldCharType="separate"/>
      </w:r>
      <w:r>
        <w:rPr>
          <w:noProof/>
        </w:rPr>
        <w:t>(Thornicroft et al.</w:t>
      </w:r>
      <w:r w:rsidRPr="007E47B8">
        <w:rPr>
          <w:noProof/>
        </w:rPr>
        <w:t xml:space="preserve"> 2009)</w:t>
      </w:r>
      <w:r>
        <w:fldChar w:fldCharType="end"/>
      </w:r>
      <w:r w:rsidRPr="003B36A5">
        <w:t>.  A widely held public belief is that people with mental health problems are likely to commit acts of violence and those with serious mental illness (SMI), such as schizophrenia, are likely to kill others</w:t>
      </w:r>
      <w:r>
        <w:t xml:space="preserve"> </w:t>
      </w:r>
      <w:r>
        <w:fldChar w:fldCharType="begin" w:fldLock="1"/>
      </w:r>
      <w:r>
        <w:instrText>ADDIN CSL_CITATION { "citationItems" : [ { "id" : "ITEM-1", "itemData" : { "author" : [ { "dropping-particle" : "", "family" : "Schnittker", "given" : "Jason", "non-dropping-particle" : "", "parse-names" : false, "suffix" : "" } ], "chapter-number" : "Public Bel", "container-title" : "Handbook of the Sociology of Mental Health", "editor" : [ { "dropping-particle" : "", "family" : "Aneshensel", "given" : "Carol S.", "non-dropping-particle" : "", "parse-names" : false, "suffix" : "" }, { "dropping-particle" : "", "family" : "Phelan", "given" : "Jo C.", "non-dropping-particle" : "", "parse-names" : false, "suffix" : "" }, { "dropping-particle" : "", "family" : "Bierman", "given" : "Alex", "non-dropping-particle" : "", "parse-names" : false, "suffix" : "" } ], "id" : "ITEM-1", "issued" : { "date-parts" : [ [ "2013" ] ] }, "page" : "75-93", "publisher" : "Springer Netherlands", "publisher-place" : "Dordrecht", "title" : "Public Beliefs About Mental Illness", "type" : "chapter" }, "uris" : [ "http://www.mendeley.com/documents/?uuid=07990877-33d3-4098-a61e-152ca1309da2" ] } ], "mendeley" : { "formattedCitation" : "(Schnittker, 2013)", "plainTextFormattedCitation" : "(Schnittker, 2013)", "previouslyFormattedCitation" : "(Schnittker, 2013)" }, "properties" : { "noteIndex" : 0 }, "schema" : "https://github.com/citation-style-language/schema/raw/master/csl-citation.json" }</w:instrText>
      </w:r>
      <w:r>
        <w:fldChar w:fldCharType="separate"/>
      </w:r>
      <w:r w:rsidRPr="007E47B8">
        <w:rPr>
          <w:noProof/>
        </w:rPr>
        <w:t>(Schnittker</w:t>
      </w:r>
      <w:r>
        <w:rPr>
          <w:noProof/>
        </w:rPr>
        <w:t xml:space="preserve"> </w:t>
      </w:r>
      <w:r w:rsidRPr="007E47B8">
        <w:rPr>
          <w:noProof/>
        </w:rPr>
        <w:t>2013)</w:t>
      </w:r>
      <w:r>
        <w:fldChar w:fldCharType="end"/>
      </w:r>
      <w:r>
        <w:t>,</w:t>
      </w:r>
      <w:r>
        <w:rPr>
          <w:rStyle w:val="CommentReference"/>
          <w:sz w:val="24"/>
        </w:rPr>
        <w:t xml:space="preserve"> despite evidence to the contrary</w:t>
      </w:r>
      <w:r w:rsidRPr="003B36A5">
        <w:t xml:space="preserve"> </w:t>
      </w:r>
      <w:r>
        <w:fldChar w:fldCharType="begin" w:fldLock="1"/>
      </w:r>
      <w:r>
        <w:instrText>ADDIN CSL_CITATION { "citationItems" : [ { "id" : "ITEM-1", "itemData" : { "DOI" : "10.1192/bjp.174.1.9", "ISSN" : "0007-1250", "author" : [ { "dropping-particle" : "", "family" : "Taylor", "given" : "P. J.", "non-dropping-particle" : "", "parse-names" : false, "suffix" : "" }, { "dropping-particle" : "", "family" : "Gunn", "given" : "J.", "non-dropping-particle" : "", "parse-names" : false, "suffix" : "" } ], "container-title" : "The British Journal of Psychiatry", "id" : "ITEM-1", "issue" : "1", "issued" : { "date-parts" : [ [ "1999", "1", "1" ] ] }, "page" : "9-14", "title" : "Homicides by people with mental illness: myth and reality", "type" : "article-journal", "volume" : "174" }, "uris" : [ "http://www.mendeley.com/documents/?uuid=5f85f959-2597-4ccd-90c6-93534fd38c24" ] } ], "mendeley" : { "formattedCitation" : "(Taylor &amp; Gunn, 1999)", "plainTextFormattedCitation" : "(Taylor &amp; Gunn, 1999)", "previouslyFormattedCitation" : "(Taylor &amp; Gunn, 1999)" }, "properties" : { "noteIndex" : 0 }, "schema" : "https://github.com/citation-style-language/schema/raw/master/csl-citation.json" }</w:instrText>
      </w:r>
      <w:r>
        <w:fldChar w:fldCharType="separate"/>
      </w:r>
      <w:r>
        <w:rPr>
          <w:noProof/>
        </w:rPr>
        <w:t>(Taylor &amp; Gunn</w:t>
      </w:r>
      <w:r w:rsidRPr="007E47B8">
        <w:rPr>
          <w:noProof/>
        </w:rPr>
        <w:t xml:space="preserve"> 1999)</w:t>
      </w:r>
      <w:r>
        <w:fldChar w:fldCharType="end"/>
      </w:r>
      <w:r>
        <w:rPr>
          <w:rStyle w:val="CommentReference"/>
          <w:sz w:val="24"/>
        </w:rPr>
        <w:t>.</w:t>
      </w:r>
      <w:r w:rsidRPr="003B36A5">
        <w:rPr>
          <w:rStyle w:val="CommentReference"/>
          <w:sz w:val="24"/>
        </w:rPr>
        <w:t xml:space="preserve"> </w:t>
      </w:r>
      <w:r w:rsidRPr="003B36A5">
        <w:t xml:space="preserve"> Analysis of the media portrayal of the people with mental health disorders shows this stereotype is common in many countries</w:t>
      </w:r>
      <w:r>
        <w:t xml:space="preserve"> </w:t>
      </w:r>
      <w:r>
        <w:fldChar w:fldCharType="begin" w:fldLock="1"/>
      </w:r>
      <w:r>
        <w:instrText>ADDIN CSL_CITATION { "citationItems" : [ { "id" : "ITEM-1", "itemData" : { "DOI" : "10.1080/10810730.2011.571341", "ISSN" : "1087-0415", "PMID" : "21707410", "abstract" : "Even in the era of the Internet, printed media are still among the most frequently identified sources of mental health information. Many studies have shown that this information is frequently negative and contributes to stigmatization of people with mental illness. This international comparative study describes the content of media messages about mental health/illness in terms of stigma in three Central European countries. The study sample comprised all articles pertaining to the topic of mental health/illness (N = 450) identified during five week-long periods in 2007 chosen from the six most widely read newspapers and magazines in each country. The authors used content analysis methods to achieve quantitative and qualitative objectives. More than half of all articles contained negative statements reflecting stigma toward persons with mental illness. Substance abuse disorders are the most frequent mental conditions covered in all three countries (22%), and psychotic disorders are the most stigmatized. Countries significantly differ in length of articles, in the association of aggressive behavior with persons with mental illness, and in the use of a sensationalized style of writing. Coverage of mental health/illness issues differs to some extent across countries but is generally of poor quality. On the basis of the authors' findings, practical recommendations for journalists can be tailored specifically for each country.", "author" : [ { "dropping-particle" : "", "family" : "Nawkov\u00e1", "given" : "Lucie", "non-dropping-particle" : "", "parse-names" : false, "suffix" : "" }, { "dropping-particle" : "", "family" : "Nawka", "given" : "Alexander", "non-dropping-particle" : "", "parse-names" : false, "suffix" : "" }, { "dropping-particle" : "", "family" : "Ad\u00e1mkov\u00e1", "given" : "Tereza", "non-dropping-particle" : "", "parse-names" : false, "suffix" : "" }, { "dropping-particle" : "", "family" : "Rukavina", "given" : "Tea Vuku\u0161i\u0107", "non-dropping-particle" : "", "parse-names" : false, "suffix" : "" }, { "dropping-particle" : "", "family" : "Holcnerov\u00e1", "given" : "Petra", "non-dropping-particle" : "", "parse-names" : false, "suffix" : "" }, { "dropping-particle" : "", "family" : "Kuzman", "given" : "Martina Rojni\u0107", "non-dropping-particle" : "", "parse-names" : false, "suffix" : "" }, { "dropping-particle" : "", "family" : "Jovanovi\u0107", "given" : "Nikolina", "non-dropping-particle" : "", "parse-names" : false, "suffix" : "" }, { "dropping-particle" : "", "family" : "Brborovi\u0107", "given" : "Ognjen", "non-dropping-particle" : "", "parse-names" : false, "suffix" : "" }, { "dropping-particle" : "", "family" : "Bedn\u00e1rov\u00e1", "given" : "Bibi\u00e1na", "non-dropping-particle" : "", "parse-names" : false, "suffix" : "" }, { "dropping-particle" : "", "family" : "Zuchov\u00e1", "given" : "Svetlana", "non-dropping-particle" : "", "parse-names" : false, "suffix" : "" }, { "dropping-particle" : "", "family" : "Miovsk\u00fd", "given" : "Michal", "non-dropping-particle" : "", "parse-names" : false, "suffix" : "" }, { "dropping-particle" : "", "family" : "Raboch", "given" : "Ji\u0159\u00ed", "non-dropping-particle" : "", "parse-names" : false, "suffix" : "" } ], "container-title" : "Journal of health communication", "id" : "ITEM-1", "issue" : "1", "issued" : { "date-parts" : [ [ "2012", "1", "4" ] ] }, "language" : "en", "page" : "22-40", "publisher" : "Taylor &amp; Francis Group", "title" : "The picture of mental health/illness in the printed media in three Central European countries.", "type" : "article-journal", "volume" : "17" }, "uris" : [ "http://www.mendeley.com/documents/?uuid=3dc027d2-0323-4389-8396-085905b33c9f" ] }, { "id" : "ITEM-2", "itemData" : { "DOI" : "10.1192/bjp.bp.112.112920", "ISSN" : "0960-5371", "PMID" : "23553697", "abstract" : "BACKGROUND: Better newspaper coverage of mental health-related issues is a target for the Time to Change (TTC) anti-stigma programme in England, whose population impact may be influenced by how far concurrent media coverage perpetuates stigma and discrimination.\n\nAIMS: To compare English newspaper coverage of mental health-related topics each year of the TTC social marketing campaign (2009-2011) with baseline coverage in 2008.\n\nMETHOD: Content analysis was performed on articles in 27 local and national newspapers on two randomly chosen days each month.\n\nRESULTS: There was a significant increase in the proportion of anti-stigmatising articles between 2008 and 2011. There was no concomitant proportional decrease in stigmatising articles, and the contribution of mixed or neutral elements decreased.\n\nCONCLUSIONS: These findings provide promising results on improvements in press reporting of mental illness during the TTC programme in 2009-2011, and a basis for guidance to newspaper journalists and editors on reporting mental illness.", "author" : [ { "dropping-particle" : "", "family" : "Thornicroft", "given" : "Amalia", "non-dropping-particle" : "", "parse-names" : false, "suffix" : "" }, { "dropping-particle" : "", "family" : "Goulden", "given" : "Robert", "non-dropping-particle" : "", "parse-names" : false, "suffix" : "" }, { "dropping-particle" : "", "family" : "Shefer", "given" : "Guy", "non-dropping-particle" : "", "parse-names" : false, "suffix" : "" }, { "dropping-particle" : "", "family" : "Rhydderch", "given" : "Danielle", "non-dropping-particle" : "", "parse-names" : false, "suffix" : "" }, { "dropping-particle" : "", "family" : "Rose", "given" : "Diana", "non-dropping-particle" : "", "parse-names" : false, "suffix" : "" }, { "dropping-particle" : "", "family" : "Williams", "given" : "Paul", "non-dropping-particle" : "", "parse-names" : false, "suffix" : "" }, { "dropping-particle" : "", "family" : "Thornicroft", "given" : "Graham", "non-dropping-particle" : "", "parse-names" : false, "suffix" : "" }, { "dropping-particle" : "", "family" : "Henderson", "given" : "Claire", "non-dropping-particle" : "", "parse-names" : false, "suffix" : "" } ], "container-title" : "The British journal of psychiatry. Supplement", "id" : "ITEM-2", "issue" : "s55", "issued" : { "date-parts" : [ [ "2013", "4", "1" ] ] }, "page" : "s64-9", "title" : "Newspaper coverage of mental illness in England 2008-2011.", "type" : "article-journal", "volume" : "55" }, "uris" : [ "http://www.mendeley.com/documents/?uuid=656f3792-516d-4b5c-a172-7ea388f7fb73" ] } ], "mendeley" : { "formattedCitation" : "(Nawkov\u00e1 et al., 2012; A. Thornicroft et al., 2013)", "plainTextFormattedCitation" : "(Nawkov\u00e1 et al., 2012; A. Thornicroft et al., 2013)", "previouslyFormattedCitation" : "(Nawkov\u00e1 et al., 2012; A. Thornicroft et al., 2013)" }, "properties" : { "noteIndex" : 0 }, "schema" : "https://github.com/citation-style-language/schema/raw/master/csl-citation.json" }</w:instrText>
      </w:r>
      <w:r>
        <w:fldChar w:fldCharType="separate"/>
      </w:r>
      <w:r>
        <w:rPr>
          <w:noProof/>
        </w:rPr>
        <w:t>(Nawková et al.</w:t>
      </w:r>
      <w:r w:rsidRPr="007E47B8">
        <w:rPr>
          <w:noProof/>
        </w:rPr>
        <w:t xml:space="preserve"> 2012; </w:t>
      </w:r>
      <w:r>
        <w:rPr>
          <w:noProof/>
        </w:rPr>
        <w:t>Thornicroft et al.</w:t>
      </w:r>
      <w:r w:rsidRPr="007E47B8">
        <w:rPr>
          <w:noProof/>
        </w:rPr>
        <w:t xml:space="preserve"> 2013)</w:t>
      </w:r>
      <w:r>
        <w:fldChar w:fldCharType="end"/>
      </w:r>
      <w:r w:rsidRPr="003B36A5">
        <w:t xml:space="preserve"> and supports the creation of ‘moral panics’ </w:t>
      </w:r>
      <w:r>
        <w:fldChar w:fldCharType="begin" w:fldLock="1"/>
      </w:r>
      <w:r>
        <w:instrText>ADDIN CSL_CITATION { "citationItems" : [ { "id" : "ITEM-1", "itemData" : { "author" : [ { "dropping-particle" : "", "family" : "Cohen", "given" : "Stan", "non-dropping-particle" : "", "parse-names" : false, "suffix" : "" } ], "id" : "ITEM-1", "issued" : { "date-parts" : [ [ "1972" ] ] }, "publisher" : "McGibbon and Kee", "publisher-place" : "London", "title" : "Folk Devils and Moral Panics", "type" : "book" }, "uris" : [ "http://www.mendeley.com/documents/?uuid=50a0a333-8a7b-492a-b630-2657da80460f" ] } ], "mendeley" : { "formattedCitation" : "(Cohen, 1972)", "plainTextFormattedCitation" : "(Cohen, 1972)", "previouslyFormattedCitation" : "(Cohen, 1972)" }, "properties" : { "noteIndex" : 0 }, "schema" : "https://github.com/citation-style-language/schema/raw/master/csl-citation.json" }</w:instrText>
      </w:r>
      <w:r>
        <w:fldChar w:fldCharType="separate"/>
      </w:r>
      <w:r>
        <w:rPr>
          <w:noProof/>
        </w:rPr>
        <w:t>(Cohen</w:t>
      </w:r>
      <w:r w:rsidRPr="007E47B8">
        <w:rPr>
          <w:noProof/>
        </w:rPr>
        <w:t xml:space="preserve"> 1972)</w:t>
      </w:r>
      <w:r>
        <w:fldChar w:fldCharType="end"/>
      </w:r>
      <w:r w:rsidRPr="003B36A5">
        <w:t>. One consequence has been that policy, research and clinical practice have focused on the risk of violence that people with SMI pose to others and relatively little attention has been paid to violence committed against those with mental health problems</w:t>
      </w:r>
      <w:r>
        <w:t xml:space="preserve"> </w:t>
      </w:r>
      <w:r>
        <w:fldChar w:fldCharType="begin" w:fldLock="1"/>
      </w:r>
      <w:r>
        <w:instrText>ADDIN CSL_CITATION { "citationItems" : [ { "id" : "ITEM-1", "itemData" : { "author" : [ { "dropping-particle" : "", "family" : "Choe", "given" : "Jeanne Y.", "non-dropping-particle" : "", "parse-names" : false, "suffix" : "" }, { "dropping-particle" : "", "family" : "Teplin", "given" : "Linda A.", "non-dropping-particle" : "", "parse-names" : false, "suffix" : "" }, { "dropping-particle" : "", "family" : "Abram", "given" : "Karen M.", "non-dropping-particle" : "", "parse-names" : false, "suffix" : "" } ], "container-title" : "Psychiatric Services", "id" : "ITEM-1", "issue" : "2", "issued" : { "date-parts" : [ [ "2014", "10", "9" ] ] }, "language" : "EN", "publisher" : "American Psychiatric Association", "title" : "Perpetration of Violence, Violent Victimization, and Severe Mental Illness: Balancing Public Health Concerns", "type" : "article-journal", "volume" : "59" }, "uris" : [ "http://www.mendeley.com/documents/?uuid=6c343d0a-1781-4f31-a699-bee9cca5505c" ] } ], "mendeley" : { "formattedCitation" : "(Choe, Teplin, &amp; Abram, 2014)", "plainTextFormattedCitation" : "(Choe, Teplin, &amp; Abram, 2014)", "previouslyFormattedCitation" : "(Choe, Teplin, &amp; Abram, 2014)" }, "properties" : { "noteIndex" : 0 }, "schema" : "https://github.com/citation-style-language/schema/raw/master/csl-citation.json" }</w:instrText>
      </w:r>
      <w:r>
        <w:fldChar w:fldCharType="separate"/>
      </w:r>
      <w:r>
        <w:rPr>
          <w:noProof/>
        </w:rPr>
        <w:t>(Choe, Teplin, &amp; Abram 2008</w:t>
      </w:r>
      <w:r w:rsidRPr="007E47B8">
        <w:rPr>
          <w:noProof/>
        </w:rPr>
        <w:t>)</w:t>
      </w:r>
      <w:r>
        <w:fldChar w:fldCharType="end"/>
      </w:r>
      <w:r>
        <w:t>.</w:t>
      </w:r>
    </w:p>
    <w:p w:rsidR="00623116" w:rsidRPr="003B36A5" w:rsidRDefault="00623116" w:rsidP="00803D41"/>
    <w:p w:rsidR="00623116" w:rsidRPr="003B36A5" w:rsidRDefault="00623116" w:rsidP="00EF3A12">
      <w:r w:rsidRPr="003B36A5">
        <w:t xml:space="preserve">A growing body of evidence shows that people with mental health problems experience high rates of violent and non-violent </w:t>
      </w:r>
      <w:r>
        <w:t>victimis</w:t>
      </w:r>
      <w:r w:rsidRPr="003B36A5">
        <w:t>ation and  are mo</w:t>
      </w:r>
      <w:r>
        <w:t>re likely to experience victimis</w:t>
      </w:r>
      <w:r w:rsidRPr="003B36A5">
        <w:t>ation than the general population</w:t>
      </w:r>
      <w:r>
        <w:t xml:space="preserve"> </w:t>
      </w:r>
      <w:r>
        <w:fldChar w:fldCharType="begin" w:fldLock="1"/>
      </w:r>
      <w:r>
        <w:instrText>ADDIN CSL_CITATION { "citationItems" : [ { "id" : "ITEM-1", "itemData" : { "DOI" : "10.1001/archpsyc.62.8.911", "ISSN" : "0003-990X", "PMID" : "16061769", "abstract" : "CONTEXT: Since deinstitutionalization, most persons with severe mental illness (SMI) now live in the community, where they are at great risk for crime victimization.\n\nOBJECTIVES: To determine the prevalence and incidence of crime victimization among persons with SMI by sex, race/ethnicity, and age, and to compare rates with general population data (the National Crime Victimization Survey), controlling for income and demographic differences between the samples.\n\nDESIGN: Epidemiologic study of persons in treatment. Independent master's-level clinical research interviewers administered the National Crime Victimization Survey to randomly selected patients sampled from 16 randomly selected mental health agencies.\n\nSETTING: Sixteen agencies providing outpatient, day, and residential treatment to persons with SMI in Chicago, Ill.\n\nPARTICIPANTS: Randomly selected, stratified sample of 936 patients aged 18 or older (483 men, 453 women) who were African American (n = 329), non-Hispanic white (n = 321), Hispanic (n = 270), or other race/ethnicity (n = 22). The comparison group comprised 32 449 participants in the National Crime Victimization Survey.\n\nMAIN OUTCOME MEASURE: National Crime Victimization Survey, developed by the Bureau of Justice Statistics.\n\nRESULTS: More than one quarter of persons with SMI had been victims of a violent crime in the past year, a rate more than 11 times higher than the general population rates even after controlling for demographic differences between the 2 samples (P&lt;.001). The annual incidence of violent crime in the SMI sample (168.2 incidents per 1000 persons) is more than 4 times higher than the general population rates (39.9 incidents per 1000 persons) (P&lt;.001). Depending on the type of violent crime (rape/sexual assault, robbery, assault, and their subcategories), prevalence was 6 to 23 times greater among persons with SMI than among the general population.\n\nCONCLUSIONS: Crime victimization is a major public health problem among persons with SMI who are treated in the community. We recommend directions for future research, propose modifications in public policy, and suggest how the mental health system can respond to reduce victimization and its consequences.", "author" : [ { "dropping-particle" : "", "family" : "Teplin", "given" : "Linda A", "non-dropping-particle" : "", "parse-names" : false, "suffix" : "" }, { "dropping-particle" : "", "family" : "McClelland", "given" : "Gary M", "non-dropping-particle" : "", "parse-names" : false, "suffix" : "" }, { "dropping-particle" : "", "family" : "Abram", "given" : "Karen M", "non-dropping-particle" : "", "parse-names" : false, "suffix" : "" }, { "dropping-particle" : "", "family" : "Weiner", "given" : "Dana A", "non-dropping-particle" : "", "parse-names" : false, "suffix" : "" } ], "container-title" : "Archives of general psychiatry", "id" : "ITEM-1", "issue" : "8", "issued" : { "date-parts" : [ [ "2005", "8", "1" ] ] }, "page" : "911-21", "publisher" : "American Medical Association", "title" : "Crime victimization in adults with severe mental illness: comparison with the National Crime Victimization Survey.", "type" : "article-journal", "volume" : "62" }, "uris" : [ "http://www.mendeley.com/documents/?uuid=27a10d6f-7b14-41d2-b66a-1ae45487ee5c" ] }, { "id" : "ITEM-2", "itemData" : { "DOI" : "10.1111/j.1365-2850.2011.01749.x", "ISSN" : "1365-2850", "PMID" : "22070224", "abstract" : "The aims of the study were to investigate: (1) self-reported adulthood and last-year victimization in male and female outpatients suffering from psychosis; (2) relationships to perpetrators; (3) whether drugs or alcohol were involved in victimization situations; (4) places where victimization occurred. Patients were randomly selected from five outpatient units geared to patients with psychosis; 174 patients participated in a structured face-to-face interview. Experiences of victimization in adulthood were reported by 67%, 33% in the previous year. During adulthood 51% had been physically and 32% sexually victimized and 39% threatened. In the previous year 21% reported threats, 20% physical and 15% sexual victimization. Women reported greater exposure to physical and sexual victimization than men during adulthood and in the previous year. Strangers and acquaintances were mainly reported as perpetrators and half (55%) of those victimized in the previous year stated no involvement of alcohol or drugs. Victimization mainly occurred in the patients' own home (59%), outside downtown (34%), or in others homes (38%). The results of this study give reason to highlight the importance for research and clinical practices to adopt a broad frame of interpretation concerning victimization in patients, covering both individual and environmental factors.", "author" : [ { "dropping-particle" : "", "family" : "Bengtsson-Tops", "given" : "A", "non-dropping-particle" : "", "parse-names" : false, "suffix" : "" }, { "dropping-particle" : "", "family" : "Ehliasson", "given" : "K", "non-dropping-particle" : "", "parse-names" : false, "suffix" : "" } ], "container-title" : "Journal of psychiatric and mental health nursing", "id" : "ITEM-2", "issue" : "1", "issued" : { "date-parts" : [ [ "2012", "2" ] ] }, "page" : "23-30", "title" : "Victimization in individuals suffering from psychosis: a Swedish cross-sectional study.", "type" : "article-journal", "volume" : "19" }, "uris" : [ "http://www.mendeley.com/documents/?uuid=302c1b1f-1e3d-49d4-8dc0-5fa38f4d1588" ] } ], "mendeley" : { "formattedCitation" : "(Bengtsson-Tops &amp; Ehliasson, 2012; Teplin, McClelland, Abram, &amp; Weiner, 2005)", "plainTextFormattedCitation" : "(Bengtsson-Tops &amp; Ehliasson, 2012; Teplin, McClelland, Abram, &amp; Weiner, 2005)", "previouslyFormattedCitation" : "(Bengtsson-Tops &amp; Ehliasson, 2012; Teplin, McClelland, Abram, &amp; Weiner, 2005)" }, "properties" : { "noteIndex" : 0 }, "schema" : "https://github.com/citation-style-language/schema/raw/master/csl-citation.json" }</w:instrText>
      </w:r>
      <w:r>
        <w:fldChar w:fldCharType="separate"/>
      </w:r>
      <w:r>
        <w:rPr>
          <w:noProof/>
        </w:rPr>
        <w:t>(Bengtsson-Tops &amp; Ehliasson</w:t>
      </w:r>
      <w:r w:rsidRPr="007E47B8">
        <w:rPr>
          <w:noProof/>
        </w:rPr>
        <w:t xml:space="preserve"> 2012; Teplin</w:t>
      </w:r>
      <w:r>
        <w:rPr>
          <w:noProof/>
        </w:rPr>
        <w:t xml:space="preserve"> et al.</w:t>
      </w:r>
      <w:r w:rsidRPr="007E47B8">
        <w:rPr>
          <w:noProof/>
        </w:rPr>
        <w:t xml:space="preserve"> 2005)</w:t>
      </w:r>
      <w:r>
        <w:fldChar w:fldCharType="end"/>
      </w:r>
      <w:r>
        <w:rPr>
          <w:noProof/>
        </w:rPr>
        <w:t>. W</w:t>
      </w:r>
      <w:r w:rsidRPr="003B36A5">
        <w:rPr>
          <w:noProof/>
        </w:rPr>
        <w:t xml:space="preserve">omen with </w:t>
      </w:r>
      <w:r>
        <w:rPr>
          <w:noProof/>
        </w:rPr>
        <w:t>SMI</w:t>
      </w:r>
      <w:r w:rsidRPr="003B36A5">
        <w:rPr>
          <w:noProof/>
        </w:rPr>
        <w:t xml:space="preserve"> are particular</w:t>
      </w:r>
      <w:r>
        <w:rPr>
          <w:noProof/>
        </w:rPr>
        <w:t>l</w:t>
      </w:r>
      <w:r w:rsidRPr="003B36A5">
        <w:rPr>
          <w:noProof/>
        </w:rPr>
        <w:t xml:space="preserve">y vulnerable </w:t>
      </w:r>
      <w:r>
        <w:rPr>
          <w:noProof/>
        </w:rPr>
        <w:t xml:space="preserve"> </w:t>
      </w:r>
      <w:r>
        <w:rPr>
          <w:noProof/>
        </w:rPr>
        <w:fldChar w:fldCharType="begin" w:fldLock="1"/>
      </w:r>
      <w:r>
        <w:rPr>
          <w:noProof/>
        </w:rPr>
        <w:instrText>ADDIN CSL_CITATION { "citationItems" : [ { "id" : "ITEM-1", "itemData" : { "DOI" : "10.1017/S0033291714001962", "ISSN" : "1469-8978", "PMID" : "25180908", "abstract" : "BACKGROUND: Domestic and sexual violence are significant public health problems but little is known about the extent to which men and women with severe mental illness (SMI) are at risk compared with the general population. We aimed to compare the prevalence and impact of violence against SMI patients and the general population.\n\nMETHOD: Three hundred and three randomly recruited psychiatric patients, in contact with community services for \u2a7e 1 year, were interviewed using the British Crime Survey domestic/sexual violence questionnaire. Prevalence and correlates of violence in this sample were compared with those from 22 606 general population controls participating in the contemporaneous 2011/12 national crime survey.\n\nRESULTS: Past-year domestic violence was reported by 27% v. 9% of SMI and control women, respectively [odds ratio (OR) adjusted for socio-demographics, aOR 2.7, 95% confidence interval (CI) 1.7-4.0], and by 13% v. 5% of SMI and control men, respectively (aOR 1.6, 95% CI 1.0-2.8). Past-year sexual violence was reported by 10% v. 2.0% of SMI and control women respectively (aOR 2.9, 95% CI 1.4-5.8). Family (non-partner) violence comprised a greater proportion of overall domestic violence among SMI than control victims (63% v. 35%, p &lt; 0.01). Adulthood serious sexual assault led to attempted suicide more often among SMI than control female victims (53% v. 3.4%, p &lt; 0.001).\n\nCONCLUSIONS: Compared to the general population, patients with SMI are at substantially increased risk of domestic and sexual violence, with a relative excess of family violence and adverse health impact following victimization. Psychiatric services, and public health and criminal justice policies, need to address domestic and sexual violence in this at-risk group.", "author" : [ { "dropping-particle" : "", "family" : "Khalifeh", "given" : "H", "non-dropping-particle" : "", "parse-names" : false, "suffix" : "" }, { "dropping-particle" : "", "family" : "Moran", "given" : "P", "non-dropping-particle" : "", "parse-names" : false, "suffix" : "" }, { "dropping-particle" : "", "family" : "Borschmann", "given" : "R", "non-dropping-particle" : "", "parse-names" : false, "suffix" : "" }, { "dropping-particle" : "", "family" : "Dean", "given" : "K", "non-dropping-particle" : "", "parse-names" : false, "suffix" : "" }, { "dropping-particle" : "", "family" : "Hart", "given" : "C", "non-dropping-particle" : "", "parse-names" : false, "suffix" : "" }, { "dropping-particle" : "", "family" : "Hogg", "given" : "J", "non-dropping-particle" : "", "parse-names" : false, "suffix" : "" }, { "dropping-particle" : "", "family" : "Osborn", "given" : "D", "non-dropping-particle" : "", "parse-names" : false, "suffix" : "" }, { "dropping-particle" : "", "family" : "Johnson", "given" : "S", "non-dropping-particle" : "", "parse-names" : false, "suffix" : "" }, { "dropping-particle" : "", "family" : "Howard", "given" : "L M", "non-dropping-particle" : "", "parse-names" : false, "suffix" : "" } ], "container-title" : "Psychological medicine", "id" : "ITEM-1", "issue" : "4", "issued" : { "date-parts" : [ [ "2015", "3", "1" ] ] }, "language" : "English", "page" : "875-86", "publisher" : "Cambridge University Press", "title" : "Domestic and sexual violence against patients with severe mental illness.", "type" : "article-journal", "volume" : "45" }, "uris" : [ "http://www.mendeley.com/documents/?uuid=4f137c0d-b287-4dcb-adbd-8bdf13bd7f29" ] } ], "mendeley" : { "formattedCitation" : "(Khalifeh, Moran, et al., 2015)", "plainTextFormattedCitation" : "(Khalifeh, Moran, et al., 2015)", "previouslyFormattedCitation" : "(Khalifeh, Moran, et al., 2015)" }, "properties" : { "noteIndex" : 0 }, "schema" : "https://github.com/citation-style-language/schema/raw/master/csl-citation.json" }</w:instrText>
      </w:r>
      <w:r>
        <w:rPr>
          <w:noProof/>
        </w:rPr>
        <w:fldChar w:fldCharType="separate"/>
      </w:r>
      <w:r>
        <w:rPr>
          <w:noProof/>
        </w:rPr>
        <w:t>(Khalifeh et al.</w:t>
      </w:r>
      <w:r w:rsidRPr="007E47B8">
        <w:rPr>
          <w:noProof/>
        </w:rPr>
        <w:t xml:space="preserve"> 2015</w:t>
      </w:r>
      <w:r>
        <w:rPr>
          <w:noProof/>
        </w:rPr>
        <w:t>a</w:t>
      </w:r>
      <w:r w:rsidRPr="007E47B8">
        <w:rPr>
          <w:noProof/>
        </w:rPr>
        <w:t>)</w:t>
      </w:r>
      <w:r>
        <w:rPr>
          <w:noProof/>
        </w:rPr>
        <w:fldChar w:fldCharType="end"/>
      </w:r>
      <w:r w:rsidRPr="003B36A5">
        <w:rPr>
          <w:noProof/>
        </w:rPr>
        <w:t xml:space="preserve">.  There is </w:t>
      </w:r>
      <w:r>
        <w:rPr>
          <w:noProof/>
        </w:rPr>
        <w:t xml:space="preserve">also </w:t>
      </w:r>
      <w:r w:rsidRPr="003B36A5">
        <w:rPr>
          <w:noProof/>
        </w:rPr>
        <w:t xml:space="preserve">some evidence of higher rates of re-victimisation </w:t>
      </w:r>
      <w:r>
        <w:rPr>
          <w:noProof/>
        </w:rPr>
        <w:fldChar w:fldCharType="begin" w:fldLock="1"/>
      </w:r>
      <w:r>
        <w:rPr>
          <w:noProof/>
        </w:rPr>
        <w:instrText>ADDIN CSL_CITATION { "citationItems" : [ { "id" : "ITEM-1", "itemData" : { "DOI" : "10.1177/0886260513506054", "ISSN" : "1552-6518", "PMID" : "24255064", "abstract" : "Relatively little is known about the violent victimization experiences of people with major mental disorders. Moreover, to date, no studies have examined recurring violent victimization experiences of people with major mental disorders. Using a risk heterogeneity framework commonly used in the study of recurring victimization, the current study examines the extent of recurring victimization among people with Diagnostic and Statistical Manual of Mental Disorders (DSM) Axis I mental disorders and trajectories of recurring violent victimization (n = 262), across four waves of data collected during a 1-year longitudinal study. Multilevel logistic regression analyses tested disorder, time, and time by disorder cross-level interactions predicting recurring victimization. Results suggest that recurring violent victimization is not uncommon among mentally disordered victims of violence, with 64% of victims experiencing a recurring victimization at a later point in time. However, trajectories of recurring violent victimization are not uniform across types of mental illness. Indeed, individuals diagnosed with a substance abuse disorder or major depression show significantly declining trajectories across the follow-up period whereas individuals diagnosed with a manic disorder or a schizophrenia spectrum disorder have flat trajectories of recurring violent victimization across the study period. Results of tests for cross-level interactions between disorder type and time demonstrate that individuals with a major depression or substance abuse/dependence diagnosis are significantly different from those with a schizophrenia spectrum diagnosis in their trajectories of recurring victimization.", "author" : [ { "dropping-particle" : "", "family" : "Teasdale", "given" : "Brent", "non-dropping-particle" : "", "parse-names" : false, "suffix" : "" }, { "dropping-particle" : "", "family" : "Daigle", "given" : "Leah E", "non-dropping-particle" : "", "parse-names" : false, "suffix" : "" }, { "dropping-particle" : "", "family" : "Ballard", "given" : "Ellen", "non-dropping-particle" : "", "parse-names" : false, "suffix" : "" } ], "container-title" : "Journal of interpersonal violence", "id" : "ITEM-1", "issue" : "6", "issued" : { "date-parts" : [ [ "2014", "4", "1" ] ] }, "page" : "987-1005", "title" : "Trajectories of recurring victimization among people with major mental disorders.", "type" : "article-journal", "volume" : "29" }, "uris" : [ "http://www.mendeley.com/documents/?uuid=f67e576b-c287-4370-bd97-8b557fb7d089" ] } ], "mendeley" : { "formattedCitation" : "(Teasdale, Daigle, &amp; Ballard, 2014)", "plainTextFormattedCitation" : "(Teasdale, Daigle, &amp; Ballard, 2014)", "previouslyFormattedCitation" : "(Teasdale, Daigle, &amp; Ballard, 2014)" }, "properties" : { "noteIndex" : 0 }, "schema" : "https://github.com/citation-style-language/schema/raw/master/csl-citation.json" }</w:instrText>
      </w:r>
      <w:r>
        <w:rPr>
          <w:noProof/>
        </w:rPr>
        <w:fldChar w:fldCharType="separate"/>
      </w:r>
      <w:r>
        <w:rPr>
          <w:noProof/>
        </w:rPr>
        <w:t>(Teasdale, Daigle, &amp; Ballard</w:t>
      </w:r>
      <w:r w:rsidRPr="007E47B8">
        <w:rPr>
          <w:noProof/>
        </w:rPr>
        <w:t xml:space="preserve"> 2014)</w:t>
      </w:r>
      <w:r>
        <w:rPr>
          <w:noProof/>
        </w:rPr>
        <w:fldChar w:fldCharType="end"/>
      </w:r>
      <w:r>
        <w:rPr>
          <w:noProof/>
        </w:rPr>
        <w:t xml:space="preserve">. </w:t>
      </w:r>
      <w:r w:rsidRPr="003B36A5">
        <w:t>The impact o</w:t>
      </w:r>
      <w:r>
        <w:t>f being a victim of crime is dep</w:t>
      </w:r>
      <w:r w:rsidRPr="003B36A5">
        <w:t>endent on the type of crime, the context and resilience of the individual</w:t>
      </w:r>
      <w:r>
        <w:t xml:space="preserve"> </w:t>
      </w:r>
      <w:r>
        <w:fldChar w:fldCharType="begin" w:fldLock="1"/>
      </w:r>
      <w:r>
        <w:instrText>ADDIN CSL_CITATION { "citationItems" : [ { "id" : "ITEM-1", "itemData" : { "author" : [ { "dropping-particle" : "", "family" : "Walklate", "given" : "Sandra", "non-dropping-particle" : "", "parse-names" : false, "suffix" : "" } ], "id" : "ITEM-1", "issued" : { "date-parts" : [ [ "2007" ] ] }, "publisher" : "McGraw\u2010Hill Education", "publisher-place" : "New York", "title" : "Imagining the Victim of Crime", "type" : "book" }, "uris" : [ "http://www.mendeley.com/documents/?uuid=3e00ec8f-ed7c-4617-acce-125f776d8da9" ] } ], "mendeley" : { "formattedCitation" : "(Walklate, 2007)", "plainTextFormattedCitation" : "(Walklate, 2007)", "previouslyFormattedCitation" : "(Walklate, 2007)" }, "properties" : { "noteIndex" : 0 }, "schema" : "https://github.com/citation-style-language/schema/raw/master/csl-citation.json" }</w:instrText>
      </w:r>
      <w:r>
        <w:fldChar w:fldCharType="separate"/>
      </w:r>
      <w:r>
        <w:rPr>
          <w:noProof/>
        </w:rPr>
        <w:t>(Walklate</w:t>
      </w:r>
      <w:r w:rsidRPr="007E47B8">
        <w:rPr>
          <w:noProof/>
        </w:rPr>
        <w:t xml:space="preserve"> 2007)</w:t>
      </w:r>
      <w:r>
        <w:fldChar w:fldCharType="end"/>
      </w:r>
      <w:r>
        <w:t>. There</w:t>
      </w:r>
      <w:r w:rsidRPr="003B36A5">
        <w:t xml:space="preserve"> is,</w:t>
      </w:r>
      <w:r>
        <w:t xml:space="preserve"> however, a growing body of e</w:t>
      </w:r>
      <w:r w:rsidRPr="003B36A5">
        <w:t xml:space="preserve">vidence </w:t>
      </w:r>
      <w:r>
        <w:t xml:space="preserve">in the USA and the UK that </w:t>
      </w:r>
      <w:r w:rsidRPr="003B36A5">
        <w:t xml:space="preserve">people with severe mental illness </w:t>
      </w:r>
      <w:r>
        <w:t xml:space="preserve">experience a </w:t>
      </w:r>
      <w:r w:rsidRPr="003B36A5">
        <w:t xml:space="preserve">more adverse effect </w:t>
      </w:r>
      <w:r>
        <w:t>from victimis</w:t>
      </w:r>
      <w:r w:rsidRPr="003B36A5">
        <w:t xml:space="preserve">ation </w:t>
      </w:r>
      <w:r>
        <w:t xml:space="preserve">than the general population </w:t>
      </w:r>
      <w:r>
        <w:fldChar w:fldCharType="begin" w:fldLock="1"/>
      </w:r>
      <w:r>
        <w:instrText>ADDIN CSL_CITATION { "citationItems" : [ { "id" : "ITEM-1", "itemData" : { "DOI" : "10.1192/bjp.bp.114.147843", "ISSN" : "1472-1465", "PMID" : "25698767", "abstract" : "Background Little is known about the relative extent of crime against people with severe mental illness (SMI). Aims To assess the prevalence and impact of crime among people with SMI compared with the general population. Method A total of 361 psychiatric patients were interviewed using the national crime survey questionnaire, and findings compared with those from 3138 general population controls participating in the contemporaneous national crime survey. Results Past-year crime was experienced by 40% of patients v. 14% of controls (adjusted odds ratio (OR) = 2.8, 95% CI 2.0-3.8); and violent assaults by 19% of patients v. 3% of controls (adjusted OR = 5.3, 95% CI 3.1-8.8). Women with SMI had four-, ten- and four-fold increases in the odds of experiencing domestic, community and sexual violence, respectively. Victims with SMI were more likely to report psychosocial morbidity following violence than victims from the general population. Conclusions People with SMI are at greatly increased risk of crime and associated morbidity. Violence prevention policies should be particularly focused on people with SMI.", "author" : [ { "dropping-particle" : "", "family" : "Khalifeh", "given" : "H", "non-dropping-particle" : "", "parse-names" : false, "suffix" : "" }, { "dropping-particle" : "", "family" : "Johnson", "given" : "S", "non-dropping-particle" : "", "parse-names" : false, "suffix" : "" }, { "dropping-particle" : "", "family" : "Howard", "given" : "L M", "non-dropping-particle" : "", "parse-names" : false, "suffix" : "" }, { "dropping-particle" : "", "family" : "Borschmann", "given" : "R", "non-dropping-particle" : "", "parse-names" : false, "suffix" : "" }, { "dropping-particle" : "", "family" : "Osborn", "given" : "D", "non-dropping-particle" : "", "parse-names" : false, "suffix" : "" }, { "dropping-particle" : "", "family" : "Dean", "given" : "K", "non-dropping-particle" : "", "parse-names" : false, "suffix" : "" }, { "dropping-particle" : "", "family" : "Hart", "given" : "C", "non-dropping-particle" : "", "parse-names" : false, "suffix" : "" }, { "dropping-particle" : "", "family" : "Hogg", "given" : "J", "non-dropping-particle" : "", "parse-names" : false, "suffix" : "" }, { "dropping-particle" : "", "family" : "Moran", "given" : "P", "non-dropping-particle" : "", "parse-names" : false, "suffix" : "" } ], "container-title" : "The British journal of psychiatry : the journal of mental science", "id" : "ITEM-1", "issue" : "4", "issued" : { "date-parts" : [ [ "2015", "4", "1" ] ] }, "page" : "275-82", "title" : "Violent and non-violent crime against adults with severe mental illness.", "type" : "article-journal", "volume" : "206" }, "uris" : [ "http://www.mendeley.com/documents/?uuid=ebece7a2-46fe-47b7-862c-17280a0613e1" ] }, { "id" : "ITEM-2", "itemData" : { "DOI" : "10.1176/ps.49.5.678", "ISSN" : "1075-2730", "abstract" : "OBJECTIVE: The study examined the prevalence and correlates of criminal victimization and the relationship between victimization and client outcomes for homeless clients with mental illness. METHODS: Subjects were clients in community treatment programs participating in the Access to Community Care and Effective Services and Supports (ACCESS) program of the Center for Mental Health Services. Data were obtained through interviews conducted at program entry and at three and 12 months after entry with ACCESS clients in 18 sites during the first year of program operation (N=1,839). Self-reports of victimization during the past two months as well as data on sociodemographic, health, and social adjustment indicators were obtained at each time point. Multiple regression was used to determine both the correlates of victimization among this population and the effect of recent victimization on client outcomes three and 12 months after program entry. RESULTS: Forty-four percent of the clients were the victims of at ...", "author" : [ { "dropping-particle" : "", "family" : "Lam", "given" : "Julie A.", "non-dropping-particle" : "", "parse-names" : false, "suffix" : "" }, { "dropping-particle" : "", "family" : "Rosenheck", "given" : "Robert", "non-dropping-particle" : "", "parse-names" : false, "suffix" : "" } ], "container-title" : "Psychiatric Services", "id" : "ITEM-2", "issue" : "5", "issued" : { "date-parts" : [ [ "1998", "5", "7" ] ] }, "language" : "en", "page" : "678-683", "publisher" : "American Psychiatric Publishing", "title" : "The Effect of Victimization on Clinical Outcomes of Homeless Persons With Serious Mental Illness", "type" : "article-journal", "volume" : "49" }, "uris" : [ "http://www.mendeley.com/documents/?uuid=9a68fc46-7294-479e-98cf-f8b72ee81193" ] } ], "mendeley" : { "formattedCitation" : "(Khalifeh, Johnson, et al., 2015; Lam &amp; Rosenheck, 1998)", "plainTextFormattedCitation" : "(Khalifeh, Johnson, et al., 2015; Lam &amp; Rosenheck, 1998)", "previouslyFormattedCitation" : "(Khalifeh, Johnson, et al., 2015; Lam &amp; Rosenheck, 1998)" }, "properties" : { "noteIndex" : 0 }, "schema" : "https://github.com/citation-style-language/schema/raw/master/csl-citation.json" }</w:instrText>
      </w:r>
      <w:r>
        <w:fldChar w:fldCharType="separate"/>
      </w:r>
      <w:r>
        <w:rPr>
          <w:noProof/>
        </w:rPr>
        <w:t>(Khalifeh et al.</w:t>
      </w:r>
      <w:r w:rsidRPr="007E47B8">
        <w:rPr>
          <w:noProof/>
        </w:rPr>
        <w:t xml:space="preserve"> 2015</w:t>
      </w:r>
      <w:r>
        <w:rPr>
          <w:noProof/>
        </w:rPr>
        <w:t>b</w:t>
      </w:r>
      <w:r w:rsidRPr="007E47B8">
        <w:rPr>
          <w:noProof/>
        </w:rPr>
        <w:t>; Lam &amp; Rosenheck, 1998)</w:t>
      </w:r>
      <w:r>
        <w:fldChar w:fldCharType="end"/>
      </w:r>
      <w:r>
        <w:t>.</w:t>
      </w:r>
    </w:p>
    <w:p w:rsidR="00623116" w:rsidRPr="003B36A5" w:rsidRDefault="00623116" w:rsidP="00EF3A12"/>
    <w:p w:rsidR="00623116" w:rsidRDefault="00623116" w:rsidP="00723986">
      <w:proofErr w:type="spellStart"/>
      <w:r w:rsidRPr="003B36A5">
        <w:t>Mawby</w:t>
      </w:r>
      <w:proofErr w:type="spellEnd"/>
      <w:r w:rsidRPr="003B36A5">
        <w:t xml:space="preserve"> and </w:t>
      </w:r>
      <w:proofErr w:type="spellStart"/>
      <w:r w:rsidRPr="003B36A5">
        <w:t>Walklate</w:t>
      </w:r>
      <w:proofErr w:type="spellEnd"/>
      <w:r w:rsidRPr="003B36A5">
        <w:t xml:space="preserve"> </w:t>
      </w:r>
      <w:r>
        <w:fldChar w:fldCharType="begin" w:fldLock="1"/>
      </w:r>
      <w:r>
        <w:instrText>ADDIN CSL_CITATION { "citationItems" : [ { "id" : "ITEM-1", "itemData" : { "author" : [ { "dropping-particle" : "", "family" : "Mawby", "given" : "R.I", "non-dropping-particle" : "", "parse-names" : false, "suffix" : "" }, { "dropping-particle" : "", "family" : "Walklate", "given" : "Sandra", "non-dropping-particle" : "", "parse-names" : false, "suffix" : "" } ], "id" : "ITEM-1", "issued" : { "date-parts" : [ [ "1994" ] ] }, "publisher" : "SAGE", "publisher-place" : "London", "title" : "Critical victimology: International perspectives", "type" : "book" }, "uris" : [ "http://www.mendeley.com/documents/?uuid=6355aeb5-9ec1-4cda-b9ef-262fa554fafd" ] } ], "mendeley" : { "formattedCitation" : "(Mawby &amp; Walklate, 1994)", "plainTextFormattedCitation" : "(Mawby &amp; Walklate, 1994)", "previouslyFormattedCitation" : "(Mawby &amp; Walklate, 1994)" }, "properties" : { "noteIndex" : 0 }, "schema" : "https://github.com/citation-style-language/schema/raw/master/csl-citation.json" }</w:instrText>
      </w:r>
      <w:r>
        <w:fldChar w:fldCharType="separate"/>
      </w:r>
      <w:r>
        <w:rPr>
          <w:noProof/>
        </w:rPr>
        <w:t>(</w:t>
      </w:r>
      <w:r w:rsidRPr="007E47B8">
        <w:rPr>
          <w:noProof/>
        </w:rPr>
        <w:t>1994)</w:t>
      </w:r>
      <w:r>
        <w:fldChar w:fldCharType="end"/>
      </w:r>
      <w:r>
        <w:t xml:space="preserve"> </w:t>
      </w:r>
      <w:r w:rsidRPr="003B36A5">
        <w:t xml:space="preserve">have argued that socio-structural processes make some victims visible and others invisible and </w:t>
      </w:r>
      <w:r>
        <w:t>that</w:t>
      </w:r>
      <w:r w:rsidRPr="003B36A5">
        <w:t xml:space="preserve"> understandings of vict</w:t>
      </w:r>
      <w:r>
        <w:t>imis</w:t>
      </w:r>
      <w:r w:rsidRPr="003B36A5">
        <w:t>ation should be located within specific historical, socio-economic, cultural and political contexts</w:t>
      </w:r>
      <w:r>
        <w:t xml:space="preserve"> </w:t>
      </w:r>
      <w:r>
        <w:fldChar w:fldCharType="begin" w:fldLock="1"/>
      </w:r>
      <w:r>
        <w:instrText>ADDIN CSL_CITATION { "citationItems" : [ { "id" : "ITEM-1", "itemData" : { "author" : [ { "dropping-particle" : "", "family" : "Walklate", "given" : "Sandra", "non-dropping-particle" : "", "parse-names" : false, "suffix" : "" } ], "id" : "ITEM-1", "issued" : { "date-parts" : [ [ "2007" ] ] }, "publisher" : "McGraw\u2010Hill Education", "publisher-place" : "New York", "title" : "Imagining the Victim of Crime", "type" : "book" }, "uris" : [ "http://www.mendeley.com/documents/?uuid=3e00ec8f-ed7c-4617-acce-125f776d8da9" ] } ], "mendeley" : { "formattedCitation" : "(Walklate, 2007)", "plainTextFormattedCitation" : "(Walklate, 2007)", "previouslyFormattedCitation" : "(Walklate, 2007)" }, "properties" : { "noteIndex" : 0 }, "schema" : "https://github.com/citation-style-language/schema/raw/master/csl-citation.json" }</w:instrText>
      </w:r>
      <w:r>
        <w:fldChar w:fldCharType="separate"/>
      </w:r>
      <w:r w:rsidRPr="007E47B8">
        <w:rPr>
          <w:noProof/>
        </w:rPr>
        <w:t>(Walk</w:t>
      </w:r>
      <w:r>
        <w:rPr>
          <w:noProof/>
        </w:rPr>
        <w:t>late</w:t>
      </w:r>
      <w:r w:rsidRPr="007E47B8">
        <w:rPr>
          <w:noProof/>
        </w:rPr>
        <w:t xml:space="preserve"> 2007)</w:t>
      </w:r>
      <w:r>
        <w:fldChar w:fldCharType="end"/>
      </w:r>
      <w:r w:rsidRPr="003B36A5">
        <w:t xml:space="preserve">.  </w:t>
      </w:r>
      <w:r w:rsidRPr="00DC716D">
        <w:t>In recent decades</w:t>
      </w:r>
      <w:r>
        <w:t>,</w:t>
      </w:r>
      <w:r w:rsidRPr="00DC716D">
        <w:t xml:space="preserve"> </w:t>
      </w:r>
      <w:r>
        <w:t xml:space="preserve">a number of countries have developed policies </w:t>
      </w:r>
      <w:r w:rsidRPr="00DC716D">
        <w:t xml:space="preserve">to </w:t>
      </w:r>
      <w:r w:rsidRPr="003B36A5">
        <w:t xml:space="preserve">enable victims of crime greater opportunities for participation in the criminal justice process and to ensure they are treated </w:t>
      </w:r>
      <w:r>
        <w:t xml:space="preserve">in a fair and respectful manner by </w:t>
      </w:r>
      <w:r w:rsidRPr="003B36A5">
        <w:t>criminal justice prof</w:t>
      </w:r>
      <w:r>
        <w:t xml:space="preserve">essionals </w:t>
      </w:r>
      <w:r>
        <w:fldChar w:fldCharType="begin" w:fldLock="1"/>
      </w:r>
      <w:r>
        <w:instrText>ADDIN CSL_CITATION { "citationItems" : [ { "id" : "ITEM-1", "itemData" : { "author" : [ { "dropping-particle" : "", "family" : "Walklate", "given" : "Sandra", "non-dropping-particle" : "", "parse-names" : false, "suffix" : "" } ], "id" : "ITEM-1", "issued" : { "date-parts" : [ [ "2007" ] ] }, "publisher" : "McGraw\u2010Hill Education", "publisher-place" : "New York", "title" : "Imagining the Victim of Crime", "type" : "book" }, "uris" : [ "http://www.mendeley.com/documents/?uuid=3e00ec8f-ed7c-4617-acce-125f776d8da9" ] } ], "mendeley" : { "formattedCitation" : "(Walklate, 2007)", "plainTextFormattedCitation" : "(Walklate, 2007)", "previouslyFormattedCitation" : "(Walklate, 2007)" }, "properties" : { "noteIndex" : 0 }, "schema" : "https://github.com/citation-style-language/schema/raw/master/csl-citation.json" }</w:instrText>
      </w:r>
      <w:r>
        <w:fldChar w:fldCharType="separate"/>
      </w:r>
      <w:r>
        <w:rPr>
          <w:noProof/>
        </w:rPr>
        <w:t>(Walklate</w:t>
      </w:r>
      <w:r w:rsidRPr="007E47B8">
        <w:rPr>
          <w:noProof/>
        </w:rPr>
        <w:t xml:space="preserve"> 2007)</w:t>
      </w:r>
      <w:r>
        <w:fldChar w:fldCharType="end"/>
      </w:r>
      <w:r w:rsidRPr="003B36A5">
        <w:t>.   Th</w:t>
      </w:r>
      <w:r>
        <w:t xml:space="preserve">ese policies have </w:t>
      </w:r>
      <w:r w:rsidRPr="003B36A5">
        <w:t xml:space="preserve">incorporated an increased consideration of vulnerable victims and witnesses </w:t>
      </w:r>
      <w:r>
        <w:t xml:space="preserve">with the provision of </w:t>
      </w:r>
      <w:r w:rsidRPr="003B36A5">
        <w:t xml:space="preserve">special protections and support during the criminal justice </w:t>
      </w:r>
      <w:r>
        <w:t xml:space="preserve">process </w:t>
      </w:r>
      <w:r>
        <w:fldChar w:fldCharType="begin" w:fldLock="1"/>
      </w:r>
      <w:r>
        <w:instrText>ADDIN CSL_CITATION { "citationItems" : [ { "id" : "ITEM-1", "itemData" : { "author" : [ { "dropping-particle" : "", "family" : "Groenhuijsen", "given" : "M.S.", "non-dropping-particle" : "", "parse-names" : false, "suffix" : "" }, { "dropping-particle" : "", "family" : "Pemberton", "given" : "A.", "non-dropping-particle" : "", "parse-names" : false, "suffix" : "" } ], "container-title" : "European Journal of Crime, Criminal Law and Criminal Justice", "id" : "ITEM-1", "issued" : { "date-parts" : [ [ "2009" ] ] }, "page" : "43-59", "title" : "EU Framework Decision for Victims of Crime: Does Hard Law Make a Difference, The", "type" : "article-journal", "volume" : "17" }, "uris" : [ "http://www.mendeley.com/documents/?uuid=b491f251-513c-4cb3-a88a-a97d482f5a08" ] } ], "mendeley" : { "formattedCitation" : "(Groenhuijsen &amp; Pemberton, 2009)", "plainTextFormattedCitation" : "(Groenhuijsen &amp; Pemberton, 2009)", "previouslyFormattedCitation" : "(Groenhuijsen &amp; Pemberton, 2009)" }, "properties" : { "noteIndex" : 0 }, "schema" : "https://github.com/citation-style-language/schema/raw/master/csl-citation.json" }</w:instrText>
      </w:r>
      <w:r>
        <w:fldChar w:fldCharType="separate"/>
      </w:r>
      <w:r>
        <w:rPr>
          <w:noProof/>
        </w:rPr>
        <w:t>(Groenhuijsen &amp; Pemberton</w:t>
      </w:r>
      <w:r w:rsidRPr="007E47B8">
        <w:rPr>
          <w:noProof/>
        </w:rPr>
        <w:t xml:space="preserve"> 2009)</w:t>
      </w:r>
      <w:r>
        <w:fldChar w:fldCharType="end"/>
      </w:r>
      <w:r>
        <w:t xml:space="preserve"> </w:t>
      </w:r>
      <w:r>
        <w:rPr>
          <w:rFonts w:cs="AdvP7B6C"/>
        </w:rPr>
        <w:t xml:space="preserve">and in England this includes victims with mental problems </w:t>
      </w:r>
      <w:r>
        <w:rPr>
          <w:rFonts w:cs="AdvP7B6C"/>
        </w:rPr>
        <w:fldChar w:fldCharType="begin" w:fldLock="1"/>
      </w:r>
      <w:r>
        <w:rPr>
          <w:rFonts w:cs="AdvP7B6C"/>
        </w:rPr>
        <w:instrText>ADDIN CSL_CITATION { "citationItems" : [ { "id" : "ITEM-1", "itemData" : { "author" : [ { "dropping-particle" : "", "family" : "Minstry of Justice", "given" : "", "non-dropping-particle" : "", "parse-names" : false, "suffix" : "" } ], "id" : "ITEM-1", "issued" : { "date-parts" : [ [ "2013" ] ] }, "publisher" : "The Stationary Office", "publisher-place" : "London", "title" : "Code of Practice for Victims of Crime", "type" : "book" }, "uris" : [ "http://www.mendeley.com/documents/?uuid=cd6d3bed-cb52-4c8d-a8d7-aacdae072dc2" ] } ], "mendeley" : { "formattedCitation" : "(Minstry of Justice, 2013)", "plainTextFormattedCitation" : "(Minstry of Justice, 2013)", "previouslyFormattedCitation" : "(Minstry of Justice, 2013)" }, "properties" : { "noteIndex" : 0 }, "schema" : "https://github.com/citation-style-language/schema/raw/master/csl-citation.json" }</w:instrText>
      </w:r>
      <w:r>
        <w:rPr>
          <w:rFonts w:cs="AdvP7B6C"/>
        </w:rPr>
        <w:fldChar w:fldCharType="separate"/>
      </w:r>
      <w:r>
        <w:rPr>
          <w:rFonts w:cs="AdvP7B6C"/>
          <w:noProof/>
        </w:rPr>
        <w:t>(Minstry of Justice</w:t>
      </w:r>
      <w:r w:rsidRPr="007E47B8">
        <w:rPr>
          <w:rFonts w:cs="AdvP7B6C"/>
          <w:noProof/>
        </w:rPr>
        <w:t xml:space="preserve"> 2013)</w:t>
      </w:r>
      <w:r>
        <w:rPr>
          <w:rFonts w:cs="AdvP7B6C"/>
        </w:rPr>
        <w:fldChar w:fldCharType="end"/>
      </w:r>
      <w:r w:rsidRPr="003B36A5">
        <w:t>.</w:t>
      </w:r>
    </w:p>
    <w:p w:rsidR="00623116" w:rsidRDefault="00623116" w:rsidP="00723986"/>
    <w:p w:rsidR="00623116" w:rsidRDefault="00623116" w:rsidP="00D47A99">
      <w:r w:rsidRPr="003B36A5">
        <w:t xml:space="preserve">In the UK, the mental health advocacy </w:t>
      </w:r>
      <w:r>
        <w:t>group Mind</w:t>
      </w:r>
      <w:r w:rsidRPr="003B36A5">
        <w:t xml:space="preserve"> drew attention to difficulties that people with mental health problems could experience in reporting crimes and having the case prosecuted in court</w:t>
      </w:r>
      <w:r>
        <w:t xml:space="preserve"> </w:t>
      </w:r>
      <w:r>
        <w:fldChar w:fldCharType="begin" w:fldLock="1"/>
      </w:r>
      <w:r>
        <w:instrText>ADDIN CSL_CITATION { "citationItems" : [ { "id" : "ITEM-1", "itemData" : { "author" : [ { "dropping-particle" : "", "family" : "Mind", "given" : "", "non-dropping-particle" : "", "parse-names" : false, "suffix" : "" } ], "id" : "ITEM-1", "issued" : { "date-parts" : [ [ "2007" ] ] }, "publisher" : "Mind", "publisher-place" : "London", "title" : "Another Assault", "type" : "book" }, "uris" : [ "http://www.mendeley.com/documents/?uuid=52248e2e-22fe-4db9-8286-2a60f0e00091" ] }, { "id" : "ITEM-2", "itemData" : { "author" : [ { "dropping-particle" : "", "family" : "Mind", "given" : "", "non-dropping-particle" : "", "parse-names" : false, "suffix" : "" } ], "id" : "ITEM-2", "issued" : { "date-parts" : [ [ "1999" ] ] }, "publisher" : "Mind", "publisher-place" : "London", "title" : "Silenced Witnesses", "type" : "book" }, "uris" : [ "http://www.mendeley.com/documents/?uuid=911db76e-2566-4ef6-88d4-5d858d9acdf3" ] } ], "mendeley" : { "formattedCitation" : "(Mind, 1999, 2007)", "plainTextFormattedCitation" : "(Mind, 1999, 2007)", "previouslyFormattedCitation" : "(Mind, 1999, 2007)" }, "properties" : { "noteIndex" : 0 }, "schema" : "https://github.com/citation-style-language/schema/raw/master/csl-citation.json" }</w:instrText>
      </w:r>
      <w:r>
        <w:fldChar w:fldCharType="separate"/>
      </w:r>
      <w:r>
        <w:rPr>
          <w:noProof/>
        </w:rPr>
        <w:t xml:space="preserve">(Mind 1999; </w:t>
      </w:r>
      <w:r w:rsidRPr="007E47B8">
        <w:rPr>
          <w:noProof/>
        </w:rPr>
        <w:t>2007)</w:t>
      </w:r>
      <w:r>
        <w:fldChar w:fldCharType="end"/>
      </w:r>
      <w:r>
        <w:t xml:space="preserve">. </w:t>
      </w:r>
      <w:r w:rsidRPr="003B36A5">
        <w:t>A systematic review of the criminal justice experiences of adult</w:t>
      </w:r>
      <w:r>
        <w:t>s</w:t>
      </w:r>
      <w:r w:rsidRPr="003B36A5">
        <w:t xml:space="preserve"> with mental health</w:t>
      </w:r>
      <w:r>
        <w:t xml:space="preserve"> problems as victims of crime </w:t>
      </w:r>
      <w:r>
        <w:fldChar w:fldCharType="begin" w:fldLock="1"/>
      </w:r>
      <w:r>
        <w:instrText>ADDIN CSL_CITATION { "citationItems" : [ { "id" : "ITEM-1", "itemData" : { "author" : [ { "dropping-particle" : "", "family" : "McCracken", "given" : "Katie", "non-dropping-particle" : "", "parse-names" : false, "suffix" : "" }, { "dropping-particle" : "", "family" : "Perry", "given" : "Amanda", "non-dropping-particle" : "", "parse-names" : false, "suffix" : "" } ], "id" : "ITEM-1", "issued" : { "date-parts" : [ [ "2009" ] ] }, "publisher" : "Minstry of Justice", "publisher-place" : "London", "title" : "Access to Justice: a review of the existing evidence of the experiences of adults with mental health problems", "type" : "book" }, "uris" : [ "http://www.mendeley.com/documents/?uuid=55494bf3-d8ea-497e-8aa9-45918b3911ba" ] } ], "mendeley" : { "formattedCitation" : "(McCracken &amp; Perry, 2009)", "plainTextFormattedCitation" : "(McCracken &amp; Perry, 2009)", "previouslyFormattedCitation" : "(McCracken &amp; Perry, 2009)" }, "properties" : { "noteIndex" : 0 }, "schema" : "https://github.com/citation-style-language/schema/raw/master/csl-citation.json" }</w:instrText>
      </w:r>
      <w:r>
        <w:fldChar w:fldCharType="separate"/>
      </w:r>
      <w:r>
        <w:rPr>
          <w:noProof/>
        </w:rPr>
        <w:t>(McCracken &amp; Perry</w:t>
      </w:r>
      <w:r w:rsidRPr="007E47B8">
        <w:rPr>
          <w:noProof/>
        </w:rPr>
        <w:t xml:space="preserve"> 2009)</w:t>
      </w:r>
      <w:r>
        <w:fldChar w:fldCharType="end"/>
      </w:r>
      <w:r>
        <w:t xml:space="preserve"> </w:t>
      </w:r>
      <w:r w:rsidRPr="003B36A5">
        <w:t>identif</w:t>
      </w:r>
      <w:r>
        <w:t>ied</w:t>
      </w:r>
      <w:r w:rsidRPr="003B36A5">
        <w:t xml:space="preserve"> only one study</w:t>
      </w:r>
      <w:r>
        <w:t xml:space="preserve"> of American police officers views </w:t>
      </w:r>
      <w:r>
        <w:fldChar w:fldCharType="begin" w:fldLock="1"/>
      </w:r>
      <w:r>
        <w:instrText>ADDIN CSL_CITATION { "citationItems" : [ { "id" : "ITEM-1", "itemData" : { "ISBN" : "10.1176/appi.ps.55.1.49", "abstract" : "OBJECTIVE: A significant portion of police work involves contact with persons who have mental illness. This study examined how knowledge that a person has a mental illness influences police officers' perceptions, attitudes, and responses. METHODS: A total of 382 police officers who were taking a variety of in-service training courses were randomly assigned one of eight hypothetical vignettes describing a person in need of assistance, a victim, a witness, or a suspect who either was labeled as having schizophrenia or for whom no information about mental was provided. These officers completed measures that evaluated their perceptions and attitudes about the person described in the vignette. RESULTS: A 4 \u00d7 2 multivariate analysis of variance (vignette role by label) examining main and interaction effects on all subscales of the Attribution Questionnaire (AQ) indicated significant main effects for schizophrenia label, vignette role, and the interaction between the two. Subsequent univariate analyses of varian...", "author" : [ { "dropping-particle" : "", "family" : "Watson", "given" : "Amy C.", "non-dropping-particle" : "", "parse-names" : false, "suffix" : "" }, { "dropping-particle" : "", "family" : "Corrigan", "given" : "Patrick W.", "non-dropping-particle" : "", "parse-names" : false, "suffix" : "" }, { "dropping-particle" : "", "family" : "Ottati", "given" : "Victor", "non-dropping-particle" : "", "parse-names" : false, "suffix" : "" } ], "container-title" : "Psychiatric Services", "id" : "ITEM-1", "issue" : "1", "issued" : { "date-parts" : [ [ "2004", "11", "9" ] ] }, "language" : "en", "page" : "49-53", "publisher" : "American Psychiatric Publishing", "title" : "Police Officers' Attitudes Toward and Decisions About Persons With Mental Illness", "type" : "article-journal", "volume" : "55" }, "uris" : [ "http://www.mendeley.com/documents/?uuid=d71b939e-374e-4886-8bf3-d7099498db18" ] } ], "mendeley" : { "formattedCitation" : "(Watson, Corrigan, &amp; Ottati, 2004)", "plainTextFormattedCitation" : "(Watson, Corrigan, &amp; Ottati, 2004)", "previouslyFormattedCitation" : "(Watson, Corrigan, &amp; Ottati, 2004)" }, "properties" : { "noteIndex" : 0 }, "schema" : "https://github.com/citation-style-language/schema/raw/master/csl-citation.json" }</w:instrText>
      </w:r>
      <w:r>
        <w:fldChar w:fldCharType="separate"/>
      </w:r>
      <w:r>
        <w:rPr>
          <w:noProof/>
        </w:rPr>
        <w:t>(Watson, Corrigan, &amp; Ottati</w:t>
      </w:r>
      <w:r w:rsidRPr="007E47B8">
        <w:rPr>
          <w:noProof/>
        </w:rPr>
        <w:t xml:space="preserve"> 2004)</w:t>
      </w:r>
      <w:r>
        <w:fldChar w:fldCharType="end"/>
      </w:r>
      <w:r>
        <w:t xml:space="preserve">. There is therefore very little evidence from the perspective of the victim who has mental health problems, as to the experiences of accessing the criminal justice process and the factors which might inhibit or facilitate access.  </w:t>
      </w:r>
      <w:r w:rsidRPr="003B36A5">
        <w:t xml:space="preserve">This study </w:t>
      </w:r>
      <w:r>
        <w:t xml:space="preserve">addressed the question of what is the experience of accessing </w:t>
      </w:r>
      <w:r w:rsidRPr="003B36A5">
        <w:t>criminal justice processes</w:t>
      </w:r>
      <w:r>
        <w:t xml:space="preserve"> by </w:t>
      </w:r>
      <w:r w:rsidRPr="003B36A5">
        <w:t>people with mental health problems who have been victims of crime</w:t>
      </w:r>
      <w:r>
        <w:t xml:space="preserve"> and focuses on their experiences with the police</w:t>
      </w:r>
      <w:r w:rsidRPr="003B36A5">
        <w:t xml:space="preserve">.  </w:t>
      </w:r>
    </w:p>
    <w:p w:rsidR="00623116" w:rsidRDefault="00623116" w:rsidP="00D47A99"/>
    <w:p w:rsidR="00623116" w:rsidRPr="003B36A5" w:rsidRDefault="00623116" w:rsidP="00D47A99">
      <w:r>
        <w:t xml:space="preserve">This study was </w:t>
      </w:r>
      <w:r w:rsidRPr="003B36A5">
        <w:t xml:space="preserve">part of a larger </w:t>
      </w:r>
      <w:r>
        <w:t xml:space="preserve">project </w:t>
      </w:r>
      <w:r w:rsidRPr="003B36A5">
        <w:t xml:space="preserve">which also investigated </w:t>
      </w:r>
      <w:r>
        <w:t>issues of prevalence of victimis</w:t>
      </w:r>
      <w:r w:rsidRPr="003B36A5">
        <w:t xml:space="preserve">ation </w:t>
      </w:r>
      <w:r>
        <w:t>(</w:t>
      </w:r>
      <w:proofErr w:type="spellStart"/>
      <w:r>
        <w:t>Pettitt</w:t>
      </w:r>
      <w:proofErr w:type="spellEnd"/>
      <w:r>
        <w:t xml:space="preserve"> et al. 2013). It was </w:t>
      </w:r>
      <w:r w:rsidRPr="003B36A5">
        <w:t>supported by an advisory</w:t>
      </w:r>
      <w:r>
        <w:t xml:space="preserve"> group of experts-by-experience who had both </w:t>
      </w:r>
      <w:r w:rsidRPr="003B36A5">
        <w:t>long term mental health problem</w:t>
      </w:r>
      <w:r>
        <w:t>s</w:t>
      </w:r>
      <w:r w:rsidRPr="003B36A5">
        <w:t xml:space="preserve"> and </w:t>
      </w:r>
      <w:r>
        <w:t>had</w:t>
      </w:r>
      <w:r w:rsidRPr="003B36A5">
        <w:t xml:space="preserve"> be</w:t>
      </w:r>
      <w:r>
        <w:t xml:space="preserve">en </w:t>
      </w:r>
      <w:r w:rsidRPr="003B36A5">
        <w:t>the victim of crime</w:t>
      </w:r>
      <w:r>
        <w:t>(s)</w:t>
      </w:r>
      <w:r w:rsidRPr="003B36A5">
        <w:t xml:space="preserve">. </w:t>
      </w:r>
    </w:p>
    <w:p w:rsidR="00623116" w:rsidRPr="003B36A5" w:rsidRDefault="00623116" w:rsidP="00803D41">
      <w:pPr>
        <w:autoSpaceDE w:val="0"/>
        <w:autoSpaceDN w:val="0"/>
        <w:adjustRightInd w:val="0"/>
      </w:pPr>
    </w:p>
    <w:p w:rsidR="00623116" w:rsidRPr="003B36A5" w:rsidRDefault="00623116" w:rsidP="008F74C1">
      <w:pPr>
        <w:autoSpaceDE w:val="0"/>
        <w:autoSpaceDN w:val="0"/>
        <w:adjustRightInd w:val="0"/>
        <w:rPr>
          <w:color w:val="000000"/>
        </w:rPr>
      </w:pPr>
    </w:p>
    <w:p w:rsidR="00623116" w:rsidRPr="003B36A5" w:rsidRDefault="00623116" w:rsidP="00C341A1">
      <w:pPr>
        <w:pStyle w:val="Heading2"/>
        <w:rPr>
          <w:color w:val="000000"/>
        </w:rPr>
      </w:pPr>
      <w:r w:rsidRPr="003B36A5">
        <w:t>Methods</w:t>
      </w:r>
    </w:p>
    <w:p w:rsidR="00623116" w:rsidRPr="003B36A5" w:rsidRDefault="00623116" w:rsidP="0099640C">
      <w:pPr>
        <w:autoSpaceDE w:val="0"/>
        <w:autoSpaceDN w:val="0"/>
        <w:adjustRightInd w:val="0"/>
        <w:rPr>
          <w:bCs/>
        </w:rPr>
      </w:pPr>
      <w:r w:rsidRPr="003B36A5">
        <w:rPr>
          <w:color w:val="000000"/>
        </w:rPr>
        <w:t xml:space="preserve">The study drew on interpretive approaches which </w:t>
      </w:r>
      <w:r>
        <w:rPr>
          <w:color w:val="000000"/>
        </w:rPr>
        <w:t>emphasis</w:t>
      </w:r>
      <w:r w:rsidRPr="003B36A5">
        <w:rPr>
          <w:color w:val="000000"/>
        </w:rPr>
        <w:t>e</w:t>
      </w:r>
      <w:r>
        <w:rPr>
          <w:color w:val="000000"/>
        </w:rPr>
        <w:t>s</w:t>
      </w:r>
      <w:r w:rsidRPr="003B36A5">
        <w:rPr>
          <w:color w:val="000000"/>
        </w:rPr>
        <w:t xml:space="preserve"> multiple experiences and interpretations of ind</w:t>
      </w:r>
      <w:r>
        <w:rPr>
          <w:color w:val="000000"/>
        </w:rPr>
        <w:t xml:space="preserve">ividuals in social interactions </w:t>
      </w:r>
      <w:r>
        <w:rPr>
          <w:color w:val="000000"/>
        </w:rPr>
        <w:fldChar w:fldCharType="begin" w:fldLock="1"/>
      </w:r>
      <w:r>
        <w:rPr>
          <w:color w:val="000000"/>
        </w:rPr>
        <w:instrText>ADDIN CSL_CITATION { "citationItems" : [ { "id" : "ITEM-1", "itemData" : { "author" : [ { "dropping-particle" : "", "family" : "Creswell", "given" : "J.W.", "non-dropping-particle" : "", "parse-names" : false, "suffix" : "" } ], "editor" : [ { "dropping-particle" : "", "family" : "2nd", "given" : "", "non-dropping-particle" : "", "parse-names" : false, "suffix" : "" } ], "id" : "ITEM-1", "issued" : { "date-parts" : [ [ "2007" ] ] }, "publisher" : "SAGE", "publisher-place" : "Los Angeles", "title" : "Qualitative inquiry and research design: chosing among five approaches.", "type" : "book" }, "uris" : [ "http://www.mendeley.com/documents/?uuid=0db5c9c8-6bf8-4779-a838-e81f52dc91c2" ] } ], "mendeley" : { "formattedCitation" : "(Creswell, 2007)", "plainTextFormattedCitation" : "(Creswell, 2007)", "previouslyFormattedCitation" : "(Creswell, 2007)" }, "properties" : { "noteIndex" : 0 }, "schema" : "https://github.com/citation-style-language/schema/raw/master/csl-citation.json" }</w:instrText>
      </w:r>
      <w:r>
        <w:rPr>
          <w:color w:val="000000"/>
        </w:rPr>
        <w:fldChar w:fldCharType="separate"/>
      </w:r>
      <w:r w:rsidRPr="007E47B8">
        <w:rPr>
          <w:noProof/>
          <w:color w:val="000000"/>
        </w:rPr>
        <w:t>(Creswell 2007)</w:t>
      </w:r>
      <w:r>
        <w:rPr>
          <w:color w:val="000000"/>
        </w:rPr>
        <w:fldChar w:fldCharType="end"/>
      </w:r>
      <w:r>
        <w:rPr>
          <w:color w:val="000000"/>
        </w:rPr>
        <w:t xml:space="preserve">. </w:t>
      </w:r>
      <w:r w:rsidRPr="003B36A5">
        <w:rPr>
          <w:color w:val="000000"/>
        </w:rPr>
        <w:t xml:space="preserve">Semi-structured interviews were the </w:t>
      </w:r>
      <w:r>
        <w:rPr>
          <w:color w:val="000000"/>
        </w:rPr>
        <w:t xml:space="preserve">method </w:t>
      </w:r>
      <w:r w:rsidRPr="003B36A5">
        <w:t xml:space="preserve">chosen </w:t>
      </w:r>
      <w:r>
        <w:t xml:space="preserve">as their flexibility </w:t>
      </w:r>
      <w:r w:rsidRPr="003B36A5">
        <w:t>ma</w:t>
      </w:r>
      <w:r>
        <w:t xml:space="preserve">de </w:t>
      </w:r>
      <w:r w:rsidRPr="003B36A5">
        <w:t xml:space="preserve">them </w:t>
      </w:r>
      <w:r>
        <w:t xml:space="preserve">suitable </w:t>
      </w:r>
      <w:r w:rsidRPr="003B36A5">
        <w:t>for exploring complex sensitive issues with vulnerable groups</w:t>
      </w:r>
      <w:r>
        <w:t xml:space="preserve"> </w:t>
      </w:r>
      <w:r>
        <w:fldChar w:fldCharType="begin" w:fldLock="1"/>
      </w:r>
      <w:r>
        <w:instrText>ADDIN CSL_CITATION { "citationItems" : [ { "id" : "ITEM-1", "itemData" : { "author" : [ { "dropping-particle" : "", "family" : "Liamputtong", "given" : "Pranee", "non-dropping-particle" : "", "parse-names" : false, "suffix" : "" } ], "id" : "ITEM-1", "issued" : { "date-parts" : [ [ "2007" ] ] }, "publisher" : "SAGE", "publisher-place" : "London", "title" : "Researching the Vulnerable: a Guide to Sensitive Research Methods", "type" : "book" }, "uris" : [ "http://www.mendeley.com/documents/?uuid=9f6db9a7-a4be-4c61-b838-5571ef8dc65e" ] } ], "mendeley" : { "formattedCitation" : "(Liamputtong, 2007)", "plainTextFormattedCitation" : "(Liamputtong, 2007)", "previouslyFormattedCitation" : "(Liamputtong, 2007)" }, "properties" : { "noteIndex" : 0 }, "schema" : "https://github.com/citation-style-language/schema/raw/master/csl-citation.json" }</w:instrText>
      </w:r>
      <w:r>
        <w:fldChar w:fldCharType="separate"/>
      </w:r>
      <w:r w:rsidRPr="007E47B8">
        <w:rPr>
          <w:noProof/>
        </w:rPr>
        <w:t>(Liamputtong 2007)</w:t>
      </w:r>
      <w:r>
        <w:fldChar w:fldCharType="end"/>
      </w:r>
      <w:r w:rsidRPr="003B36A5">
        <w:t>.</w:t>
      </w:r>
      <w:r>
        <w:t xml:space="preserve"> </w:t>
      </w:r>
      <w:r w:rsidRPr="003B36A5">
        <w:t xml:space="preserve">A topic guide </w:t>
      </w:r>
      <w:r>
        <w:t xml:space="preserve">was used, </w:t>
      </w:r>
      <w:r w:rsidRPr="003B36A5">
        <w:t>designed to focus on the criminal justice access experience rather than the crime itself, in particu</w:t>
      </w:r>
      <w:r>
        <w:t>lar to try and avoid re-victimis</w:t>
      </w:r>
      <w:r w:rsidRPr="003B36A5">
        <w:t xml:space="preserve">ation and minimize distress </w:t>
      </w:r>
      <w:r>
        <w:fldChar w:fldCharType="begin" w:fldLock="1"/>
      </w:r>
      <w:r>
        <w:instrText>ADDIN CSL_CITATION { "citationItems" : [ { "id" : "ITEM-1", "itemData" : { "ISSN" : "0160-6891", "PMID" : "9472241", "abstract" : "Research on sensitive subjects such as perinatal loss places participants at particular risk for psychological distress. Although authors have discussed strategies for minimizing distress during interview research, less is known about the ways participants communicate and investigators respond to psychological pain incurred during the interview itself. Therefore, we describe both verbal and nonverbal indicators of distress during a phenomenological study on perinatal loss. We also offer suggestions for interviewers on ways to minimize participants' discomfort. We believe this account will help other researchers identify and reduce respondent distress during their own research.", "author" : [ { "dropping-particle" : "", "family" : "Kavanaugh", "given" : "K", "non-dropping-particle" : "", "parse-names" : false, "suffix" : "" }, { "dropping-particle" : "", "family" : "Ayres", "given" : "L", "non-dropping-particle" : "", "parse-names" : false, "suffix" : "" } ], "container-title" : "Research in nursing &amp; health", "id" : "ITEM-1", "issue" : "1", "issued" : { "date-parts" : [ [ "1998", "2" ] ] }, "page" : "91-7", "title" : "\"Not as bad as it could have been\": assessing and mitigating harm during research interviews on sensitive topics.", "type" : "article-journal", "volume" : "21" }, "uris" : [ "http://www.mendeley.com/documents/?uuid=ecce022b-9236-440c-82af-c379569956ba" ] } ], "mendeley" : { "formattedCitation" : "(Kavanaugh &amp; Ayres, 1998)", "plainTextFormattedCitation" : "(Kavanaugh &amp; Ayres, 1998)", "previouslyFormattedCitation" : "(Kavanaugh &amp; Ayres, 1998)" }, "properties" : { "noteIndex" : 0 }, "schema" : "https://github.com/citation-style-language/schema/raw/master/csl-citation.json" }</w:instrText>
      </w:r>
      <w:r>
        <w:fldChar w:fldCharType="separate"/>
      </w:r>
      <w:r>
        <w:rPr>
          <w:noProof/>
        </w:rPr>
        <w:t>(Kavanaugh &amp; Ayres</w:t>
      </w:r>
      <w:r w:rsidRPr="007E47B8">
        <w:rPr>
          <w:noProof/>
        </w:rPr>
        <w:t xml:space="preserve"> 1998)</w:t>
      </w:r>
      <w:r>
        <w:fldChar w:fldCharType="end"/>
      </w:r>
      <w:r>
        <w:t xml:space="preserve">. </w:t>
      </w:r>
      <w:r w:rsidRPr="003B36A5">
        <w:t xml:space="preserve">The topic guide and </w:t>
      </w:r>
      <w:r>
        <w:t xml:space="preserve">participant </w:t>
      </w:r>
      <w:r w:rsidRPr="003B36A5">
        <w:t>information sheets were developed in collaboration with the advisory group.  Particular attention was paid in the planning of the interviews to issues of research ethics and managing any distress</w:t>
      </w:r>
      <w:r>
        <w:t xml:space="preserve"> </w:t>
      </w:r>
      <w:r>
        <w:fldChar w:fldCharType="begin" w:fldLock="1"/>
      </w:r>
      <w:r>
        <w:instrText>ADDIN CSL_CITATION { "citationItems" : [ { "id" : "ITEM-1", "itemData" : { "ISBN" : "10.12968/bjon.2009.18.5.40539", "abstract" : "There is a growing emphasis on conducting research that represents the voices of mental health service users in relation to their experiences of and desires for health care. However, this type of research may sometimes be complicated, as mental health users are frequently identified as a vulnerable research participant population. The aims of this article are to firstly highlight some of the main ethical issues that researchers encounter when carrying out research with people who use the mental health services and secondly to identify strategies that can be used to address these issues. The authors draw on their personal experiences of conducting this type of research. While of general relevance, this article is particularly designed to provide guidance to researchers conducting qualitative studies.", "author" : [ { "dropping-particle" : "", "family" : "Keogh", "given" : "Brian", "non-dropping-particle" : "", "parse-names" : false, "suffix" : "" }, { "dropping-particle" : "", "family" : "Daly", "given" : "Louise", "non-dropping-particle" : "", "parse-names" : false, "suffix" : "" } ], "container-title" : "British Journal of Nursing", "id" : "ITEM-1", "issue" : "5", "issued" : { "date-parts" : [ [ "2009", "9", "27" ] ] }, "language" : "en", "page" : "277-281", "publisher" : "MA Healthcare London", "title" : "The ethics of conducting research with mental health service users", "type" : "article-journal", "volume" : "8" }, "uris" : [ "http://www.mendeley.com/documents/?uuid=1d8cd1a9-f268-469b-8fa4-8d445cb8ed1c" ] } ], "mendeley" : { "formattedCitation" : "(Keogh &amp; Daly, 2009)", "plainTextFormattedCitation" : "(Keogh &amp; Daly, 2009)", "previouslyFormattedCitation" : "(Keogh &amp; Daly, 2009)" }, "properties" : { "noteIndex" : 0 }, "schema" : "https://github.com/citation-style-language/schema/raw/master/csl-citation.json" }</w:instrText>
      </w:r>
      <w:r>
        <w:fldChar w:fldCharType="separate"/>
      </w:r>
      <w:r w:rsidRPr="007E47B8">
        <w:rPr>
          <w:noProof/>
        </w:rPr>
        <w:t>(Keogh &amp; Daly 2009)</w:t>
      </w:r>
      <w:r>
        <w:fldChar w:fldCharType="end"/>
      </w:r>
      <w:r w:rsidRPr="003B36A5">
        <w:t>.  The study was approved by a NHS Research Ethics Committee</w:t>
      </w:r>
      <w:r>
        <w:t xml:space="preserve">.  </w:t>
      </w:r>
      <w:r w:rsidRPr="003B36A5">
        <w:t>With permission, interviews were audio recorded and then transcribed</w:t>
      </w:r>
      <w:r>
        <w:t xml:space="preserve">. </w:t>
      </w:r>
      <w:r w:rsidRPr="003B36A5">
        <w:t>Anonymised</w:t>
      </w:r>
      <w:r w:rsidRPr="003B36A5">
        <w:rPr>
          <w:rFonts w:ascii="Arial Narrow" w:hAnsi="Arial Narrow"/>
          <w:sz w:val="28"/>
          <w:szCs w:val="24"/>
        </w:rPr>
        <w:t xml:space="preserve"> </w:t>
      </w:r>
      <w:r w:rsidRPr="003B36A5">
        <w:t xml:space="preserve">transcripts were imported into the software package </w:t>
      </w:r>
      <w:proofErr w:type="spellStart"/>
      <w:r w:rsidRPr="003B36A5">
        <w:t>NVivo</w:t>
      </w:r>
      <w:proofErr w:type="spellEnd"/>
      <w:r w:rsidRPr="003B36A5">
        <w:t xml:space="preserve"> 9 (2010, </w:t>
      </w:r>
      <w:r w:rsidRPr="003B36A5">
        <w:rPr>
          <w:rFonts w:cs="AdvPS94BA"/>
          <w:lang w:eastAsia="en-GB"/>
        </w:rPr>
        <w:t>QSR International Pty Ltd, www.qsrinternational.com)</w:t>
      </w:r>
      <w:r w:rsidRPr="003B36A5">
        <w:rPr>
          <w:bCs/>
        </w:rPr>
        <w:t xml:space="preserve">. Thematic analysis </w:t>
      </w:r>
      <w:r w:rsidRPr="003B36A5">
        <w:rPr>
          <w:bCs/>
        </w:rPr>
        <w:lastRenderedPageBreak/>
        <w:t xml:space="preserve">was used </w:t>
      </w:r>
      <w:r>
        <w:rPr>
          <w:bCs/>
        </w:rPr>
        <w:fldChar w:fldCharType="begin" w:fldLock="1"/>
      </w:r>
      <w:r>
        <w:rPr>
          <w:bCs/>
        </w:rPr>
        <w:instrText>ADDIN CSL_CITATION { "citationItems" : [ { "id" : "ITEM-1", "itemData" : { "abstract" : "Thematic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"author" : [ { "dropping-particle" : "", "family" : "Braun", "given" : "Virginia", "non-dropping-particle" : "", "parse-names" : false, "suffix" : "" }, { "dropping-particle" : "", "family" : "Clarke", "given" : "Victoria", "non-dropping-particle" : "", "parse-names" : false, "suffix" : "" } ], "container-title" : "Qualitative Research in Psychology", "id" : "ITEM-1", "issue" : "2", "issued" : { "date-parts" : [ [ "2006", "7", "21" ] ] }, "language" : "en", "page" : "77-101", "publisher" : "Taylor &amp; Francis Group", "title" : "Using thematic analysis in psychology", "type" : "article-journal", "volume" : "3" }, "uris" : [ "http://www.mendeley.com/documents/?uuid=8f819b0e-3ef3-4087-8351-8afbb88fca6c" ] } ], "mendeley" : { "formattedCitation" : "(Braun &amp; Clarke, 2006)", "plainTextFormattedCitation" : "(Braun &amp; Clarke, 2006)", "previouslyFormattedCitation" : "(Braun &amp; Clarke, 2006)" }, "properties" : { "noteIndex" : 0 }, "schema" : "https://github.com/citation-style-language/schema/raw/master/csl-citation.json" }</w:instrText>
      </w:r>
      <w:r>
        <w:rPr>
          <w:bCs/>
        </w:rPr>
        <w:fldChar w:fldCharType="separate"/>
      </w:r>
      <w:r w:rsidRPr="000349B9">
        <w:rPr>
          <w:bCs/>
          <w:noProof/>
        </w:rPr>
        <w:t>(Braun &amp; Clarke 2006)</w:t>
      </w:r>
      <w:r>
        <w:rPr>
          <w:bCs/>
        </w:rPr>
        <w:fldChar w:fldCharType="end"/>
      </w:r>
      <w:r>
        <w:rPr>
          <w:bCs/>
        </w:rPr>
        <w:t>, involving two researchers with a third to help resolve points of difference</w:t>
      </w:r>
      <w:r w:rsidRPr="003B36A5">
        <w:rPr>
          <w:bCs/>
        </w:rPr>
        <w:t xml:space="preserve">. </w:t>
      </w:r>
      <w:r>
        <w:rPr>
          <w:bCs/>
        </w:rPr>
        <w:t xml:space="preserve"> This allowed </w:t>
      </w:r>
      <w:r w:rsidRPr="003B36A5">
        <w:rPr>
          <w:bCs/>
        </w:rPr>
        <w:t>codes to emerge inductively from the data or be theoretically driven, influenced by the research question</w:t>
      </w:r>
      <w:r>
        <w:rPr>
          <w:bCs/>
        </w:rPr>
        <w:t>s</w:t>
      </w:r>
      <w:r w:rsidRPr="003B36A5">
        <w:rPr>
          <w:bCs/>
        </w:rPr>
        <w:t>, and previous literature</w:t>
      </w:r>
      <w:r>
        <w:rPr>
          <w:bCs/>
        </w:rPr>
        <w:t xml:space="preserve"> </w:t>
      </w:r>
      <w:r>
        <w:rPr>
          <w:bCs/>
        </w:rPr>
        <w:fldChar w:fldCharType="begin" w:fldLock="1"/>
      </w:r>
      <w:r>
        <w:rPr>
          <w:bCs/>
        </w:rPr>
        <w:instrText>ADDIN CSL_CITATION { "citationItems" : [ { "id" : "ITEM-1", "itemData" : { "abstract" : "Thematic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"author" : [ { "dropping-particle" : "", "family" : "Braun", "given" : "Virginia", "non-dropping-particle" : "", "parse-names" : false, "suffix" : "" }, { "dropping-particle" : "", "family" : "Clarke", "given" : "Victoria", "non-dropping-particle" : "", "parse-names" : false, "suffix" : "" } ], "container-title" : "Qualitative Research in Psychology", "id" : "ITEM-1", "issue" : "2", "issued" : { "date-parts" : [ [ "2006", "7", "21" ] ] }, "language" : "en", "page" : "77-101", "publisher" : "Taylor &amp; Francis Group", "title" : "Using thematic analysis in psychology", "type" : "article-journal", "volume" : "3" }, "uris" : [ "http://www.mendeley.com/documents/?uuid=8f819b0e-3ef3-4087-8351-8afbb88fca6c" ] } ], "mendeley" : { "formattedCitation" : "(Braun &amp; Clarke, 2006)", "plainTextFormattedCitation" : "(Braun &amp; Clarke, 2006)", "previouslyFormattedCitation" : "(Braun &amp; Clarke, 2006)" }, "properties" : { "noteIndex" : 0 }, "schema" : "https://github.com/citation-style-language/schema/raw/master/csl-citation.json" }</w:instrText>
      </w:r>
      <w:r>
        <w:rPr>
          <w:bCs/>
        </w:rPr>
        <w:fldChar w:fldCharType="separate"/>
      </w:r>
      <w:r w:rsidRPr="000349B9">
        <w:rPr>
          <w:bCs/>
          <w:noProof/>
        </w:rPr>
        <w:t>(Braun &amp; Clarke 2006)</w:t>
      </w:r>
      <w:r>
        <w:rPr>
          <w:bCs/>
        </w:rPr>
        <w:fldChar w:fldCharType="end"/>
      </w:r>
      <w:r w:rsidRPr="003B36A5">
        <w:rPr>
          <w:bCs/>
        </w:rPr>
        <w:t xml:space="preserve">. </w:t>
      </w:r>
      <w:r>
        <w:rPr>
          <w:bCs/>
        </w:rPr>
        <w:t>The advisory</w:t>
      </w:r>
      <w:r w:rsidRPr="003B36A5">
        <w:rPr>
          <w:bCs/>
        </w:rPr>
        <w:t xml:space="preserve"> group reviewed and commented on the findings and interpretations of the study helping to ensure the validity and credibility of the researchers’ account </w:t>
      </w:r>
      <w:r>
        <w:rPr>
          <w:bCs/>
        </w:rPr>
        <w:fldChar w:fldCharType="begin" w:fldLock="1"/>
      </w:r>
      <w:r>
        <w:rPr>
          <w:bCs/>
        </w:rPr>
        <w:instrText>ADDIN CSL_CITATION { "citationItems" : [ { "id" : "ITEM-1", "itemData" : { "author" : [ { "dropping-particle" : "", "family" : "Seale", "given" : "Clive", "non-dropping-particle" : "", "parse-names" : false, "suffix" : "" } ], "id" : "ITEM-1", "issued" : { "date-parts" : [ [ "1999" ] ] }, "publisher" : "SAGE", "publisher-place" : "London", "title" : "The Quality of Qualitative Research", "type" : "book" }, "uris" : [ "http://www.mendeley.com/documents/?uuid=618cbeef-b888-41f9-b1ac-e93fc7c7ae25" ] } ], "mendeley" : { "formattedCitation" : "(Seale, 1999)", "plainTextFormattedCitation" : "(Seale, 1999)", "previouslyFormattedCitation" : "(Seale, 1999)" }, "properties" : { "noteIndex" : 0 }, "schema" : "https://github.com/citation-style-language/schema/raw/master/csl-citation.json" }</w:instrText>
      </w:r>
      <w:r>
        <w:rPr>
          <w:bCs/>
        </w:rPr>
        <w:fldChar w:fldCharType="separate"/>
      </w:r>
      <w:r w:rsidRPr="007E47B8">
        <w:rPr>
          <w:bCs/>
          <w:noProof/>
        </w:rPr>
        <w:t>(Seale 1999)</w:t>
      </w:r>
      <w:r>
        <w:rPr>
          <w:bCs/>
        </w:rPr>
        <w:fldChar w:fldCharType="end"/>
      </w:r>
      <w:r>
        <w:rPr>
          <w:bCs/>
        </w:rPr>
        <w:t>.</w:t>
      </w:r>
    </w:p>
    <w:p w:rsidR="00623116" w:rsidRDefault="00623116" w:rsidP="002676F6">
      <w:pPr>
        <w:autoSpaceDE w:val="0"/>
        <w:autoSpaceDN w:val="0"/>
        <w:adjustRightInd w:val="0"/>
        <w:rPr>
          <w:b/>
        </w:rPr>
      </w:pPr>
    </w:p>
    <w:p w:rsidR="00623116" w:rsidRPr="00260917" w:rsidRDefault="00623116" w:rsidP="002676F6">
      <w:pPr>
        <w:autoSpaceDE w:val="0"/>
        <w:autoSpaceDN w:val="0"/>
        <w:adjustRightInd w:val="0"/>
        <w:rPr>
          <w:b/>
        </w:rPr>
      </w:pPr>
      <w:r w:rsidRPr="00260917">
        <w:rPr>
          <w:b/>
        </w:rPr>
        <w:t xml:space="preserve">The participants </w:t>
      </w:r>
    </w:p>
    <w:p w:rsidR="00623116" w:rsidRDefault="00623116" w:rsidP="007C3C06">
      <w:r>
        <w:t xml:space="preserve">A purposive sample </w:t>
      </w:r>
      <w:r>
        <w:fldChar w:fldCharType="begin" w:fldLock="1"/>
      </w:r>
      <w:r>
        <w:instrText>ADDIN CSL_CITATION { "citationItems" : [ { "id" : "ITEM-1", "itemData" : { "author" : [ { "dropping-particle" : "", "family" : "Seale", "given" : "Clive", "non-dropping-particle" : "", "parse-names" : false, "suffix" : "" } ], "id" : "ITEM-1", "issued" : { "date-parts" : [ [ "1999" ] ] }, "publisher" : "SAGE", "publisher-place" : "London", "title" : "The Quality of Qualitative Research", "type" : "book" }, "uris" : [ "http://www.mendeley.com/documents/?uuid=618cbeef-b888-41f9-b1ac-e93fc7c7ae25" ] } ], "mendeley" : { "formattedCitation" : "(Seale, 1999)", "plainTextFormattedCitation" : "(Seale, 1999)", "previouslyFormattedCitation" : "(Seale, 1999)" }, "properties" : { "noteIndex" : 0 }, "schema" : "https://github.com/citation-style-language/schema/raw/master/csl-citation.json" }</w:instrText>
      </w:r>
      <w:r>
        <w:fldChar w:fldCharType="separate"/>
      </w:r>
      <w:r>
        <w:rPr>
          <w:noProof/>
        </w:rPr>
        <w:t>(Seale</w:t>
      </w:r>
      <w:r w:rsidRPr="007E47B8">
        <w:rPr>
          <w:noProof/>
        </w:rPr>
        <w:t xml:space="preserve"> 1999)</w:t>
      </w:r>
      <w:r>
        <w:fldChar w:fldCharType="end"/>
      </w:r>
      <w:r>
        <w:t xml:space="preserve"> was planned</w:t>
      </w:r>
      <w:r w:rsidRPr="003B36A5">
        <w:t xml:space="preserve"> </w:t>
      </w:r>
      <w:r>
        <w:t xml:space="preserve">to ensure diversity </w:t>
      </w:r>
      <w:r w:rsidRPr="003B36A5">
        <w:t xml:space="preserve">in </w:t>
      </w:r>
      <w:r>
        <w:t xml:space="preserve">experience by virtue of </w:t>
      </w:r>
      <w:r w:rsidRPr="003B36A5">
        <w:t>gender, age</w:t>
      </w:r>
      <w:r>
        <w:t xml:space="preserve"> and ethnicity. Participants had to have been </w:t>
      </w:r>
      <w:r w:rsidRPr="003B36A5">
        <w:t xml:space="preserve">a victim of crime/s in the last three years, </w:t>
      </w:r>
      <w:r>
        <w:t xml:space="preserve">have </w:t>
      </w:r>
      <w:r w:rsidRPr="003B36A5">
        <w:t>mental health problems, and had capacity to consent to participating as defined by the Mental Capacity Act 2005. The experiences of crime were time bounded to the last three years to facilitate recall. Participants were recruited via organizations</w:t>
      </w:r>
      <w:r>
        <w:t xml:space="preserve"> </w:t>
      </w:r>
      <w:r w:rsidRPr="003B36A5">
        <w:t>already working with indiv</w:t>
      </w:r>
      <w:r>
        <w:t xml:space="preserve">iduals of interest to the study such as Mind and Victim Support. Initially recruitment was in </w:t>
      </w:r>
      <w:r w:rsidRPr="003B36A5">
        <w:t xml:space="preserve">Greater London and </w:t>
      </w:r>
      <w:r>
        <w:t xml:space="preserve">then in </w:t>
      </w:r>
      <w:r w:rsidRPr="003B36A5">
        <w:t xml:space="preserve">other locations in </w:t>
      </w:r>
      <w:r>
        <w:t xml:space="preserve">the Midlands and South West of </w:t>
      </w:r>
      <w:r w:rsidRPr="003B36A5">
        <w:t xml:space="preserve">England. </w:t>
      </w:r>
      <w:r w:rsidRPr="00585FC7">
        <w:t xml:space="preserve">Interviews were held in a private room at local Mind, Victim Support or community mental health team offices. Written consent was obtained from all participants.  The average length of the interviews was two and half hours. </w:t>
      </w:r>
    </w:p>
    <w:p w:rsidR="00623116" w:rsidRPr="003B36A5" w:rsidRDefault="00623116" w:rsidP="007C3C06"/>
    <w:p w:rsidR="00623116" w:rsidRPr="003B36A5" w:rsidRDefault="00623116" w:rsidP="0011557C">
      <w:r w:rsidRPr="003B36A5">
        <w:t xml:space="preserve">Eighty one participants </w:t>
      </w:r>
      <w:r>
        <w:t>were interviewed</w:t>
      </w:r>
      <w:r w:rsidRPr="003B36A5">
        <w:t xml:space="preserve">. The majority (82%) of the sample lived in Greater London. </w:t>
      </w:r>
      <w:r>
        <w:t xml:space="preserve">The sample captured substantial diversity in terms of gender, age, ethnicity, disability and sexual orientation, as well as the type of mental health problem and crimes experienced.  </w:t>
      </w:r>
      <w:r w:rsidRPr="003B36A5">
        <w:t xml:space="preserve">We interviewed slightly more women than men (57% vs. 43%) and the majority of participants (78%) were aged between 25 and 54 years. </w:t>
      </w:r>
      <w:r>
        <w:t xml:space="preserve"> Fifty six percent of </w:t>
      </w:r>
      <w:r w:rsidRPr="003B36A5">
        <w:t xml:space="preserve">the participants described themselves as White British, </w:t>
      </w:r>
      <w:r>
        <w:t xml:space="preserve">22% as </w:t>
      </w:r>
      <w:r w:rsidRPr="003B36A5">
        <w:t>Black or Black British,</w:t>
      </w:r>
      <w:r>
        <w:t xml:space="preserve"> 9% </w:t>
      </w:r>
      <w:r w:rsidRPr="003B36A5">
        <w:t>as Asian or Asian British</w:t>
      </w:r>
      <w:r>
        <w:t>, 9% as mixed or other</w:t>
      </w:r>
      <w:r w:rsidRPr="003B36A5">
        <w:t xml:space="preserve"> and </w:t>
      </w:r>
      <w:r>
        <w:t xml:space="preserve">5% </w:t>
      </w:r>
      <w:r w:rsidRPr="003B36A5">
        <w:t>as White non-British. The majority of participants described themselves as heterosexual</w:t>
      </w:r>
      <w:r>
        <w:t xml:space="preserve"> and 14 </w:t>
      </w:r>
      <w:r w:rsidRPr="003B36A5">
        <w:t xml:space="preserve">described themselves as gay, lesbian or bisexual. </w:t>
      </w:r>
      <w:r>
        <w:t xml:space="preserve"> About a</w:t>
      </w:r>
      <w:r w:rsidRPr="003B36A5">
        <w:t xml:space="preserve"> third of the participants described themselves as having another type of disability as well </w:t>
      </w:r>
      <w:r>
        <w:t xml:space="preserve">as their mental health problem. Seven </w:t>
      </w:r>
      <w:r w:rsidRPr="003B36A5">
        <w:t xml:space="preserve">had a learning disability </w:t>
      </w:r>
      <w:r>
        <w:t>and 19</w:t>
      </w:r>
      <w:r w:rsidRPr="003B36A5">
        <w:t xml:space="preserve"> described having a physical disability or illness, such as epilepsy or diabetes.  The majority were not economically active with only a fifth in work. Just over half described themselves as long-term sick/ill or temporarily sick/ill. </w:t>
      </w:r>
      <w:r>
        <w:t xml:space="preserve"> </w:t>
      </w:r>
      <w:r w:rsidRPr="003B36A5">
        <w:t xml:space="preserve">Participants were asked to describe the mental health problems they experienced in their own words, the most frequently reported being depression (Table 1). Two thirds of the sample reported that they were accessing support from community mental health services.  Just under a third had had experience of being detained under the Mental Health Act 2007. </w:t>
      </w:r>
    </w:p>
    <w:p w:rsidR="00623116" w:rsidRDefault="00623116" w:rsidP="00420D26">
      <w:pPr>
        <w:rPr>
          <w:b/>
        </w:rPr>
      </w:pPr>
    </w:p>
    <w:p w:rsidR="00623116" w:rsidRPr="007F1D72" w:rsidRDefault="00623116" w:rsidP="00420D26">
      <w:r w:rsidRPr="007F1D72">
        <w:t xml:space="preserve">Table 1: </w:t>
      </w:r>
      <w:r w:rsidRPr="007F1D72">
        <w:rPr>
          <w:lang w:eastAsia="en-GB"/>
        </w:rPr>
        <w:t>Types of mental health problems reported by participants</w:t>
      </w:r>
      <w:r>
        <w:rPr>
          <w:lang w:eastAsia="en-GB"/>
        </w:rPr>
        <w:t>.</w:t>
      </w:r>
    </w:p>
    <w:tbl>
      <w:tblPr>
        <w:tblW w:w="7710" w:type="dxa"/>
        <w:jc w:val="center"/>
        <w:tblLook w:val="04A0" w:firstRow="1" w:lastRow="0" w:firstColumn="1" w:lastColumn="0" w:noHBand="0" w:noVBand="1"/>
      </w:tblPr>
      <w:tblGrid>
        <w:gridCol w:w="4060"/>
        <w:gridCol w:w="3650"/>
      </w:tblGrid>
      <w:tr w:rsidR="00623116" w:rsidRPr="003B36A5" w:rsidTr="007F1D72">
        <w:trPr>
          <w:trHeight w:val="300"/>
          <w:jc w:val="center"/>
        </w:trPr>
        <w:tc>
          <w:tcPr>
            <w:tcW w:w="4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23116" w:rsidRPr="003B36A5" w:rsidRDefault="00623116" w:rsidP="005F2AF1">
            <w:pPr>
              <w:rPr>
                <w:b/>
                <w:bCs/>
                <w:color w:val="000000"/>
                <w:lang w:eastAsia="en-GB"/>
              </w:rPr>
            </w:pPr>
            <w:r w:rsidRPr="003B36A5">
              <w:rPr>
                <w:b/>
                <w:bCs/>
                <w:color w:val="000000"/>
                <w:lang w:eastAsia="en-GB"/>
              </w:rPr>
              <w:t xml:space="preserve">Type of mental health problem </w:t>
            </w:r>
          </w:p>
        </w:tc>
        <w:tc>
          <w:tcPr>
            <w:tcW w:w="36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23116" w:rsidRPr="003B36A5" w:rsidRDefault="00623116" w:rsidP="007F1D72">
            <w:pPr>
              <w:jc w:val="center"/>
              <w:rPr>
                <w:b/>
                <w:bCs/>
                <w:color w:val="000000"/>
                <w:lang w:eastAsia="en-GB"/>
              </w:rPr>
            </w:pPr>
            <w:r w:rsidRPr="003B36A5">
              <w:rPr>
                <w:b/>
                <w:bCs/>
                <w:color w:val="000000"/>
                <w:lang w:eastAsia="en-GB"/>
              </w:rPr>
              <w:t>N</w:t>
            </w:r>
            <w:r>
              <w:rPr>
                <w:b/>
                <w:bCs/>
                <w:color w:val="000000"/>
                <w:lang w:eastAsia="en-GB"/>
              </w:rPr>
              <w:t xml:space="preserve">umber </w:t>
            </w:r>
            <w:r w:rsidRPr="003B36A5">
              <w:rPr>
                <w:b/>
                <w:bCs/>
                <w:color w:val="000000"/>
                <w:lang w:eastAsia="en-GB"/>
              </w:rPr>
              <w:t>of participants</w:t>
            </w:r>
            <w:r>
              <w:rPr>
                <w:b/>
                <w:bCs/>
                <w:color w:val="000000"/>
                <w:lang w:eastAsia="en-GB"/>
              </w:rPr>
              <w:t xml:space="preserve"> </w:t>
            </w:r>
            <w:r w:rsidRPr="003B36A5">
              <w:rPr>
                <w:b/>
                <w:bCs/>
                <w:color w:val="000000"/>
                <w:lang w:eastAsia="en-GB"/>
              </w:rPr>
              <w:t>(n=81)</w:t>
            </w:r>
            <w:r w:rsidRPr="003B36A5">
              <w:rPr>
                <w:rStyle w:val="FootnoteReference"/>
                <w:color w:val="000000"/>
              </w:rPr>
              <w:t xml:space="preserve"> </w:t>
            </w:r>
            <w:r w:rsidRPr="003B36A5">
              <w:rPr>
                <w:b/>
                <w:bCs/>
                <w:lang w:eastAsia="en-GB"/>
              </w:rPr>
              <w:t>*</w:t>
            </w:r>
          </w:p>
        </w:tc>
      </w:tr>
      <w:tr w:rsidR="00623116" w:rsidRPr="003B36A5" w:rsidTr="007F1D72">
        <w:trPr>
          <w:trHeight w:val="300"/>
          <w:jc w:val="center"/>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23116" w:rsidRPr="003B36A5" w:rsidRDefault="00623116" w:rsidP="005F2AF1">
            <w:pPr>
              <w:rPr>
                <w:color w:val="000000"/>
                <w:lang w:eastAsia="en-GB"/>
              </w:rPr>
            </w:pPr>
            <w:r w:rsidRPr="003B36A5">
              <w:rPr>
                <w:color w:val="000000"/>
                <w:lang w:eastAsia="en-GB"/>
              </w:rPr>
              <w:t>Depression</w:t>
            </w:r>
          </w:p>
        </w:tc>
        <w:tc>
          <w:tcPr>
            <w:tcW w:w="3650" w:type="dxa"/>
            <w:tcBorders>
              <w:top w:val="nil"/>
              <w:left w:val="nil"/>
              <w:bottom w:val="single" w:sz="4" w:space="0" w:color="auto"/>
              <w:right w:val="single" w:sz="4" w:space="0" w:color="auto"/>
            </w:tcBorders>
            <w:shd w:val="clear" w:color="auto" w:fill="auto"/>
            <w:noWrap/>
            <w:vAlign w:val="bottom"/>
            <w:hideMark/>
          </w:tcPr>
          <w:p w:rsidR="00623116" w:rsidRPr="003B36A5" w:rsidRDefault="00623116" w:rsidP="007F1D72">
            <w:pPr>
              <w:jc w:val="center"/>
              <w:rPr>
                <w:color w:val="000000"/>
                <w:lang w:eastAsia="en-GB"/>
              </w:rPr>
            </w:pPr>
            <w:r w:rsidRPr="003B36A5">
              <w:rPr>
                <w:color w:val="000000"/>
                <w:lang w:eastAsia="en-GB"/>
              </w:rPr>
              <w:t>40</w:t>
            </w:r>
          </w:p>
        </w:tc>
      </w:tr>
      <w:tr w:rsidR="00623116" w:rsidRPr="003B36A5" w:rsidTr="007F1D72">
        <w:trPr>
          <w:trHeight w:val="300"/>
          <w:jc w:val="center"/>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23116" w:rsidRPr="003B36A5" w:rsidRDefault="00623116" w:rsidP="005F2AF1">
            <w:pPr>
              <w:rPr>
                <w:color w:val="000000"/>
                <w:lang w:eastAsia="en-GB"/>
              </w:rPr>
            </w:pPr>
            <w:r w:rsidRPr="003B36A5">
              <w:rPr>
                <w:color w:val="000000"/>
                <w:lang w:eastAsia="en-GB"/>
              </w:rPr>
              <w:lastRenderedPageBreak/>
              <w:t>Anxiety disorder (including OCD)</w:t>
            </w:r>
          </w:p>
        </w:tc>
        <w:tc>
          <w:tcPr>
            <w:tcW w:w="3650" w:type="dxa"/>
            <w:tcBorders>
              <w:top w:val="nil"/>
              <w:left w:val="nil"/>
              <w:bottom w:val="single" w:sz="4" w:space="0" w:color="auto"/>
              <w:right w:val="single" w:sz="4" w:space="0" w:color="auto"/>
            </w:tcBorders>
            <w:shd w:val="clear" w:color="auto" w:fill="auto"/>
            <w:noWrap/>
            <w:vAlign w:val="bottom"/>
            <w:hideMark/>
          </w:tcPr>
          <w:p w:rsidR="00623116" w:rsidRPr="003B36A5" w:rsidRDefault="00623116" w:rsidP="007F1D72">
            <w:pPr>
              <w:jc w:val="center"/>
              <w:rPr>
                <w:color w:val="000000"/>
                <w:lang w:eastAsia="en-GB"/>
              </w:rPr>
            </w:pPr>
            <w:r w:rsidRPr="003B36A5">
              <w:rPr>
                <w:color w:val="000000"/>
                <w:lang w:eastAsia="en-GB"/>
              </w:rPr>
              <w:t>28</w:t>
            </w:r>
          </w:p>
        </w:tc>
      </w:tr>
      <w:tr w:rsidR="00623116" w:rsidRPr="003B36A5" w:rsidTr="007F1D72">
        <w:trPr>
          <w:trHeight w:val="300"/>
          <w:jc w:val="center"/>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23116" w:rsidRPr="003B36A5" w:rsidRDefault="00623116" w:rsidP="005F2AF1">
            <w:pPr>
              <w:rPr>
                <w:color w:val="000000"/>
                <w:lang w:eastAsia="en-GB"/>
              </w:rPr>
            </w:pPr>
            <w:r w:rsidRPr="003B36A5">
              <w:rPr>
                <w:color w:val="000000"/>
                <w:lang w:eastAsia="en-GB"/>
              </w:rPr>
              <w:t xml:space="preserve">Schizophrenia </w:t>
            </w:r>
          </w:p>
        </w:tc>
        <w:tc>
          <w:tcPr>
            <w:tcW w:w="3650" w:type="dxa"/>
            <w:tcBorders>
              <w:top w:val="nil"/>
              <w:left w:val="nil"/>
              <w:bottom w:val="single" w:sz="4" w:space="0" w:color="auto"/>
              <w:right w:val="single" w:sz="4" w:space="0" w:color="auto"/>
            </w:tcBorders>
            <w:shd w:val="clear" w:color="auto" w:fill="auto"/>
            <w:noWrap/>
            <w:vAlign w:val="bottom"/>
            <w:hideMark/>
          </w:tcPr>
          <w:p w:rsidR="00623116" w:rsidRPr="003B36A5" w:rsidRDefault="00623116" w:rsidP="007F1D72">
            <w:pPr>
              <w:jc w:val="center"/>
              <w:rPr>
                <w:color w:val="000000"/>
                <w:lang w:eastAsia="en-GB"/>
              </w:rPr>
            </w:pPr>
            <w:r w:rsidRPr="003B36A5">
              <w:rPr>
                <w:color w:val="000000"/>
                <w:lang w:eastAsia="en-GB"/>
              </w:rPr>
              <w:t>15</w:t>
            </w:r>
          </w:p>
        </w:tc>
      </w:tr>
      <w:tr w:rsidR="00623116" w:rsidRPr="003B36A5" w:rsidTr="007F1D72">
        <w:trPr>
          <w:trHeight w:val="300"/>
          <w:jc w:val="center"/>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23116" w:rsidRPr="003B36A5" w:rsidRDefault="00623116" w:rsidP="005F2AF1">
            <w:pPr>
              <w:rPr>
                <w:color w:val="000000"/>
                <w:lang w:eastAsia="en-GB"/>
              </w:rPr>
            </w:pPr>
            <w:r w:rsidRPr="003B36A5">
              <w:rPr>
                <w:color w:val="000000"/>
                <w:lang w:eastAsia="en-GB"/>
              </w:rPr>
              <w:t xml:space="preserve">Bipolar disorder </w:t>
            </w:r>
          </w:p>
        </w:tc>
        <w:tc>
          <w:tcPr>
            <w:tcW w:w="3650" w:type="dxa"/>
            <w:tcBorders>
              <w:top w:val="nil"/>
              <w:left w:val="nil"/>
              <w:bottom w:val="single" w:sz="4" w:space="0" w:color="auto"/>
              <w:right w:val="single" w:sz="4" w:space="0" w:color="auto"/>
            </w:tcBorders>
            <w:shd w:val="clear" w:color="auto" w:fill="auto"/>
            <w:noWrap/>
            <w:vAlign w:val="bottom"/>
            <w:hideMark/>
          </w:tcPr>
          <w:p w:rsidR="00623116" w:rsidRPr="003B36A5" w:rsidRDefault="00623116" w:rsidP="007F1D72">
            <w:pPr>
              <w:jc w:val="center"/>
              <w:rPr>
                <w:color w:val="000000"/>
                <w:lang w:eastAsia="en-GB"/>
              </w:rPr>
            </w:pPr>
            <w:r w:rsidRPr="003B36A5">
              <w:rPr>
                <w:color w:val="000000"/>
                <w:lang w:eastAsia="en-GB"/>
              </w:rPr>
              <w:t>14</w:t>
            </w:r>
          </w:p>
        </w:tc>
      </w:tr>
      <w:tr w:rsidR="00623116" w:rsidRPr="003B36A5" w:rsidTr="007F1D72">
        <w:trPr>
          <w:trHeight w:val="300"/>
          <w:jc w:val="center"/>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23116" w:rsidRPr="003B36A5" w:rsidRDefault="00623116" w:rsidP="005F2AF1">
            <w:pPr>
              <w:rPr>
                <w:color w:val="000000"/>
                <w:lang w:eastAsia="en-GB"/>
              </w:rPr>
            </w:pPr>
            <w:r w:rsidRPr="003B36A5">
              <w:rPr>
                <w:color w:val="000000"/>
                <w:lang w:eastAsia="en-GB"/>
              </w:rPr>
              <w:t xml:space="preserve">Personality disorder </w:t>
            </w:r>
          </w:p>
        </w:tc>
        <w:tc>
          <w:tcPr>
            <w:tcW w:w="3650" w:type="dxa"/>
            <w:tcBorders>
              <w:top w:val="nil"/>
              <w:left w:val="nil"/>
              <w:bottom w:val="single" w:sz="4" w:space="0" w:color="auto"/>
              <w:right w:val="single" w:sz="4" w:space="0" w:color="auto"/>
            </w:tcBorders>
            <w:shd w:val="clear" w:color="auto" w:fill="auto"/>
            <w:noWrap/>
            <w:vAlign w:val="bottom"/>
            <w:hideMark/>
          </w:tcPr>
          <w:p w:rsidR="00623116" w:rsidRPr="003B36A5" w:rsidRDefault="00623116" w:rsidP="007F1D72">
            <w:pPr>
              <w:jc w:val="center"/>
              <w:rPr>
                <w:color w:val="000000"/>
                <w:lang w:eastAsia="en-GB"/>
              </w:rPr>
            </w:pPr>
            <w:r w:rsidRPr="003B36A5">
              <w:rPr>
                <w:color w:val="000000"/>
                <w:lang w:eastAsia="en-GB"/>
              </w:rPr>
              <w:t>10</w:t>
            </w:r>
          </w:p>
        </w:tc>
      </w:tr>
      <w:tr w:rsidR="00623116" w:rsidRPr="003B36A5" w:rsidTr="007F1D72">
        <w:trPr>
          <w:trHeight w:val="300"/>
          <w:jc w:val="center"/>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23116" w:rsidRPr="003B36A5" w:rsidRDefault="00623116" w:rsidP="005F2AF1">
            <w:pPr>
              <w:rPr>
                <w:color w:val="000000"/>
                <w:lang w:eastAsia="en-GB"/>
              </w:rPr>
            </w:pPr>
            <w:r w:rsidRPr="003B36A5">
              <w:rPr>
                <w:color w:val="000000"/>
                <w:lang w:eastAsia="en-GB"/>
              </w:rPr>
              <w:t xml:space="preserve">Depression with psychosis </w:t>
            </w:r>
          </w:p>
        </w:tc>
        <w:tc>
          <w:tcPr>
            <w:tcW w:w="3650" w:type="dxa"/>
            <w:tcBorders>
              <w:top w:val="nil"/>
              <w:left w:val="nil"/>
              <w:bottom w:val="single" w:sz="4" w:space="0" w:color="auto"/>
              <w:right w:val="single" w:sz="4" w:space="0" w:color="auto"/>
            </w:tcBorders>
            <w:shd w:val="clear" w:color="auto" w:fill="auto"/>
            <w:noWrap/>
            <w:vAlign w:val="bottom"/>
            <w:hideMark/>
          </w:tcPr>
          <w:p w:rsidR="00623116" w:rsidRPr="003B36A5" w:rsidRDefault="00623116" w:rsidP="007F1D72">
            <w:pPr>
              <w:jc w:val="center"/>
              <w:rPr>
                <w:color w:val="000000"/>
                <w:lang w:eastAsia="en-GB"/>
              </w:rPr>
            </w:pPr>
            <w:r w:rsidRPr="003B36A5">
              <w:rPr>
                <w:color w:val="000000"/>
                <w:lang w:eastAsia="en-GB"/>
              </w:rPr>
              <w:t>9</w:t>
            </w:r>
          </w:p>
        </w:tc>
      </w:tr>
      <w:tr w:rsidR="00623116" w:rsidRPr="003B36A5" w:rsidTr="007F1D72">
        <w:trPr>
          <w:trHeight w:val="300"/>
          <w:jc w:val="center"/>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23116" w:rsidRPr="003B36A5" w:rsidRDefault="00623116" w:rsidP="005F2AF1">
            <w:pPr>
              <w:rPr>
                <w:color w:val="000000"/>
                <w:lang w:eastAsia="en-GB"/>
              </w:rPr>
            </w:pPr>
            <w:r w:rsidRPr="003B36A5">
              <w:rPr>
                <w:color w:val="000000"/>
                <w:lang w:eastAsia="en-GB"/>
              </w:rPr>
              <w:t xml:space="preserve">Post-traumatic stress disorder (PTSD) </w:t>
            </w:r>
          </w:p>
        </w:tc>
        <w:tc>
          <w:tcPr>
            <w:tcW w:w="3650" w:type="dxa"/>
            <w:tcBorders>
              <w:top w:val="nil"/>
              <w:left w:val="nil"/>
              <w:bottom w:val="single" w:sz="4" w:space="0" w:color="auto"/>
              <w:right w:val="single" w:sz="4" w:space="0" w:color="auto"/>
            </w:tcBorders>
            <w:shd w:val="clear" w:color="auto" w:fill="auto"/>
            <w:noWrap/>
            <w:vAlign w:val="bottom"/>
            <w:hideMark/>
          </w:tcPr>
          <w:p w:rsidR="00623116" w:rsidRPr="003B36A5" w:rsidRDefault="00623116" w:rsidP="007F1D72">
            <w:pPr>
              <w:jc w:val="center"/>
              <w:rPr>
                <w:color w:val="000000"/>
                <w:lang w:eastAsia="en-GB"/>
              </w:rPr>
            </w:pPr>
            <w:r w:rsidRPr="003B36A5">
              <w:rPr>
                <w:color w:val="000000"/>
                <w:lang w:eastAsia="en-GB"/>
              </w:rPr>
              <w:t>8</w:t>
            </w:r>
          </w:p>
        </w:tc>
      </w:tr>
      <w:tr w:rsidR="00623116" w:rsidRPr="003B36A5" w:rsidTr="007F1D72">
        <w:trPr>
          <w:trHeight w:val="300"/>
          <w:jc w:val="center"/>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23116" w:rsidRPr="003B36A5" w:rsidRDefault="00623116" w:rsidP="005F2AF1">
            <w:pPr>
              <w:rPr>
                <w:color w:val="000000"/>
                <w:lang w:eastAsia="en-GB"/>
              </w:rPr>
            </w:pPr>
            <w:r w:rsidRPr="003B36A5">
              <w:rPr>
                <w:color w:val="000000"/>
                <w:lang w:eastAsia="en-GB"/>
              </w:rPr>
              <w:t>Schizoaffective disorder</w:t>
            </w:r>
          </w:p>
        </w:tc>
        <w:tc>
          <w:tcPr>
            <w:tcW w:w="3650" w:type="dxa"/>
            <w:tcBorders>
              <w:top w:val="nil"/>
              <w:left w:val="nil"/>
              <w:bottom w:val="single" w:sz="4" w:space="0" w:color="auto"/>
              <w:right w:val="single" w:sz="4" w:space="0" w:color="auto"/>
            </w:tcBorders>
            <w:shd w:val="clear" w:color="auto" w:fill="auto"/>
            <w:noWrap/>
            <w:vAlign w:val="bottom"/>
            <w:hideMark/>
          </w:tcPr>
          <w:p w:rsidR="00623116" w:rsidRPr="003B36A5" w:rsidRDefault="00623116" w:rsidP="007F1D72">
            <w:pPr>
              <w:jc w:val="center"/>
              <w:rPr>
                <w:color w:val="000000"/>
                <w:lang w:eastAsia="en-GB"/>
              </w:rPr>
            </w:pPr>
            <w:r w:rsidRPr="003B36A5">
              <w:rPr>
                <w:color w:val="000000"/>
                <w:lang w:eastAsia="en-GB"/>
              </w:rPr>
              <w:t>4</w:t>
            </w:r>
          </w:p>
        </w:tc>
      </w:tr>
    </w:tbl>
    <w:p w:rsidR="00623116" w:rsidRDefault="00623116" w:rsidP="005A7158">
      <w:pPr>
        <w:rPr>
          <w:szCs w:val="20"/>
        </w:rPr>
      </w:pPr>
      <w:r w:rsidRPr="003B36A5">
        <w:rPr>
          <w:szCs w:val="20"/>
        </w:rPr>
        <w:t xml:space="preserve">* </w:t>
      </w:r>
      <w:r>
        <w:rPr>
          <w:szCs w:val="20"/>
        </w:rPr>
        <w:t>T</w:t>
      </w:r>
      <w:r w:rsidRPr="003B36A5">
        <w:rPr>
          <w:szCs w:val="20"/>
        </w:rPr>
        <w:t>he majority of participants described experiencing more than one</w:t>
      </w:r>
      <w:r>
        <w:rPr>
          <w:szCs w:val="20"/>
        </w:rPr>
        <w:t xml:space="preserve"> type of mental health problem.</w:t>
      </w:r>
    </w:p>
    <w:p w:rsidR="00623116" w:rsidRDefault="00623116" w:rsidP="005A7158">
      <w:pPr>
        <w:rPr>
          <w:szCs w:val="20"/>
        </w:rPr>
      </w:pPr>
    </w:p>
    <w:p w:rsidR="00623116" w:rsidRDefault="00623116" w:rsidP="005A7158">
      <w:r>
        <w:t xml:space="preserve">Participants described being victim to 184 crimes in the interviews. </w:t>
      </w:r>
      <w:r w:rsidRPr="003B36A5">
        <w:t xml:space="preserve">The most commonly described crime by participants was assault (Table 2). </w:t>
      </w:r>
      <w:r>
        <w:t xml:space="preserve">More women described being the victim of sexual violence than men. </w:t>
      </w:r>
    </w:p>
    <w:p w:rsidR="00623116" w:rsidRDefault="00623116" w:rsidP="00420D26"/>
    <w:p w:rsidR="00623116" w:rsidRPr="007F1D72" w:rsidRDefault="00623116" w:rsidP="00420D26">
      <w:r w:rsidRPr="007F1D72">
        <w:t>Table 2: Type of crime reported by gender</w:t>
      </w:r>
      <w:r>
        <w:t>.</w:t>
      </w:r>
    </w:p>
    <w:tbl>
      <w:tblPr>
        <w:tblW w:w="8442" w:type="dxa"/>
        <w:tblInd w:w="88" w:type="dxa"/>
        <w:tblLook w:val="04A0" w:firstRow="1" w:lastRow="0" w:firstColumn="1" w:lastColumn="0" w:noHBand="0" w:noVBand="1"/>
      </w:tblPr>
      <w:tblGrid>
        <w:gridCol w:w="2855"/>
        <w:gridCol w:w="914"/>
        <w:gridCol w:w="889"/>
        <w:gridCol w:w="1031"/>
        <w:gridCol w:w="889"/>
        <w:gridCol w:w="1031"/>
        <w:gridCol w:w="889"/>
      </w:tblGrid>
      <w:tr w:rsidR="00623116" w:rsidRPr="003B36A5" w:rsidTr="007F1D72">
        <w:trPr>
          <w:trHeight w:val="315"/>
        </w:trPr>
        <w:tc>
          <w:tcPr>
            <w:tcW w:w="285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bottom"/>
            <w:hideMark/>
          </w:tcPr>
          <w:p w:rsidR="00623116" w:rsidRPr="003B36A5" w:rsidRDefault="00623116" w:rsidP="005F2AF1">
            <w:pPr>
              <w:spacing w:line="240" w:lineRule="auto"/>
              <w:rPr>
                <w:b/>
                <w:bCs/>
                <w:color w:val="000000"/>
                <w:lang w:eastAsia="en-GB"/>
              </w:rPr>
            </w:pPr>
            <w:r w:rsidRPr="003B36A5">
              <w:rPr>
                <w:b/>
                <w:bCs/>
                <w:color w:val="000000"/>
                <w:lang w:eastAsia="en-GB"/>
              </w:rPr>
              <w:t>Crime type</w:t>
            </w:r>
          </w:p>
        </w:tc>
        <w:tc>
          <w:tcPr>
            <w:tcW w:w="1747" w:type="dxa"/>
            <w:gridSpan w:val="2"/>
            <w:tcBorders>
              <w:top w:val="single" w:sz="8" w:space="0" w:color="auto"/>
              <w:left w:val="nil"/>
              <w:bottom w:val="single" w:sz="8" w:space="0" w:color="auto"/>
              <w:right w:val="single" w:sz="8" w:space="0" w:color="000000"/>
            </w:tcBorders>
            <w:shd w:val="clear" w:color="000000" w:fill="D9D9D9"/>
            <w:noWrap/>
            <w:vAlign w:val="bottom"/>
            <w:hideMark/>
          </w:tcPr>
          <w:p w:rsidR="00623116" w:rsidRPr="003B36A5" w:rsidRDefault="00623116" w:rsidP="007F1D72">
            <w:pPr>
              <w:spacing w:line="240" w:lineRule="auto"/>
              <w:jc w:val="center"/>
              <w:rPr>
                <w:b/>
                <w:bCs/>
                <w:color w:val="000000"/>
                <w:lang w:eastAsia="en-GB"/>
              </w:rPr>
            </w:pPr>
            <w:r w:rsidRPr="003B36A5">
              <w:rPr>
                <w:b/>
                <w:bCs/>
                <w:color w:val="000000"/>
                <w:lang w:eastAsia="en-GB"/>
              </w:rPr>
              <w:t>Female</w:t>
            </w:r>
          </w:p>
        </w:tc>
        <w:tc>
          <w:tcPr>
            <w:tcW w:w="1920" w:type="dxa"/>
            <w:gridSpan w:val="2"/>
            <w:tcBorders>
              <w:top w:val="single" w:sz="8" w:space="0" w:color="auto"/>
              <w:left w:val="nil"/>
              <w:bottom w:val="single" w:sz="8" w:space="0" w:color="auto"/>
              <w:right w:val="single" w:sz="8" w:space="0" w:color="000000"/>
            </w:tcBorders>
            <w:shd w:val="clear" w:color="000000" w:fill="D9D9D9"/>
            <w:noWrap/>
            <w:vAlign w:val="bottom"/>
            <w:hideMark/>
          </w:tcPr>
          <w:p w:rsidR="00623116" w:rsidRPr="003B36A5" w:rsidRDefault="00623116" w:rsidP="007F1D72">
            <w:pPr>
              <w:spacing w:line="240" w:lineRule="auto"/>
              <w:jc w:val="center"/>
              <w:rPr>
                <w:b/>
                <w:bCs/>
                <w:color w:val="000000"/>
                <w:lang w:eastAsia="en-GB"/>
              </w:rPr>
            </w:pPr>
            <w:r w:rsidRPr="003B36A5">
              <w:rPr>
                <w:b/>
                <w:bCs/>
                <w:color w:val="000000"/>
                <w:lang w:eastAsia="en-GB"/>
              </w:rPr>
              <w:t>Male</w:t>
            </w:r>
          </w:p>
        </w:tc>
        <w:tc>
          <w:tcPr>
            <w:tcW w:w="1920" w:type="dxa"/>
            <w:gridSpan w:val="2"/>
            <w:tcBorders>
              <w:top w:val="single" w:sz="8" w:space="0" w:color="auto"/>
              <w:left w:val="nil"/>
              <w:bottom w:val="single" w:sz="8" w:space="0" w:color="auto"/>
              <w:right w:val="single" w:sz="8" w:space="0" w:color="000000"/>
            </w:tcBorders>
            <w:shd w:val="clear" w:color="000000" w:fill="D9D9D9"/>
            <w:noWrap/>
            <w:vAlign w:val="bottom"/>
            <w:hideMark/>
          </w:tcPr>
          <w:p w:rsidR="00623116" w:rsidRPr="003B36A5" w:rsidRDefault="00623116" w:rsidP="007F1D72">
            <w:pPr>
              <w:spacing w:line="240" w:lineRule="auto"/>
              <w:jc w:val="center"/>
              <w:rPr>
                <w:b/>
                <w:bCs/>
                <w:color w:val="000000"/>
                <w:lang w:eastAsia="en-GB"/>
              </w:rPr>
            </w:pPr>
            <w:r w:rsidRPr="003B36A5">
              <w:rPr>
                <w:b/>
                <w:bCs/>
                <w:color w:val="000000"/>
                <w:lang w:eastAsia="en-GB"/>
              </w:rPr>
              <w:t>All</w:t>
            </w:r>
          </w:p>
        </w:tc>
      </w:tr>
      <w:tr w:rsidR="00623116" w:rsidRPr="003B36A5" w:rsidTr="007F1D72">
        <w:trPr>
          <w:trHeight w:val="300"/>
        </w:trPr>
        <w:tc>
          <w:tcPr>
            <w:tcW w:w="2855" w:type="dxa"/>
            <w:vMerge/>
            <w:tcBorders>
              <w:top w:val="single" w:sz="8" w:space="0" w:color="auto"/>
              <w:left w:val="single" w:sz="8" w:space="0" w:color="auto"/>
              <w:bottom w:val="single" w:sz="8" w:space="0" w:color="000000"/>
              <w:right w:val="single" w:sz="8" w:space="0" w:color="auto"/>
            </w:tcBorders>
            <w:vAlign w:val="center"/>
            <w:hideMark/>
          </w:tcPr>
          <w:p w:rsidR="00623116" w:rsidRPr="003B36A5" w:rsidRDefault="00623116" w:rsidP="005F2AF1">
            <w:pPr>
              <w:spacing w:line="240" w:lineRule="auto"/>
              <w:rPr>
                <w:b/>
                <w:bCs/>
                <w:color w:val="000000"/>
                <w:lang w:eastAsia="en-GB"/>
              </w:rPr>
            </w:pPr>
          </w:p>
        </w:tc>
        <w:tc>
          <w:tcPr>
            <w:tcW w:w="858" w:type="dxa"/>
            <w:tcBorders>
              <w:top w:val="nil"/>
              <w:left w:val="nil"/>
              <w:bottom w:val="nil"/>
              <w:right w:val="single" w:sz="8" w:space="0" w:color="auto"/>
            </w:tcBorders>
            <w:shd w:val="clear" w:color="000000" w:fill="D9D9D9"/>
            <w:noWrap/>
            <w:vAlign w:val="bottom"/>
            <w:hideMark/>
          </w:tcPr>
          <w:p w:rsidR="00623116" w:rsidRPr="003B36A5" w:rsidRDefault="00623116" w:rsidP="007F1D72">
            <w:pPr>
              <w:spacing w:line="240" w:lineRule="auto"/>
              <w:jc w:val="center"/>
              <w:rPr>
                <w:b/>
                <w:bCs/>
                <w:color w:val="000000"/>
                <w:lang w:eastAsia="en-GB"/>
              </w:rPr>
            </w:pPr>
            <w:r w:rsidRPr="003B36A5">
              <w:rPr>
                <w:b/>
                <w:bCs/>
                <w:color w:val="000000"/>
                <w:lang w:eastAsia="en-GB"/>
              </w:rPr>
              <w:t>No.</w:t>
            </w:r>
          </w:p>
        </w:tc>
        <w:tc>
          <w:tcPr>
            <w:tcW w:w="889" w:type="dxa"/>
            <w:vMerge w:val="restart"/>
            <w:tcBorders>
              <w:top w:val="nil"/>
              <w:left w:val="single" w:sz="8" w:space="0" w:color="auto"/>
              <w:bottom w:val="single" w:sz="8" w:space="0" w:color="000000"/>
              <w:right w:val="single" w:sz="8" w:space="0" w:color="auto"/>
            </w:tcBorders>
            <w:shd w:val="clear" w:color="000000" w:fill="D9D9D9"/>
            <w:noWrap/>
            <w:vAlign w:val="bottom"/>
            <w:hideMark/>
          </w:tcPr>
          <w:p w:rsidR="00623116" w:rsidRPr="003B36A5" w:rsidRDefault="00623116" w:rsidP="007F1D72">
            <w:pPr>
              <w:spacing w:line="240" w:lineRule="auto"/>
              <w:jc w:val="center"/>
              <w:rPr>
                <w:b/>
                <w:bCs/>
                <w:color w:val="000000"/>
                <w:lang w:eastAsia="en-GB"/>
              </w:rPr>
            </w:pPr>
            <w:r w:rsidRPr="003B36A5">
              <w:rPr>
                <w:b/>
                <w:bCs/>
                <w:color w:val="000000"/>
                <w:lang w:eastAsia="en-GB"/>
              </w:rPr>
              <w:t>%</w:t>
            </w:r>
          </w:p>
        </w:tc>
        <w:tc>
          <w:tcPr>
            <w:tcW w:w="1031" w:type="dxa"/>
            <w:tcBorders>
              <w:top w:val="nil"/>
              <w:left w:val="nil"/>
              <w:bottom w:val="nil"/>
              <w:right w:val="single" w:sz="8" w:space="0" w:color="auto"/>
            </w:tcBorders>
            <w:shd w:val="clear" w:color="000000" w:fill="D9D9D9"/>
            <w:noWrap/>
            <w:vAlign w:val="bottom"/>
            <w:hideMark/>
          </w:tcPr>
          <w:p w:rsidR="00623116" w:rsidRPr="003B36A5" w:rsidRDefault="00623116" w:rsidP="007F1D72">
            <w:pPr>
              <w:spacing w:line="240" w:lineRule="auto"/>
              <w:jc w:val="center"/>
              <w:rPr>
                <w:b/>
                <w:bCs/>
                <w:color w:val="000000"/>
                <w:lang w:eastAsia="en-GB"/>
              </w:rPr>
            </w:pPr>
            <w:r w:rsidRPr="003B36A5">
              <w:rPr>
                <w:b/>
                <w:bCs/>
                <w:color w:val="000000"/>
                <w:lang w:eastAsia="en-GB"/>
              </w:rPr>
              <w:t>No.</w:t>
            </w:r>
          </w:p>
        </w:tc>
        <w:tc>
          <w:tcPr>
            <w:tcW w:w="889" w:type="dxa"/>
            <w:vMerge w:val="restart"/>
            <w:tcBorders>
              <w:top w:val="nil"/>
              <w:left w:val="single" w:sz="8" w:space="0" w:color="auto"/>
              <w:bottom w:val="single" w:sz="8" w:space="0" w:color="000000"/>
              <w:right w:val="single" w:sz="8" w:space="0" w:color="auto"/>
            </w:tcBorders>
            <w:shd w:val="clear" w:color="000000" w:fill="D9D9D9"/>
            <w:noWrap/>
            <w:vAlign w:val="bottom"/>
            <w:hideMark/>
          </w:tcPr>
          <w:p w:rsidR="00623116" w:rsidRPr="003B36A5" w:rsidRDefault="00623116" w:rsidP="007F1D72">
            <w:pPr>
              <w:spacing w:line="240" w:lineRule="auto"/>
              <w:jc w:val="center"/>
              <w:rPr>
                <w:b/>
                <w:bCs/>
                <w:color w:val="000000"/>
                <w:lang w:eastAsia="en-GB"/>
              </w:rPr>
            </w:pPr>
            <w:r w:rsidRPr="003B36A5">
              <w:rPr>
                <w:b/>
                <w:bCs/>
                <w:color w:val="000000"/>
                <w:lang w:eastAsia="en-GB"/>
              </w:rPr>
              <w:t>%</w:t>
            </w:r>
          </w:p>
        </w:tc>
        <w:tc>
          <w:tcPr>
            <w:tcW w:w="1031" w:type="dxa"/>
            <w:tcBorders>
              <w:top w:val="nil"/>
              <w:left w:val="nil"/>
              <w:bottom w:val="nil"/>
              <w:right w:val="single" w:sz="8" w:space="0" w:color="auto"/>
            </w:tcBorders>
            <w:shd w:val="clear" w:color="000000" w:fill="D9D9D9"/>
            <w:noWrap/>
            <w:vAlign w:val="bottom"/>
            <w:hideMark/>
          </w:tcPr>
          <w:p w:rsidR="00623116" w:rsidRPr="003B36A5" w:rsidRDefault="00623116" w:rsidP="007F1D72">
            <w:pPr>
              <w:spacing w:line="240" w:lineRule="auto"/>
              <w:jc w:val="center"/>
              <w:rPr>
                <w:b/>
                <w:bCs/>
                <w:color w:val="000000"/>
                <w:lang w:eastAsia="en-GB"/>
              </w:rPr>
            </w:pPr>
            <w:r w:rsidRPr="003B36A5">
              <w:rPr>
                <w:b/>
                <w:bCs/>
                <w:color w:val="000000"/>
                <w:lang w:eastAsia="en-GB"/>
              </w:rPr>
              <w:t>No.</w:t>
            </w:r>
          </w:p>
        </w:tc>
        <w:tc>
          <w:tcPr>
            <w:tcW w:w="889" w:type="dxa"/>
            <w:vMerge w:val="restart"/>
            <w:tcBorders>
              <w:top w:val="nil"/>
              <w:left w:val="single" w:sz="8" w:space="0" w:color="auto"/>
              <w:bottom w:val="single" w:sz="8" w:space="0" w:color="000000"/>
              <w:right w:val="single" w:sz="8" w:space="0" w:color="auto"/>
            </w:tcBorders>
            <w:shd w:val="clear" w:color="000000" w:fill="D9D9D9"/>
            <w:noWrap/>
            <w:vAlign w:val="bottom"/>
            <w:hideMark/>
          </w:tcPr>
          <w:p w:rsidR="00623116" w:rsidRPr="003B36A5" w:rsidRDefault="00623116" w:rsidP="007F1D72">
            <w:pPr>
              <w:spacing w:line="240" w:lineRule="auto"/>
              <w:jc w:val="center"/>
              <w:rPr>
                <w:b/>
                <w:bCs/>
                <w:color w:val="000000"/>
                <w:lang w:eastAsia="en-GB"/>
              </w:rPr>
            </w:pPr>
            <w:r w:rsidRPr="003B36A5">
              <w:rPr>
                <w:b/>
                <w:bCs/>
                <w:color w:val="000000"/>
                <w:lang w:eastAsia="en-GB"/>
              </w:rPr>
              <w:t>%</w:t>
            </w:r>
          </w:p>
        </w:tc>
      </w:tr>
      <w:tr w:rsidR="00623116" w:rsidRPr="003B36A5" w:rsidTr="007F1D72">
        <w:trPr>
          <w:trHeight w:val="315"/>
        </w:trPr>
        <w:tc>
          <w:tcPr>
            <w:tcW w:w="2855" w:type="dxa"/>
            <w:vMerge/>
            <w:tcBorders>
              <w:top w:val="single" w:sz="8" w:space="0" w:color="auto"/>
              <w:left w:val="single" w:sz="8" w:space="0" w:color="auto"/>
              <w:bottom w:val="single" w:sz="8" w:space="0" w:color="000000"/>
              <w:right w:val="single" w:sz="8" w:space="0" w:color="auto"/>
            </w:tcBorders>
            <w:vAlign w:val="center"/>
            <w:hideMark/>
          </w:tcPr>
          <w:p w:rsidR="00623116" w:rsidRPr="003B36A5" w:rsidRDefault="00623116" w:rsidP="005F2AF1">
            <w:pPr>
              <w:spacing w:line="240" w:lineRule="auto"/>
              <w:rPr>
                <w:b/>
                <w:bCs/>
                <w:color w:val="000000"/>
                <w:lang w:eastAsia="en-GB"/>
              </w:rPr>
            </w:pPr>
          </w:p>
        </w:tc>
        <w:tc>
          <w:tcPr>
            <w:tcW w:w="858" w:type="dxa"/>
            <w:tcBorders>
              <w:top w:val="nil"/>
              <w:left w:val="nil"/>
              <w:bottom w:val="single" w:sz="8" w:space="0" w:color="auto"/>
              <w:right w:val="single" w:sz="8" w:space="0" w:color="auto"/>
            </w:tcBorders>
            <w:shd w:val="clear" w:color="000000" w:fill="D9D9D9"/>
            <w:noWrap/>
            <w:vAlign w:val="bottom"/>
            <w:hideMark/>
          </w:tcPr>
          <w:p w:rsidR="00623116" w:rsidRPr="003B36A5" w:rsidRDefault="00623116" w:rsidP="007F1D72">
            <w:pPr>
              <w:spacing w:line="240" w:lineRule="auto"/>
              <w:jc w:val="center"/>
              <w:rPr>
                <w:b/>
                <w:bCs/>
                <w:color w:val="000000"/>
                <w:lang w:eastAsia="en-GB"/>
              </w:rPr>
            </w:pPr>
            <w:r w:rsidRPr="003B36A5">
              <w:rPr>
                <w:b/>
                <w:bCs/>
                <w:color w:val="000000"/>
                <w:lang w:eastAsia="en-GB"/>
              </w:rPr>
              <w:t>(n=46)</w:t>
            </w:r>
            <w:r>
              <w:rPr>
                <w:b/>
                <w:bCs/>
                <w:color w:val="000000"/>
                <w:lang w:eastAsia="en-GB"/>
              </w:rPr>
              <w:t>*</w:t>
            </w:r>
          </w:p>
        </w:tc>
        <w:tc>
          <w:tcPr>
            <w:tcW w:w="889" w:type="dxa"/>
            <w:vMerge/>
            <w:tcBorders>
              <w:top w:val="nil"/>
              <w:left w:val="single" w:sz="8" w:space="0" w:color="auto"/>
              <w:bottom w:val="single" w:sz="8" w:space="0" w:color="000000"/>
              <w:right w:val="single" w:sz="8" w:space="0" w:color="auto"/>
            </w:tcBorders>
            <w:vAlign w:val="center"/>
            <w:hideMark/>
          </w:tcPr>
          <w:p w:rsidR="00623116" w:rsidRPr="003B36A5" w:rsidRDefault="00623116" w:rsidP="007F1D72">
            <w:pPr>
              <w:spacing w:line="240" w:lineRule="auto"/>
              <w:jc w:val="center"/>
              <w:rPr>
                <w:b/>
                <w:bCs/>
                <w:color w:val="000000"/>
                <w:lang w:eastAsia="en-GB"/>
              </w:rPr>
            </w:pPr>
          </w:p>
        </w:tc>
        <w:tc>
          <w:tcPr>
            <w:tcW w:w="1031" w:type="dxa"/>
            <w:tcBorders>
              <w:top w:val="nil"/>
              <w:left w:val="nil"/>
              <w:bottom w:val="single" w:sz="8" w:space="0" w:color="auto"/>
              <w:right w:val="single" w:sz="8" w:space="0" w:color="auto"/>
            </w:tcBorders>
            <w:shd w:val="clear" w:color="000000" w:fill="D9D9D9"/>
            <w:noWrap/>
            <w:vAlign w:val="bottom"/>
            <w:hideMark/>
          </w:tcPr>
          <w:p w:rsidR="00623116" w:rsidRPr="003B36A5" w:rsidRDefault="00623116" w:rsidP="007F1D72">
            <w:pPr>
              <w:spacing w:line="240" w:lineRule="auto"/>
              <w:jc w:val="center"/>
              <w:rPr>
                <w:b/>
                <w:bCs/>
                <w:color w:val="000000"/>
                <w:lang w:eastAsia="en-GB"/>
              </w:rPr>
            </w:pPr>
            <w:r w:rsidRPr="003B36A5">
              <w:rPr>
                <w:b/>
                <w:bCs/>
                <w:color w:val="000000"/>
                <w:lang w:eastAsia="en-GB"/>
              </w:rPr>
              <w:t>(n=35)</w:t>
            </w:r>
            <w:r>
              <w:rPr>
                <w:b/>
                <w:bCs/>
                <w:color w:val="000000"/>
                <w:lang w:eastAsia="en-GB"/>
              </w:rPr>
              <w:t>*</w:t>
            </w:r>
          </w:p>
        </w:tc>
        <w:tc>
          <w:tcPr>
            <w:tcW w:w="889" w:type="dxa"/>
            <w:vMerge/>
            <w:tcBorders>
              <w:top w:val="nil"/>
              <w:left w:val="single" w:sz="8" w:space="0" w:color="auto"/>
              <w:bottom w:val="single" w:sz="8" w:space="0" w:color="000000"/>
              <w:right w:val="single" w:sz="8" w:space="0" w:color="auto"/>
            </w:tcBorders>
            <w:vAlign w:val="center"/>
            <w:hideMark/>
          </w:tcPr>
          <w:p w:rsidR="00623116" w:rsidRPr="003B36A5" w:rsidRDefault="00623116" w:rsidP="007F1D72">
            <w:pPr>
              <w:spacing w:line="240" w:lineRule="auto"/>
              <w:jc w:val="center"/>
              <w:rPr>
                <w:b/>
                <w:bCs/>
                <w:color w:val="000000"/>
                <w:lang w:eastAsia="en-GB"/>
              </w:rPr>
            </w:pPr>
          </w:p>
        </w:tc>
        <w:tc>
          <w:tcPr>
            <w:tcW w:w="1031" w:type="dxa"/>
            <w:tcBorders>
              <w:top w:val="nil"/>
              <w:left w:val="nil"/>
              <w:bottom w:val="single" w:sz="8" w:space="0" w:color="auto"/>
              <w:right w:val="single" w:sz="8" w:space="0" w:color="auto"/>
            </w:tcBorders>
            <w:shd w:val="clear" w:color="000000" w:fill="D9D9D9"/>
            <w:noWrap/>
            <w:vAlign w:val="bottom"/>
            <w:hideMark/>
          </w:tcPr>
          <w:p w:rsidR="00623116" w:rsidRPr="003B36A5" w:rsidRDefault="00623116" w:rsidP="007F1D72">
            <w:pPr>
              <w:spacing w:line="240" w:lineRule="auto"/>
              <w:jc w:val="center"/>
              <w:rPr>
                <w:b/>
                <w:bCs/>
                <w:color w:val="000000"/>
                <w:lang w:eastAsia="en-GB"/>
              </w:rPr>
            </w:pPr>
            <w:r w:rsidRPr="003B36A5">
              <w:rPr>
                <w:b/>
                <w:bCs/>
                <w:color w:val="000000"/>
                <w:lang w:eastAsia="en-GB"/>
              </w:rPr>
              <w:t>(n=81)</w:t>
            </w:r>
            <w:r>
              <w:rPr>
                <w:b/>
                <w:bCs/>
                <w:color w:val="000000"/>
                <w:lang w:eastAsia="en-GB"/>
              </w:rPr>
              <w:t>*</w:t>
            </w:r>
          </w:p>
        </w:tc>
        <w:tc>
          <w:tcPr>
            <w:tcW w:w="889" w:type="dxa"/>
            <w:vMerge/>
            <w:tcBorders>
              <w:top w:val="nil"/>
              <w:left w:val="single" w:sz="8" w:space="0" w:color="auto"/>
              <w:bottom w:val="single" w:sz="8" w:space="0" w:color="000000"/>
              <w:right w:val="single" w:sz="8" w:space="0" w:color="auto"/>
            </w:tcBorders>
            <w:vAlign w:val="center"/>
            <w:hideMark/>
          </w:tcPr>
          <w:p w:rsidR="00623116" w:rsidRPr="003B36A5" w:rsidRDefault="00623116" w:rsidP="007F1D72">
            <w:pPr>
              <w:spacing w:line="240" w:lineRule="auto"/>
              <w:jc w:val="center"/>
              <w:rPr>
                <w:b/>
                <w:bCs/>
                <w:color w:val="000000"/>
                <w:lang w:eastAsia="en-GB"/>
              </w:rPr>
            </w:pPr>
          </w:p>
        </w:tc>
      </w:tr>
      <w:tr w:rsidR="00623116" w:rsidRPr="003B36A5" w:rsidTr="007F1D72">
        <w:trPr>
          <w:trHeight w:val="315"/>
        </w:trPr>
        <w:tc>
          <w:tcPr>
            <w:tcW w:w="2855" w:type="dxa"/>
            <w:tcBorders>
              <w:top w:val="nil"/>
              <w:left w:val="single" w:sz="8" w:space="0" w:color="auto"/>
              <w:bottom w:val="single" w:sz="8" w:space="0" w:color="auto"/>
              <w:right w:val="single" w:sz="8" w:space="0" w:color="auto"/>
            </w:tcBorders>
            <w:shd w:val="clear" w:color="auto" w:fill="auto"/>
            <w:noWrap/>
            <w:vAlign w:val="bottom"/>
            <w:hideMark/>
          </w:tcPr>
          <w:p w:rsidR="00623116" w:rsidRPr="003B36A5" w:rsidRDefault="00623116" w:rsidP="005F2AF1">
            <w:pPr>
              <w:spacing w:line="240" w:lineRule="auto"/>
              <w:rPr>
                <w:color w:val="000000"/>
                <w:lang w:eastAsia="en-GB"/>
              </w:rPr>
            </w:pPr>
            <w:r w:rsidRPr="003B36A5">
              <w:rPr>
                <w:color w:val="000000"/>
                <w:lang w:eastAsia="en-GB"/>
              </w:rPr>
              <w:t>Assault</w:t>
            </w:r>
          </w:p>
        </w:tc>
        <w:tc>
          <w:tcPr>
            <w:tcW w:w="858"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23</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21.9</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31</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39.2</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54</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29.3</w:t>
            </w:r>
          </w:p>
        </w:tc>
      </w:tr>
      <w:tr w:rsidR="00623116" w:rsidRPr="003B36A5" w:rsidTr="007F1D72">
        <w:trPr>
          <w:trHeight w:val="315"/>
        </w:trPr>
        <w:tc>
          <w:tcPr>
            <w:tcW w:w="2855" w:type="dxa"/>
            <w:tcBorders>
              <w:top w:val="nil"/>
              <w:left w:val="single" w:sz="8" w:space="0" w:color="auto"/>
              <w:bottom w:val="single" w:sz="8" w:space="0" w:color="auto"/>
              <w:right w:val="single" w:sz="8" w:space="0" w:color="auto"/>
            </w:tcBorders>
            <w:shd w:val="clear" w:color="auto" w:fill="auto"/>
            <w:noWrap/>
            <w:vAlign w:val="bottom"/>
            <w:hideMark/>
          </w:tcPr>
          <w:p w:rsidR="00623116" w:rsidRPr="003B36A5" w:rsidRDefault="00623116" w:rsidP="005F2AF1">
            <w:pPr>
              <w:spacing w:line="240" w:lineRule="auto"/>
              <w:rPr>
                <w:color w:val="000000"/>
                <w:lang w:eastAsia="en-GB"/>
              </w:rPr>
            </w:pPr>
            <w:r w:rsidRPr="003B36A5">
              <w:rPr>
                <w:color w:val="000000"/>
                <w:lang w:eastAsia="en-GB"/>
              </w:rPr>
              <w:t>Threats and harassment</w:t>
            </w:r>
          </w:p>
        </w:tc>
        <w:tc>
          <w:tcPr>
            <w:tcW w:w="858"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13</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12.4</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12</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15.2</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25</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13.6</w:t>
            </w:r>
          </w:p>
        </w:tc>
      </w:tr>
      <w:tr w:rsidR="00623116" w:rsidRPr="003B36A5" w:rsidTr="007F1D72">
        <w:trPr>
          <w:trHeight w:val="315"/>
        </w:trPr>
        <w:tc>
          <w:tcPr>
            <w:tcW w:w="2855" w:type="dxa"/>
            <w:tcBorders>
              <w:top w:val="nil"/>
              <w:left w:val="single" w:sz="8" w:space="0" w:color="auto"/>
              <w:bottom w:val="single" w:sz="8" w:space="0" w:color="auto"/>
              <w:right w:val="single" w:sz="8" w:space="0" w:color="auto"/>
            </w:tcBorders>
            <w:shd w:val="clear" w:color="auto" w:fill="auto"/>
            <w:noWrap/>
            <w:vAlign w:val="bottom"/>
            <w:hideMark/>
          </w:tcPr>
          <w:p w:rsidR="00623116" w:rsidRPr="003B36A5" w:rsidRDefault="00623116" w:rsidP="005F2AF1">
            <w:pPr>
              <w:spacing w:line="240" w:lineRule="auto"/>
              <w:rPr>
                <w:color w:val="000000"/>
                <w:lang w:eastAsia="en-GB"/>
              </w:rPr>
            </w:pPr>
            <w:r w:rsidRPr="003B36A5">
              <w:rPr>
                <w:color w:val="000000"/>
                <w:lang w:eastAsia="en-GB"/>
              </w:rPr>
              <w:t>Theft from person</w:t>
            </w:r>
          </w:p>
        </w:tc>
        <w:tc>
          <w:tcPr>
            <w:tcW w:w="858"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15</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14.3</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9</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11.4</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24</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13.0</w:t>
            </w:r>
          </w:p>
        </w:tc>
      </w:tr>
      <w:tr w:rsidR="00623116" w:rsidRPr="003B36A5" w:rsidTr="007F1D72">
        <w:trPr>
          <w:trHeight w:val="315"/>
        </w:trPr>
        <w:tc>
          <w:tcPr>
            <w:tcW w:w="2855" w:type="dxa"/>
            <w:tcBorders>
              <w:top w:val="nil"/>
              <w:left w:val="single" w:sz="8" w:space="0" w:color="auto"/>
              <w:bottom w:val="single" w:sz="8" w:space="0" w:color="auto"/>
              <w:right w:val="single" w:sz="8" w:space="0" w:color="auto"/>
            </w:tcBorders>
            <w:shd w:val="clear" w:color="auto" w:fill="auto"/>
            <w:noWrap/>
            <w:vAlign w:val="bottom"/>
            <w:hideMark/>
          </w:tcPr>
          <w:p w:rsidR="00623116" w:rsidRPr="003B36A5" w:rsidRDefault="00623116" w:rsidP="005F2AF1">
            <w:pPr>
              <w:spacing w:line="240" w:lineRule="auto"/>
              <w:rPr>
                <w:color w:val="000000"/>
                <w:lang w:eastAsia="en-GB"/>
              </w:rPr>
            </w:pPr>
            <w:r w:rsidRPr="003B36A5">
              <w:rPr>
                <w:color w:val="000000"/>
                <w:lang w:eastAsia="en-GB"/>
              </w:rPr>
              <w:t>Sexual violence</w:t>
            </w:r>
          </w:p>
        </w:tc>
        <w:tc>
          <w:tcPr>
            <w:tcW w:w="858"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19</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18.1</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2</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2.5</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21</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11.4</w:t>
            </w:r>
          </w:p>
        </w:tc>
      </w:tr>
      <w:tr w:rsidR="00623116" w:rsidRPr="003B36A5" w:rsidTr="007F1D72">
        <w:trPr>
          <w:trHeight w:val="315"/>
        </w:trPr>
        <w:tc>
          <w:tcPr>
            <w:tcW w:w="2855" w:type="dxa"/>
            <w:tcBorders>
              <w:top w:val="nil"/>
              <w:left w:val="single" w:sz="8" w:space="0" w:color="auto"/>
              <w:bottom w:val="single" w:sz="8" w:space="0" w:color="auto"/>
              <w:right w:val="single" w:sz="8" w:space="0" w:color="auto"/>
            </w:tcBorders>
            <w:shd w:val="clear" w:color="auto" w:fill="auto"/>
            <w:noWrap/>
            <w:vAlign w:val="bottom"/>
            <w:hideMark/>
          </w:tcPr>
          <w:p w:rsidR="00623116" w:rsidRPr="003B36A5" w:rsidRDefault="00623116" w:rsidP="005F2AF1">
            <w:pPr>
              <w:spacing w:line="240" w:lineRule="auto"/>
              <w:rPr>
                <w:color w:val="000000"/>
                <w:lang w:eastAsia="en-GB"/>
              </w:rPr>
            </w:pPr>
            <w:r w:rsidRPr="003B36A5">
              <w:rPr>
                <w:color w:val="000000"/>
                <w:lang w:eastAsia="en-GB"/>
              </w:rPr>
              <w:t>Anti</w:t>
            </w:r>
            <w:r>
              <w:rPr>
                <w:color w:val="000000"/>
                <w:lang w:eastAsia="en-GB"/>
              </w:rPr>
              <w:t>-</w:t>
            </w:r>
            <w:r w:rsidRPr="003B36A5">
              <w:rPr>
                <w:color w:val="000000"/>
                <w:lang w:eastAsia="en-GB"/>
              </w:rPr>
              <w:t>social behaviour</w:t>
            </w:r>
          </w:p>
        </w:tc>
        <w:tc>
          <w:tcPr>
            <w:tcW w:w="858"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10</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9.5</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9</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11.4</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19</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10.3</w:t>
            </w:r>
          </w:p>
        </w:tc>
      </w:tr>
      <w:tr w:rsidR="00623116" w:rsidRPr="003B36A5" w:rsidTr="007F1D72">
        <w:trPr>
          <w:trHeight w:val="315"/>
        </w:trPr>
        <w:tc>
          <w:tcPr>
            <w:tcW w:w="2855" w:type="dxa"/>
            <w:tcBorders>
              <w:top w:val="nil"/>
              <w:left w:val="single" w:sz="8" w:space="0" w:color="auto"/>
              <w:bottom w:val="single" w:sz="8" w:space="0" w:color="auto"/>
              <w:right w:val="single" w:sz="8" w:space="0" w:color="auto"/>
            </w:tcBorders>
            <w:shd w:val="clear" w:color="auto" w:fill="auto"/>
            <w:noWrap/>
            <w:vAlign w:val="bottom"/>
            <w:hideMark/>
          </w:tcPr>
          <w:p w:rsidR="00623116" w:rsidRPr="003B36A5" w:rsidRDefault="00623116" w:rsidP="005F2AF1">
            <w:pPr>
              <w:spacing w:line="240" w:lineRule="auto"/>
              <w:rPr>
                <w:color w:val="000000"/>
                <w:lang w:eastAsia="en-GB"/>
              </w:rPr>
            </w:pPr>
            <w:r w:rsidRPr="003B36A5">
              <w:rPr>
                <w:color w:val="000000"/>
                <w:lang w:eastAsia="en-GB"/>
              </w:rPr>
              <w:t>Burglary</w:t>
            </w:r>
          </w:p>
        </w:tc>
        <w:tc>
          <w:tcPr>
            <w:tcW w:w="858"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8</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7.6</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9</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11.4</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17</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9.2</w:t>
            </w:r>
          </w:p>
        </w:tc>
      </w:tr>
      <w:tr w:rsidR="00623116" w:rsidRPr="003B36A5" w:rsidTr="007F1D72">
        <w:trPr>
          <w:trHeight w:val="315"/>
        </w:trPr>
        <w:tc>
          <w:tcPr>
            <w:tcW w:w="2855" w:type="dxa"/>
            <w:tcBorders>
              <w:top w:val="nil"/>
              <w:left w:val="single" w:sz="8" w:space="0" w:color="auto"/>
              <w:bottom w:val="single" w:sz="8" w:space="0" w:color="auto"/>
              <w:right w:val="single" w:sz="8" w:space="0" w:color="auto"/>
            </w:tcBorders>
            <w:shd w:val="clear" w:color="auto" w:fill="auto"/>
            <w:noWrap/>
            <w:vAlign w:val="bottom"/>
            <w:hideMark/>
          </w:tcPr>
          <w:p w:rsidR="00623116" w:rsidRPr="003B36A5" w:rsidRDefault="00623116" w:rsidP="005F2AF1">
            <w:pPr>
              <w:spacing w:line="240" w:lineRule="auto"/>
              <w:rPr>
                <w:color w:val="000000"/>
                <w:lang w:eastAsia="en-GB"/>
              </w:rPr>
            </w:pPr>
            <w:r w:rsidRPr="003B36A5">
              <w:rPr>
                <w:color w:val="000000"/>
                <w:lang w:eastAsia="en-GB"/>
              </w:rPr>
              <w:t>Partner violence</w:t>
            </w:r>
          </w:p>
        </w:tc>
        <w:tc>
          <w:tcPr>
            <w:tcW w:w="858"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11</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10.5</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3</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3.8</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14</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7.6</w:t>
            </w:r>
          </w:p>
        </w:tc>
      </w:tr>
      <w:tr w:rsidR="00623116" w:rsidRPr="003B36A5" w:rsidTr="007F1D72">
        <w:trPr>
          <w:trHeight w:val="315"/>
        </w:trPr>
        <w:tc>
          <w:tcPr>
            <w:tcW w:w="2855" w:type="dxa"/>
            <w:tcBorders>
              <w:top w:val="nil"/>
              <w:left w:val="single" w:sz="8" w:space="0" w:color="auto"/>
              <w:bottom w:val="single" w:sz="8" w:space="0" w:color="auto"/>
              <w:right w:val="single" w:sz="8" w:space="0" w:color="auto"/>
            </w:tcBorders>
            <w:shd w:val="clear" w:color="auto" w:fill="auto"/>
            <w:noWrap/>
            <w:vAlign w:val="bottom"/>
            <w:hideMark/>
          </w:tcPr>
          <w:p w:rsidR="00623116" w:rsidRPr="003B36A5" w:rsidRDefault="00623116" w:rsidP="005F2AF1">
            <w:pPr>
              <w:spacing w:line="240" w:lineRule="auto"/>
              <w:rPr>
                <w:color w:val="000000"/>
                <w:lang w:eastAsia="en-GB"/>
              </w:rPr>
            </w:pPr>
            <w:r w:rsidRPr="003B36A5">
              <w:rPr>
                <w:color w:val="000000"/>
                <w:lang w:eastAsia="en-GB"/>
              </w:rPr>
              <w:t>Family violence</w:t>
            </w:r>
          </w:p>
        </w:tc>
        <w:tc>
          <w:tcPr>
            <w:tcW w:w="858"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5</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4.8</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0</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0.0</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5</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2.7</w:t>
            </w:r>
          </w:p>
        </w:tc>
      </w:tr>
      <w:tr w:rsidR="00623116" w:rsidRPr="003B36A5" w:rsidTr="007F1D72">
        <w:trPr>
          <w:trHeight w:val="315"/>
        </w:trPr>
        <w:tc>
          <w:tcPr>
            <w:tcW w:w="2855" w:type="dxa"/>
            <w:tcBorders>
              <w:top w:val="nil"/>
              <w:left w:val="single" w:sz="8" w:space="0" w:color="auto"/>
              <w:bottom w:val="single" w:sz="8" w:space="0" w:color="auto"/>
              <w:right w:val="single" w:sz="8" w:space="0" w:color="auto"/>
            </w:tcBorders>
            <w:shd w:val="clear" w:color="auto" w:fill="auto"/>
            <w:noWrap/>
            <w:vAlign w:val="bottom"/>
            <w:hideMark/>
          </w:tcPr>
          <w:p w:rsidR="00623116" w:rsidRPr="003B36A5" w:rsidRDefault="00623116" w:rsidP="005F2AF1">
            <w:pPr>
              <w:spacing w:line="240" w:lineRule="auto"/>
              <w:rPr>
                <w:color w:val="000000"/>
                <w:lang w:eastAsia="en-GB"/>
              </w:rPr>
            </w:pPr>
            <w:r w:rsidRPr="003B36A5">
              <w:rPr>
                <w:color w:val="000000"/>
                <w:lang w:eastAsia="en-GB"/>
              </w:rPr>
              <w:t>Fraud</w:t>
            </w:r>
          </w:p>
        </w:tc>
        <w:tc>
          <w:tcPr>
            <w:tcW w:w="858"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1.0</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4</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5.1</w:t>
            </w:r>
          </w:p>
        </w:tc>
        <w:tc>
          <w:tcPr>
            <w:tcW w:w="1031"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5</w:t>
            </w:r>
          </w:p>
        </w:tc>
        <w:tc>
          <w:tcPr>
            <w:tcW w:w="889" w:type="dxa"/>
            <w:tcBorders>
              <w:top w:val="nil"/>
              <w:left w:val="nil"/>
              <w:bottom w:val="single" w:sz="8" w:space="0" w:color="auto"/>
              <w:right w:val="single" w:sz="8" w:space="0" w:color="auto"/>
            </w:tcBorders>
            <w:shd w:val="clear" w:color="auto" w:fill="auto"/>
            <w:noWrap/>
            <w:vAlign w:val="bottom"/>
            <w:hideMark/>
          </w:tcPr>
          <w:p w:rsidR="00623116" w:rsidRPr="003B36A5" w:rsidRDefault="00623116" w:rsidP="007F1D72">
            <w:pPr>
              <w:spacing w:line="240" w:lineRule="auto"/>
              <w:jc w:val="center"/>
              <w:rPr>
                <w:color w:val="000000"/>
                <w:lang w:eastAsia="en-GB"/>
              </w:rPr>
            </w:pPr>
            <w:r w:rsidRPr="003B36A5">
              <w:rPr>
                <w:color w:val="000000"/>
                <w:lang w:eastAsia="en-GB"/>
              </w:rPr>
              <w:t>2.7</w:t>
            </w:r>
          </w:p>
        </w:tc>
      </w:tr>
    </w:tbl>
    <w:p w:rsidR="00623116" w:rsidRDefault="00623116" w:rsidP="005A7158">
      <w:pPr>
        <w:rPr>
          <w:szCs w:val="20"/>
        </w:rPr>
      </w:pPr>
      <w:r w:rsidRPr="003B36A5">
        <w:rPr>
          <w:szCs w:val="20"/>
        </w:rPr>
        <w:t xml:space="preserve">* Participants </w:t>
      </w:r>
      <w:r>
        <w:rPr>
          <w:szCs w:val="20"/>
        </w:rPr>
        <w:t xml:space="preserve">reported </w:t>
      </w:r>
      <w:r w:rsidRPr="003B36A5">
        <w:rPr>
          <w:szCs w:val="20"/>
        </w:rPr>
        <w:t>multiple types of victimisation</w:t>
      </w:r>
      <w:r>
        <w:rPr>
          <w:szCs w:val="20"/>
        </w:rPr>
        <w:t>.</w:t>
      </w:r>
      <w:r w:rsidRPr="003B36A5">
        <w:rPr>
          <w:szCs w:val="20"/>
        </w:rPr>
        <w:t xml:space="preserve"> </w:t>
      </w:r>
    </w:p>
    <w:p w:rsidR="00623116" w:rsidRDefault="00623116" w:rsidP="002676F6">
      <w:pPr>
        <w:pStyle w:val="Heading2"/>
        <w:rPr>
          <w:sz w:val="28"/>
        </w:rPr>
      </w:pPr>
    </w:p>
    <w:p w:rsidR="00623116" w:rsidRDefault="00623116" w:rsidP="002676F6">
      <w:pPr>
        <w:pStyle w:val="Heading2"/>
        <w:rPr>
          <w:sz w:val="28"/>
        </w:rPr>
      </w:pPr>
      <w:r w:rsidRPr="003B36A5">
        <w:rPr>
          <w:sz w:val="28"/>
        </w:rPr>
        <w:t xml:space="preserve">Findings </w:t>
      </w:r>
    </w:p>
    <w:p w:rsidR="00623116" w:rsidRPr="002676F6" w:rsidRDefault="00623116" w:rsidP="002676F6">
      <w:r>
        <w:t xml:space="preserve">We report the findings first of all in relation to the decision to report the crime and then on the experience of reporting the crime to the police and subsequent events.  </w:t>
      </w:r>
    </w:p>
    <w:p w:rsidR="00623116" w:rsidRPr="003B36A5" w:rsidRDefault="00623116" w:rsidP="0011557C">
      <w:pPr>
        <w:pStyle w:val="Heading3"/>
      </w:pPr>
      <w:r w:rsidRPr="003B36A5">
        <w:t>Decision making in reporting the crime to the police</w:t>
      </w:r>
    </w:p>
    <w:p w:rsidR="00623116" w:rsidRDefault="00623116" w:rsidP="00690CF1">
      <w:r w:rsidRPr="003B36A5">
        <w:t>A fifth of crimes discussed in t</w:t>
      </w:r>
      <w:r>
        <w:t>he interviews were not reported to the police.</w:t>
      </w:r>
      <w:r w:rsidRPr="003B36A5">
        <w:t xml:space="preserve">  The police </w:t>
      </w:r>
      <w:r>
        <w:t xml:space="preserve">were reported to </w:t>
      </w:r>
      <w:r w:rsidRPr="003B36A5">
        <w:t xml:space="preserve">know about the </w:t>
      </w:r>
      <w:r>
        <w:t xml:space="preserve">other four fifths of the </w:t>
      </w:r>
      <w:r w:rsidRPr="003B36A5">
        <w:t xml:space="preserve">crimes through a variety of </w:t>
      </w:r>
      <w:r>
        <w:t>routes</w:t>
      </w:r>
      <w:r w:rsidRPr="003B36A5">
        <w:t xml:space="preserve"> </w:t>
      </w:r>
      <w:r>
        <w:t>(</w:t>
      </w:r>
      <w:r w:rsidRPr="003B36A5">
        <w:t>Table 3</w:t>
      </w:r>
      <w:r>
        <w:t>)</w:t>
      </w:r>
      <w:r w:rsidRPr="003B36A5">
        <w:t xml:space="preserve">. Participants described reporting half of the crimes they experienced themselves while a fifth were reported by someone </w:t>
      </w:r>
      <w:r>
        <w:t xml:space="preserve">else. </w:t>
      </w:r>
      <w:r w:rsidRPr="003B36A5">
        <w:t xml:space="preserve">The non-reporting of offences to police is well-documented in all populations and rates vary by country, type of crime, gender, employment status and ethnicity </w:t>
      </w:r>
      <w:r>
        <w:fldChar w:fldCharType="begin" w:fldLock="1"/>
      </w:r>
      <w:r>
        <w:instrText>ADDIN CSL_CITATION { "citationItems" : [ { "id" : "ITEM-1", "itemData" : { "author" : [ { "dropping-particle" : "", "family" : "Maguire", "given" : "M", "non-dropping-particle" : "", "parse-names" : false, "suffix" : "" } ], "chapter-number" : "8", "container-title" : "Oxford Handbook of Crimonology", "editor" : [ { "dropping-particle" : "", "family" : "Maguire", "given" : "M", "non-dropping-particle" : "", "parse-names" : false, "suffix" : "" }, { "dropping-particle" : "", "family" : "Morgan", "given" : "R", "non-dropping-particle" : "", "parse-names" : false, "suffix" : "" }, { "dropping-particle" : "", "family" : "Reiner", "given" : "R", "non-dropping-particle" : "", "parse-names" : false, "suffix" : "" } ], "id" : "ITEM-1", "issued" : { "date-parts" : [ [ "2012" ] ] }, "page" : "206-243", "publisher" : "Oxford University Press", "publisher-place" : "Oxford", "title" : "Criminal Statistics and the Construction of Crime", "type" : "chapter" }, "uris" : [ "http://www.mendeley.com/documents/?uuid=ced84669-f3c4-4be0-99fa-b9e29486bffe" ] } ], "mendeley" : { "formattedCitation" : "(Maguire, 2012)", "plainTextFormattedCitation" : "(Maguire, 2012)", "previouslyFormattedCitation" : "(Maguire, 2012)" }, "properties" : { "noteIndex" : 0 }, "schema" : "https://github.com/citation-style-language/schema/raw/master/csl-citation.json" }</w:instrText>
      </w:r>
      <w:r>
        <w:fldChar w:fldCharType="separate"/>
      </w:r>
      <w:r>
        <w:rPr>
          <w:noProof/>
        </w:rPr>
        <w:t>(Maguire</w:t>
      </w:r>
      <w:r w:rsidRPr="007E47B8">
        <w:rPr>
          <w:noProof/>
        </w:rPr>
        <w:t xml:space="preserve"> 2012)</w:t>
      </w:r>
      <w:r>
        <w:fldChar w:fldCharType="end"/>
      </w:r>
      <w:r>
        <w:t>.</w:t>
      </w:r>
    </w:p>
    <w:p w:rsidR="00623116" w:rsidRPr="003B36A5" w:rsidRDefault="00623116" w:rsidP="00690CF1"/>
    <w:p w:rsidR="00623116" w:rsidRPr="005C7C52" w:rsidRDefault="00623116" w:rsidP="007C3C06">
      <w:pPr>
        <w:ind w:left="720"/>
      </w:pPr>
      <w:r w:rsidRPr="005C7C52">
        <w:t xml:space="preserve">Table 3: </w:t>
      </w:r>
      <w:r>
        <w:t>The way in which the cr</w:t>
      </w:r>
      <w:r w:rsidRPr="005C7C52">
        <w:t>imes became known to the police</w:t>
      </w:r>
    </w:p>
    <w:tbl>
      <w:tblPr>
        <w:tblW w:w="7812" w:type="dxa"/>
        <w:jc w:val="center"/>
        <w:tblInd w:w="93" w:type="dxa"/>
        <w:tblLook w:val="04A0" w:firstRow="1" w:lastRow="0" w:firstColumn="1" w:lastColumn="0" w:noHBand="0" w:noVBand="1"/>
      </w:tblPr>
      <w:tblGrid>
        <w:gridCol w:w="5618"/>
        <w:gridCol w:w="1485"/>
        <w:gridCol w:w="709"/>
      </w:tblGrid>
      <w:tr w:rsidR="00623116" w:rsidRPr="003B36A5" w:rsidTr="007C3C06">
        <w:trPr>
          <w:trHeight w:val="315"/>
          <w:jc w:val="center"/>
        </w:trPr>
        <w:tc>
          <w:tcPr>
            <w:tcW w:w="5618" w:type="dxa"/>
            <w:tcBorders>
              <w:top w:val="single" w:sz="8" w:space="0" w:color="auto"/>
              <w:left w:val="single" w:sz="8" w:space="0" w:color="auto"/>
              <w:bottom w:val="single" w:sz="8" w:space="0" w:color="auto"/>
              <w:right w:val="nil"/>
            </w:tcBorders>
            <w:shd w:val="clear" w:color="auto" w:fill="BFBFBF" w:themeFill="background1" w:themeFillShade="BF"/>
            <w:vAlign w:val="bottom"/>
            <w:hideMark/>
          </w:tcPr>
          <w:p w:rsidR="00623116" w:rsidRPr="003B36A5" w:rsidRDefault="00623116" w:rsidP="0000081E">
            <w:pPr>
              <w:spacing w:line="240" w:lineRule="auto"/>
              <w:rPr>
                <w:b/>
                <w:bCs/>
                <w:color w:val="000000"/>
                <w:lang w:eastAsia="en-GB"/>
              </w:rPr>
            </w:pPr>
            <w:r w:rsidRPr="003B36A5">
              <w:rPr>
                <w:b/>
                <w:bCs/>
                <w:color w:val="000000"/>
                <w:lang w:eastAsia="en-GB"/>
              </w:rPr>
              <w:t>How the crimes became known to the police</w:t>
            </w:r>
          </w:p>
          <w:p w:rsidR="00623116" w:rsidRPr="003B36A5" w:rsidRDefault="00623116" w:rsidP="0000081E">
            <w:pPr>
              <w:spacing w:line="240" w:lineRule="auto"/>
              <w:rPr>
                <w:b/>
                <w:bCs/>
                <w:color w:val="000000"/>
                <w:lang w:eastAsia="en-GB"/>
              </w:rPr>
            </w:pPr>
          </w:p>
        </w:tc>
        <w:tc>
          <w:tcPr>
            <w:tcW w:w="1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623116" w:rsidRPr="003B36A5" w:rsidRDefault="00623116" w:rsidP="0000081E">
            <w:pPr>
              <w:spacing w:line="240" w:lineRule="auto"/>
              <w:rPr>
                <w:b/>
                <w:bCs/>
                <w:color w:val="000000"/>
                <w:lang w:eastAsia="en-GB"/>
              </w:rPr>
            </w:pPr>
            <w:r w:rsidRPr="003B36A5">
              <w:rPr>
                <w:b/>
                <w:bCs/>
                <w:color w:val="000000"/>
                <w:lang w:eastAsia="en-GB"/>
              </w:rPr>
              <w:t>No. of crimes (n=184)</w:t>
            </w:r>
          </w:p>
        </w:tc>
        <w:tc>
          <w:tcPr>
            <w:tcW w:w="709"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623116" w:rsidRPr="003B36A5" w:rsidRDefault="00623116" w:rsidP="0000081E">
            <w:pPr>
              <w:spacing w:line="240" w:lineRule="auto"/>
              <w:rPr>
                <w:b/>
                <w:bCs/>
                <w:color w:val="000000"/>
                <w:lang w:eastAsia="en-GB"/>
              </w:rPr>
            </w:pPr>
            <w:r w:rsidRPr="003B36A5">
              <w:rPr>
                <w:b/>
                <w:bCs/>
                <w:color w:val="000000"/>
                <w:lang w:eastAsia="en-GB"/>
              </w:rPr>
              <w:t>%</w:t>
            </w:r>
          </w:p>
        </w:tc>
      </w:tr>
      <w:tr w:rsidR="00623116" w:rsidRPr="003B36A5" w:rsidTr="007C3C06">
        <w:trPr>
          <w:trHeight w:val="300"/>
          <w:jc w:val="center"/>
        </w:trPr>
        <w:tc>
          <w:tcPr>
            <w:tcW w:w="5618" w:type="dxa"/>
            <w:tcBorders>
              <w:top w:val="nil"/>
              <w:left w:val="single" w:sz="8" w:space="0" w:color="auto"/>
              <w:bottom w:val="nil"/>
              <w:right w:val="single" w:sz="8" w:space="0" w:color="auto"/>
            </w:tcBorders>
            <w:shd w:val="clear" w:color="auto" w:fill="auto"/>
            <w:vAlign w:val="bottom"/>
            <w:hideMark/>
          </w:tcPr>
          <w:p w:rsidR="00623116" w:rsidRPr="003B36A5" w:rsidRDefault="00623116" w:rsidP="0000081E">
            <w:pPr>
              <w:spacing w:line="240" w:lineRule="auto"/>
              <w:rPr>
                <w:b/>
                <w:bCs/>
                <w:i/>
                <w:iCs/>
                <w:color w:val="000000"/>
                <w:lang w:eastAsia="en-GB"/>
              </w:rPr>
            </w:pPr>
            <w:r w:rsidRPr="003B36A5">
              <w:rPr>
                <w:b/>
                <w:bCs/>
                <w:i/>
                <w:iCs/>
                <w:color w:val="000000"/>
                <w:lang w:eastAsia="en-GB"/>
              </w:rPr>
              <w:t>Self-reported</w:t>
            </w:r>
          </w:p>
        </w:tc>
        <w:tc>
          <w:tcPr>
            <w:tcW w:w="1485"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r>
      <w:tr w:rsidR="00623116" w:rsidRPr="003B36A5" w:rsidTr="007C3C06">
        <w:trPr>
          <w:trHeight w:val="300"/>
          <w:jc w:val="center"/>
        </w:trPr>
        <w:tc>
          <w:tcPr>
            <w:tcW w:w="5618" w:type="dxa"/>
            <w:tcBorders>
              <w:top w:val="nil"/>
              <w:left w:val="single" w:sz="8" w:space="0" w:color="auto"/>
              <w:bottom w:val="nil"/>
              <w:right w:val="nil"/>
            </w:tcBorders>
            <w:shd w:val="clear" w:color="auto" w:fill="auto"/>
            <w:vAlign w:val="bottom"/>
            <w:hideMark/>
          </w:tcPr>
          <w:p w:rsidR="00623116" w:rsidRPr="003B36A5" w:rsidRDefault="00623116" w:rsidP="0000081E">
            <w:pPr>
              <w:spacing w:line="240" w:lineRule="auto"/>
              <w:rPr>
                <w:color w:val="000000"/>
                <w:lang w:eastAsia="en-GB"/>
              </w:rPr>
            </w:pPr>
            <w:r w:rsidRPr="003B36A5">
              <w:rPr>
                <w:color w:val="000000"/>
                <w:lang w:eastAsia="en-GB"/>
              </w:rPr>
              <w:t>Without support</w:t>
            </w:r>
          </w:p>
        </w:tc>
        <w:tc>
          <w:tcPr>
            <w:tcW w:w="1485" w:type="dxa"/>
            <w:tcBorders>
              <w:top w:val="nil"/>
              <w:left w:val="single" w:sz="8" w:space="0" w:color="auto"/>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92</w:t>
            </w: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r>
      <w:tr w:rsidR="00623116" w:rsidRPr="003B36A5" w:rsidTr="007C3C06">
        <w:trPr>
          <w:trHeight w:val="300"/>
          <w:jc w:val="center"/>
        </w:trPr>
        <w:tc>
          <w:tcPr>
            <w:tcW w:w="5618" w:type="dxa"/>
            <w:tcBorders>
              <w:top w:val="nil"/>
              <w:left w:val="single" w:sz="8" w:space="0" w:color="auto"/>
              <w:bottom w:val="nil"/>
              <w:right w:val="nil"/>
            </w:tcBorders>
            <w:shd w:val="clear" w:color="auto" w:fill="auto"/>
            <w:vAlign w:val="bottom"/>
            <w:hideMark/>
          </w:tcPr>
          <w:p w:rsidR="00623116" w:rsidRPr="003B36A5" w:rsidRDefault="00623116" w:rsidP="0000081E">
            <w:pPr>
              <w:spacing w:line="240" w:lineRule="auto"/>
              <w:rPr>
                <w:color w:val="000000"/>
                <w:lang w:eastAsia="en-GB"/>
              </w:rPr>
            </w:pPr>
            <w:r w:rsidRPr="003B36A5">
              <w:rPr>
                <w:color w:val="000000"/>
                <w:lang w:eastAsia="en-GB"/>
              </w:rPr>
              <w:t>With support from others</w:t>
            </w:r>
          </w:p>
        </w:tc>
        <w:tc>
          <w:tcPr>
            <w:tcW w:w="1485" w:type="dxa"/>
            <w:tcBorders>
              <w:top w:val="nil"/>
              <w:left w:val="single" w:sz="8" w:space="0" w:color="auto"/>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8</w:t>
            </w: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r>
      <w:tr w:rsidR="00623116" w:rsidRPr="003B36A5" w:rsidTr="007C3C06">
        <w:trPr>
          <w:trHeight w:val="300"/>
          <w:jc w:val="center"/>
        </w:trPr>
        <w:tc>
          <w:tcPr>
            <w:tcW w:w="5618" w:type="dxa"/>
            <w:tcBorders>
              <w:top w:val="nil"/>
              <w:left w:val="single" w:sz="8" w:space="0" w:color="auto"/>
              <w:bottom w:val="nil"/>
              <w:right w:val="nil"/>
            </w:tcBorders>
            <w:shd w:val="clear" w:color="auto" w:fill="auto"/>
            <w:vAlign w:val="bottom"/>
            <w:hideMark/>
          </w:tcPr>
          <w:p w:rsidR="00623116" w:rsidRPr="003B36A5" w:rsidRDefault="00623116" w:rsidP="0000081E">
            <w:pPr>
              <w:spacing w:line="240" w:lineRule="auto"/>
              <w:jc w:val="right"/>
              <w:rPr>
                <w:i/>
                <w:iCs/>
                <w:color w:val="000000"/>
                <w:lang w:eastAsia="en-GB"/>
              </w:rPr>
            </w:pPr>
            <w:r>
              <w:rPr>
                <w:i/>
                <w:iCs/>
                <w:color w:val="000000"/>
                <w:lang w:eastAsia="en-GB"/>
              </w:rPr>
              <w:t xml:space="preserve">Total </w:t>
            </w:r>
          </w:p>
        </w:tc>
        <w:tc>
          <w:tcPr>
            <w:tcW w:w="1485" w:type="dxa"/>
            <w:tcBorders>
              <w:top w:val="nil"/>
              <w:left w:val="single" w:sz="8" w:space="0" w:color="auto"/>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54.3</w:t>
            </w:r>
          </w:p>
        </w:tc>
      </w:tr>
      <w:tr w:rsidR="00623116" w:rsidRPr="003B36A5" w:rsidTr="007C3C06">
        <w:trPr>
          <w:trHeight w:val="300"/>
          <w:jc w:val="center"/>
        </w:trPr>
        <w:tc>
          <w:tcPr>
            <w:tcW w:w="5618" w:type="dxa"/>
            <w:tcBorders>
              <w:top w:val="nil"/>
              <w:left w:val="single" w:sz="8" w:space="0" w:color="auto"/>
              <w:bottom w:val="nil"/>
              <w:right w:val="single" w:sz="8" w:space="0" w:color="auto"/>
            </w:tcBorders>
            <w:shd w:val="clear" w:color="auto" w:fill="auto"/>
            <w:vAlign w:val="bottom"/>
            <w:hideMark/>
          </w:tcPr>
          <w:p w:rsidR="00623116" w:rsidRPr="003B36A5" w:rsidRDefault="00623116" w:rsidP="0000081E">
            <w:pPr>
              <w:spacing w:line="240" w:lineRule="auto"/>
              <w:rPr>
                <w:b/>
                <w:bCs/>
                <w:i/>
                <w:iCs/>
                <w:color w:val="000000"/>
                <w:lang w:eastAsia="en-GB"/>
              </w:rPr>
            </w:pPr>
            <w:r w:rsidRPr="003B36A5">
              <w:rPr>
                <w:b/>
                <w:bCs/>
                <w:i/>
                <w:iCs/>
                <w:color w:val="000000"/>
                <w:lang w:eastAsia="en-GB"/>
              </w:rPr>
              <w:t>Reported by another</w:t>
            </w:r>
          </w:p>
        </w:tc>
        <w:tc>
          <w:tcPr>
            <w:tcW w:w="1485"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r>
      <w:tr w:rsidR="00623116" w:rsidRPr="003B36A5" w:rsidTr="007C3C06">
        <w:trPr>
          <w:trHeight w:val="300"/>
          <w:jc w:val="center"/>
        </w:trPr>
        <w:tc>
          <w:tcPr>
            <w:tcW w:w="5618" w:type="dxa"/>
            <w:tcBorders>
              <w:top w:val="nil"/>
              <w:left w:val="single" w:sz="8" w:space="0" w:color="auto"/>
              <w:bottom w:val="nil"/>
              <w:right w:val="nil"/>
            </w:tcBorders>
            <w:shd w:val="clear" w:color="auto" w:fill="auto"/>
            <w:vAlign w:val="bottom"/>
            <w:hideMark/>
          </w:tcPr>
          <w:p w:rsidR="00623116" w:rsidRPr="003B36A5" w:rsidRDefault="00623116" w:rsidP="0037405D">
            <w:pPr>
              <w:spacing w:line="240" w:lineRule="auto"/>
              <w:rPr>
                <w:color w:val="000000"/>
                <w:lang w:eastAsia="en-GB"/>
              </w:rPr>
            </w:pPr>
            <w:r w:rsidRPr="003B36A5">
              <w:rPr>
                <w:color w:val="000000"/>
                <w:lang w:eastAsia="en-GB"/>
              </w:rPr>
              <w:t>Reported by formal service (e.g. health pro</w:t>
            </w:r>
            <w:r>
              <w:rPr>
                <w:color w:val="000000"/>
                <w:lang w:eastAsia="en-GB"/>
              </w:rPr>
              <w:t>fessional</w:t>
            </w:r>
            <w:r w:rsidRPr="003B36A5">
              <w:rPr>
                <w:color w:val="000000"/>
                <w:lang w:eastAsia="en-GB"/>
              </w:rPr>
              <w:t>)</w:t>
            </w:r>
          </w:p>
        </w:tc>
        <w:tc>
          <w:tcPr>
            <w:tcW w:w="1485" w:type="dxa"/>
            <w:tcBorders>
              <w:top w:val="nil"/>
              <w:left w:val="single" w:sz="8" w:space="0" w:color="auto"/>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11</w:t>
            </w: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r>
      <w:tr w:rsidR="00623116" w:rsidRPr="003B36A5" w:rsidTr="007C3C06">
        <w:trPr>
          <w:trHeight w:val="300"/>
          <w:jc w:val="center"/>
        </w:trPr>
        <w:tc>
          <w:tcPr>
            <w:tcW w:w="5618" w:type="dxa"/>
            <w:tcBorders>
              <w:top w:val="nil"/>
              <w:left w:val="single" w:sz="8" w:space="0" w:color="auto"/>
              <w:bottom w:val="nil"/>
              <w:right w:val="nil"/>
            </w:tcBorders>
            <w:shd w:val="clear" w:color="auto" w:fill="auto"/>
            <w:vAlign w:val="bottom"/>
            <w:hideMark/>
          </w:tcPr>
          <w:p w:rsidR="00623116" w:rsidRPr="003B36A5" w:rsidRDefault="00623116" w:rsidP="0000081E">
            <w:pPr>
              <w:spacing w:line="240" w:lineRule="auto"/>
              <w:rPr>
                <w:color w:val="000000"/>
                <w:lang w:eastAsia="en-GB"/>
              </w:rPr>
            </w:pPr>
            <w:r w:rsidRPr="003B36A5">
              <w:rPr>
                <w:color w:val="000000"/>
                <w:lang w:eastAsia="en-GB"/>
              </w:rPr>
              <w:t>Reported by witness</w:t>
            </w:r>
          </w:p>
        </w:tc>
        <w:tc>
          <w:tcPr>
            <w:tcW w:w="1485" w:type="dxa"/>
            <w:tcBorders>
              <w:top w:val="nil"/>
              <w:left w:val="single" w:sz="8" w:space="0" w:color="auto"/>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11</w:t>
            </w: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r>
      <w:tr w:rsidR="00623116" w:rsidRPr="003B36A5" w:rsidTr="007C3C06">
        <w:trPr>
          <w:trHeight w:val="300"/>
          <w:jc w:val="center"/>
        </w:trPr>
        <w:tc>
          <w:tcPr>
            <w:tcW w:w="5618" w:type="dxa"/>
            <w:tcBorders>
              <w:top w:val="nil"/>
              <w:left w:val="single" w:sz="8" w:space="0" w:color="auto"/>
              <w:bottom w:val="nil"/>
              <w:right w:val="nil"/>
            </w:tcBorders>
            <w:shd w:val="clear" w:color="auto" w:fill="auto"/>
            <w:vAlign w:val="bottom"/>
            <w:hideMark/>
          </w:tcPr>
          <w:p w:rsidR="00623116" w:rsidRPr="003B36A5" w:rsidRDefault="00623116" w:rsidP="0000081E">
            <w:pPr>
              <w:spacing w:line="240" w:lineRule="auto"/>
              <w:rPr>
                <w:color w:val="000000"/>
                <w:lang w:eastAsia="en-GB"/>
              </w:rPr>
            </w:pPr>
            <w:r w:rsidRPr="003B36A5">
              <w:rPr>
                <w:color w:val="000000"/>
                <w:lang w:eastAsia="en-GB"/>
              </w:rPr>
              <w:t>Reported by informal supporter (e.g. friends or family)</w:t>
            </w:r>
          </w:p>
        </w:tc>
        <w:tc>
          <w:tcPr>
            <w:tcW w:w="1485" w:type="dxa"/>
            <w:tcBorders>
              <w:top w:val="nil"/>
              <w:left w:val="single" w:sz="8" w:space="0" w:color="auto"/>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10</w:t>
            </w: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r>
      <w:tr w:rsidR="00623116" w:rsidRPr="003B36A5" w:rsidTr="007C3C06">
        <w:trPr>
          <w:trHeight w:val="300"/>
          <w:jc w:val="center"/>
        </w:trPr>
        <w:tc>
          <w:tcPr>
            <w:tcW w:w="5618" w:type="dxa"/>
            <w:tcBorders>
              <w:top w:val="nil"/>
              <w:left w:val="single" w:sz="8" w:space="0" w:color="auto"/>
              <w:bottom w:val="nil"/>
              <w:right w:val="nil"/>
            </w:tcBorders>
            <w:shd w:val="clear" w:color="auto" w:fill="auto"/>
            <w:vAlign w:val="bottom"/>
            <w:hideMark/>
          </w:tcPr>
          <w:p w:rsidR="00623116" w:rsidRPr="003B36A5" w:rsidRDefault="00623116" w:rsidP="0000081E">
            <w:pPr>
              <w:spacing w:line="240" w:lineRule="auto"/>
              <w:rPr>
                <w:color w:val="000000"/>
                <w:lang w:eastAsia="en-GB"/>
              </w:rPr>
            </w:pPr>
            <w:r w:rsidRPr="003B36A5">
              <w:rPr>
                <w:color w:val="000000"/>
                <w:lang w:eastAsia="en-GB"/>
              </w:rPr>
              <w:t>Reported by member of the public</w:t>
            </w:r>
          </w:p>
        </w:tc>
        <w:tc>
          <w:tcPr>
            <w:tcW w:w="1485" w:type="dxa"/>
            <w:tcBorders>
              <w:top w:val="nil"/>
              <w:left w:val="single" w:sz="8" w:space="0" w:color="auto"/>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5</w:t>
            </w: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r>
      <w:tr w:rsidR="00623116" w:rsidRPr="003B36A5" w:rsidTr="007C3C06">
        <w:trPr>
          <w:trHeight w:val="300"/>
          <w:jc w:val="center"/>
        </w:trPr>
        <w:tc>
          <w:tcPr>
            <w:tcW w:w="5618" w:type="dxa"/>
            <w:tcBorders>
              <w:top w:val="nil"/>
              <w:left w:val="single" w:sz="8" w:space="0" w:color="auto"/>
              <w:bottom w:val="nil"/>
              <w:right w:val="nil"/>
            </w:tcBorders>
            <w:shd w:val="clear" w:color="auto" w:fill="auto"/>
            <w:vAlign w:val="bottom"/>
            <w:hideMark/>
          </w:tcPr>
          <w:p w:rsidR="00623116" w:rsidRPr="003B36A5" w:rsidRDefault="00623116" w:rsidP="0000081E">
            <w:pPr>
              <w:spacing w:line="240" w:lineRule="auto"/>
              <w:rPr>
                <w:color w:val="000000"/>
                <w:lang w:eastAsia="en-GB"/>
              </w:rPr>
            </w:pPr>
            <w:r w:rsidRPr="003B36A5">
              <w:rPr>
                <w:color w:val="000000"/>
                <w:lang w:eastAsia="en-GB"/>
              </w:rPr>
              <w:t>Reported by perpetrator</w:t>
            </w:r>
          </w:p>
        </w:tc>
        <w:tc>
          <w:tcPr>
            <w:tcW w:w="1485" w:type="dxa"/>
            <w:tcBorders>
              <w:top w:val="nil"/>
              <w:left w:val="single" w:sz="8" w:space="0" w:color="auto"/>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4</w:t>
            </w: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r>
      <w:tr w:rsidR="00623116" w:rsidRPr="003B36A5" w:rsidTr="007C3C06">
        <w:trPr>
          <w:trHeight w:val="300"/>
          <w:jc w:val="center"/>
        </w:trPr>
        <w:tc>
          <w:tcPr>
            <w:tcW w:w="5618" w:type="dxa"/>
            <w:tcBorders>
              <w:top w:val="nil"/>
              <w:left w:val="single" w:sz="8" w:space="0" w:color="auto"/>
              <w:bottom w:val="nil"/>
              <w:right w:val="nil"/>
            </w:tcBorders>
            <w:shd w:val="clear" w:color="auto" w:fill="auto"/>
            <w:vAlign w:val="bottom"/>
            <w:hideMark/>
          </w:tcPr>
          <w:p w:rsidR="00623116" w:rsidRPr="003B36A5" w:rsidRDefault="00623116" w:rsidP="0000081E">
            <w:pPr>
              <w:spacing w:line="240" w:lineRule="auto"/>
              <w:jc w:val="right"/>
              <w:rPr>
                <w:i/>
                <w:iCs/>
                <w:color w:val="000000"/>
                <w:lang w:eastAsia="en-GB"/>
              </w:rPr>
            </w:pPr>
            <w:r w:rsidRPr="003B36A5">
              <w:rPr>
                <w:i/>
                <w:iCs/>
                <w:color w:val="000000"/>
                <w:lang w:eastAsia="en-GB"/>
              </w:rPr>
              <w:t>Total</w:t>
            </w:r>
          </w:p>
        </w:tc>
        <w:tc>
          <w:tcPr>
            <w:tcW w:w="1485" w:type="dxa"/>
            <w:tcBorders>
              <w:top w:val="nil"/>
              <w:left w:val="single" w:sz="8" w:space="0" w:color="auto"/>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22.3</w:t>
            </w:r>
          </w:p>
        </w:tc>
      </w:tr>
      <w:tr w:rsidR="00623116" w:rsidRPr="003B36A5" w:rsidTr="007C3C06">
        <w:trPr>
          <w:trHeight w:val="300"/>
          <w:jc w:val="center"/>
        </w:trPr>
        <w:tc>
          <w:tcPr>
            <w:tcW w:w="5618" w:type="dxa"/>
            <w:tcBorders>
              <w:top w:val="nil"/>
              <w:left w:val="single" w:sz="8" w:space="0" w:color="auto"/>
              <w:bottom w:val="nil"/>
              <w:right w:val="single" w:sz="8" w:space="0" w:color="auto"/>
            </w:tcBorders>
            <w:shd w:val="clear" w:color="auto" w:fill="auto"/>
            <w:vAlign w:val="bottom"/>
            <w:hideMark/>
          </w:tcPr>
          <w:p w:rsidR="00623116" w:rsidRPr="003B36A5" w:rsidRDefault="00623116" w:rsidP="0000081E">
            <w:pPr>
              <w:spacing w:line="240" w:lineRule="auto"/>
              <w:rPr>
                <w:b/>
                <w:bCs/>
                <w:i/>
                <w:iCs/>
                <w:color w:val="000000"/>
                <w:lang w:eastAsia="en-GB"/>
              </w:rPr>
            </w:pPr>
            <w:r w:rsidRPr="003B36A5">
              <w:rPr>
                <w:b/>
                <w:bCs/>
                <w:i/>
                <w:iCs/>
                <w:color w:val="000000"/>
                <w:lang w:eastAsia="en-GB"/>
              </w:rPr>
              <w:t>Police discovered the crime</w:t>
            </w:r>
          </w:p>
        </w:tc>
        <w:tc>
          <w:tcPr>
            <w:tcW w:w="1485"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r>
      <w:tr w:rsidR="00623116" w:rsidRPr="003B36A5" w:rsidTr="007C3C06">
        <w:trPr>
          <w:trHeight w:val="300"/>
          <w:jc w:val="center"/>
        </w:trPr>
        <w:tc>
          <w:tcPr>
            <w:tcW w:w="5618" w:type="dxa"/>
            <w:tcBorders>
              <w:top w:val="nil"/>
              <w:left w:val="single" w:sz="8" w:space="0" w:color="auto"/>
              <w:bottom w:val="nil"/>
              <w:right w:val="nil"/>
            </w:tcBorders>
            <w:shd w:val="clear" w:color="auto" w:fill="auto"/>
            <w:vAlign w:val="bottom"/>
            <w:hideMark/>
          </w:tcPr>
          <w:p w:rsidR="00623116" w:rsidRPr="003B36A5" w:rsidRDefault="00623116" w:rsidP="005C7C52">
            <w:pPr>
              <w:spacing w:line="240" w:lineRule="auto"/>
              <w:rPr>
                <w:color w:val="000000"/>
                <w:lang w:eastAsia="en-GB"/>
              </w:rPr>
            </w:pPr>
            <w:r w:rsidRPr="003B36A5">
              <w:rPr>
                <w:color w:val="000000"/>
                <w:lang w:eastAsia="en-GB"/>
              </w:rPr>
              <w:t xml:space="preserve">Police found </w:t>
            </w:r>
            <w:r>
              <w:rPr>
                <w:color w:val="000000"/>
                <w:lang w:eastAsia="en-GB"/>
              </w:rPr>
              <w:t xml:space="preserve">the </w:t>
            </w:r>
            <w:r w:rsidRPr="003B36A5">
              <w:rPr>
                <w:color w:val="000000"/>
                <w:lang w:eastAsia="en-GB"/>
              </w:rPr>
              <w:t xml:space="preserve">stolen </w:t>
            </w:r>
            <w:r>
              <w:rPr>
                <w:color w:val="000000"/>
                <w:lang w:eastAsia="en-GB"/>
              </w:rPr>
              <w:t xml:space="preserve">items </w:t>
            </w:r>
            <w:r w:rsidRPr="003B36A5">
              <w:rPr>
                <w:color w:val="000000"/>
                <w:lang w:eastAsia="en-GB"/>
              </w:rPr>
              <w:t>s</w:t>
            </w:r>
          </w:p>
        </w:tc>
        <w:tc>
          <w:tcPr>
            <w:tcW w:w="1485" w:type="dxa"/>
            <w:tcBorders>
              <w:top w:val="nil"/>
              <w:left w:val="single" w:sz="8" w:space="0" w:color="auto"/>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2</w:t>
            </w: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r>
      <w:tr w:rsidR="00623116" w:rsidRPr="003B36A5" w:rsidTr="007C3C06">
        <w:trPr>
          <w:trHeight w:val="300"/>
          <w:jc w:val="center"/>
        </w:trPr>
        <w:tc>
          <w:tcPr>
            <w:tcW w:w="5618" w:type="dxa"/>
            <w:tcBorders>
              <w:top w:val="nil"/>
              <w:left w:val="single" w:sz="8" w:space="0" w:color="auto"/>
              <w:bottom w:val="nil"/>
              <w:right w:val="nil"/>
            </w:tcBorders>
            <w:shd w:val="clear" w:color="auto" w:fill="auto"/>
            <w:vAlign w:val="bottom"/>
            <w:hideMark/>
          </w:tcPr>
          <w:p w:rsidR="00623116" w:rsidRPr="003B36A5" w:rsidRDefault="00623116" w:rsidP="0000081E">
            <w:pPr>
              <w:spacing w:line="240" w:lineRule="auto"/>
              <w:rPr>
                <w:color w:val="000000"/>
                <w:lang w:eastAsia="en-GB"/>
              </w:rPr>
            </w:pPr>
            <w:r w:rsidRPr="003B36A5">
              <w:rPr>
                <w:color w:val="000000"/>
                <w:lang w:eastAsia="en-GB"/>
              </w:rPr>
              <w:t>Police were on the scene</w:t>
            </w:r>
          </w:p>
        </w:tc>
        <w:tc>
          <w:tcPr>
            <w:tcW w:w="1485" w:type="dxa"/>
            <w:tcBorders>
              <w:top w:val="nil"/>
              <w:left w:val="single" w:sz="8" w:space="0" w:color="auto"/>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2</w:t>
            </w: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r>
      <w:tr w:rsidR="00623116" w:rsidRPr="003B36A5" w:rsidTr="007C3C06">
        <w:trPr>
          <w:trHeight w:val="300"/>
          <w:jc w:val="center"/>
        </w:trPr>
        <w:tc>
          <w:tcPr>
            <w:tcW w:w="5618" w:type="dxa"/>
            <w:tcBorders>
              <w:top w:val="nil"/>
              <w:left w:val="single" w:sz="8" w:space="0" w:color="auto"/>
              <w:bottom w:val="nil"/>
              <w:right w:val="nil"/>
            </w:tcBorders>
            <w:shd w:val="clear" w:color="auto" w:fill="auto"/>
            <w:vAlign w:val="bottom"/>
            <w:hideMark/>
          </w:tcPr>
          <w:p w:rsidR="00623116" w:rsidRPr="003B36A5" w:rsidRDefault="00623116" w:rsidP="0000081E">
            <w:pPr>
              <w:spacing w:line="240" w:lineRule="auto"/>
              <w:jc w:val="right"/>
              <w:rPr>
                <w:i/>
                <w:iCs/>
                <w:color w:val="000000"/>
                <w:lang w:eastAsia="en-GB"/>
              </w:rPr>
            </w:pPr>
            <w:r w:rsidRPr="003B36A5">
              <w:rPr>
                <w:i/>
                <w:iCs/>
                <w:color w:val="000000"/>
                <w:lang w:eastAsia="en-GB"/>
              </w:rPr>
              <w:t>Total</w:t>
            </w:r>
          </w:p>
        </w:tc>
        <w:tc>
          <w:tcPr>
            <w:tcW w:w="1485" w:type="dxa"/>
            <w:tcBorders>
              <w:top w:val="nil"/>
              <w:left w:val="single" w:sz="8" w:space="0" w:color="auto"/>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2.2</w:t>
            </w:r>
          </w:p>
        </w:tc>
      </w:tr>
      <w:tr w:rsidR="00623116" w:rsidRPr="003B36A5" w:rsidTr="007C3C06">
        <w:trPr>
          <w:trHeight w:val="300"/>
          <w:jc w:val="center"/>
        </w:trPr>
        <w:tc>
          <w:tcPr>
            <w:tcW w:w="5618" w:type="dxa"/>
            <w:tcBorders>
              <w:top w:val="nil"/>
              <w:left w:val="single" w:sz="8" w:space="0" w:color="auto"/>
              <w:bottom w:val="nil"/>
              <w:right w:val="single" w:sz="8" w:space="0" w:color="auto"/>
            </w:tcBorders>
            <w:shd w:val="clear" w:color="auto" w:fill="auto"/>
            <w:vAlign w:val="bottom"/>
            <w:hideMark/>
          </w:tcPr>
          <w:p w:rsidR="00623116" w:rsidRPr="003B36A5" w:rsidRDefault="00623116" w:rsidP="0000081E">
            <w:pPr>
              <w:spacing w:line="240" w:lineRule="auto"/>
              <w:rPr>
                <w:b/>
                <w:bCs/>
                <w:i/>
                <w:iCs/>
                <w:color w:val="000000"/>
                <w:lang w:eastAsia="en-GB"/>
              </w:rPr>
            </w:pPr>
            <w:r w:rsidRPr="003B36A5">
              <w:rPr>
                <w:b/>
                <w:bCs/>
                <w:i/>
                <w:iCs/>
                <w:color w:val="000000"/>
                <w:lang w:eastAsia="en-GB"/>
              </w:rPr>
              <w:lastRenderedPageBreak/>
              <w:t>Not reported to the police</w:t>
            </w:r>
          </w:p>
        </w:tc>
        <w:tc>
          <w:tcPr>
            <w:tcW w:w="1485"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39</w:t>
            </w: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rPr>
                <w:color w:val="000000"/>
                <w:lang w:eastAsia="en-GB"/>
              </w:rPr>
            </w:pPr>
            <w:r w:rsidRPr="003B36A5">
              <w:rPr>
                <w:color w:val="000000"/>
                <w:lang w:eastAsia="en-GB"/>
              </w:rPr>
              <w:t> </w:t>
            </w:r>
          </w:p>
        </w:tc>
      </w:tr>
      <w:tr w:rsidR="00623116" w:rsidRPr="003B36A5" w:rsidTr="007C3C06">
        <w:trPr>
          <w:trHeight w:val="315"/>
          <w:jc w:val="center"/>
        </w:trPr>
        <w:tc>
          <w:tcPr>
            <w:tcW w:w="5618" w:type="dxa"/>
            <w:tcBorders>
              <w:top w:val="nil"/>
              <w:left w:val="single" w:sz="8" w:space="0" w:color="auto"/>
              <w:bottom w:val="nil"/>
              <w:right w:val="nil"/>
            </w:tcBorders>
            <w:shd w:val="clear" w:color="auto" w:fill="auto"/>
            <w:vAlign w:val="bottom"/>
            <w:hideMark/>
          </w:tcPr>
          <w:p w:rsidR="00623116" w:rsidRPr="003B36A5" w:rsidRDefault="00623116" w:rsidP="0000081E">
            <w:pPr>
              <w:spacing w:line="240" w:lineRule="auto"/>
              <w:jc w:val="right"/>
              <w:rPr>
                <w:i/>
                <w:iCs/>
                <w:color w:val="000000"/>
                <w:lang w:eastAsia="en-GB"/>
              </w:rPr>
            </w:pPr>
            <w:r w:rsidRPr="003B36A5">
              <w:rPr>
                <w:i/>
                <w:iCs/>
                <w:color w:val="000000"/>
                <w:lang w:eastAsia="en-GB"/>
              </w:rPr>
              <w:t>Total</w:t>
            </w:r>
          </w:p>
        </w:tc>
        <w:tc>
          <w:tcPr>
            <w:tcW w:w="1485" w:type="dxa"/>
            <w:tcBorders>
              <w:top w:val="nil"/>
              <w:left w:val="single" w:sz="8" w:space="0" w:color="auto"/>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p>
        </w:tc>
        <w:tc>
          <w:tcPr>
            <w:tcW w:w="709" w:type="dxa"/>
            <w:tcBorders>
              <w:top w:val="nil"/>
              <w:left w:val="nil"/>
              <w:bottom w:val="nil"/>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21.2</w:t>
            </w:r>
          </w:p>
        </w:tc>
      </w:tr>
      <w:tr w:rsidR="00623116" w:rsidRPr="003B36A5" w:rsidTr="007C3C06">
        <w:trPr>
          <w:trHeight w:val="615"/>
          <w:jc w:val="center"/>
        </w:trPr>
        <w:tc>
          <w:tcPr>
            <w:tcW w:w="561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23116" w:rsidRPr="003B36A5" w:rsidRDefault="00623116" w:rsidP="0000081E">
            <w:pPr>
              <w:spacing w:line="240" w:lineRule="auto"/>
              <w:jc w:val="right"/>
              <w:rPr>
                <w:b/>
                <w:bCs/>
                <w:i/>
                <w:iCs/>
                <w:color w:val="000000"/>
                <w:lang w:eastAsia="en-GB"/>
              </w:rPr>
            </w:pPr>
            <w:r w:rsidRPr="003B36A5">
              <w:rPr>
                <w:b/>
                <w:bCs/>
                <w:i/>
                <w:iCs/>
                <w:color w:val="000000"/>
                <w:lang w:eastAsia="en-GB"/>
              </w:rPr>
              <w:t>Overall Total</w:t>
            </w:r>
          </w:p>
        </w:tc>
        <w:tc>
          <w:tcPr>
            <w:tcW w:w="1485" w:type="dxa"/>
            <w:tcBorders>
              <w:top w:val="single" w:sz="8" w:space="0" w:color="auto"/>
              <w:left w:val="nil"/>
              <w:bottom w:val="single" w:sz="8" w:space="0" w:color="auto"/>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184</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623116" w:rsidRPr="003B36A5" w:rsidRDefault="00623116" w:rsidP="0000081E">
            <w:pPr>
              <w:spacing w:line="240" w:lineRule="auto"/>
              <w:jc w:val="right"/>
              <w:rPr>
                <w:color w:val="000000"/>
                <w:lang w:eastAsia="en-GB"/>
              </w:rPr>
            </w:pPr>
            <w:r w:rsidRPr="003B36A5">
              <w:rPr>
                <w:color w:val="000000"/>
                <w:lang w:eastAsia="en-GB"/>
              </w:rPr>
              <w:t>100</w:t>
            </w:r>
          </w:p>
        </w:tc>
      </w:tr>
    </w:tbl>
    <w:p w:rsidR="00623116" w:rsidRPr="003B36A5" w:rsidRDefault="00623116" w:rsidP="005A7158"/>
    <w:p w:rsidR="00623116" w:rsidRDefault="00623116" w:rsidP="00DD5A83">
      <w:r>
        <w:t>We identified four themes of p</w:t>
      </w:r>
      <w:r w:rsidRPr="003B36A5">
        <w:t>ositive influence</w:t>
      </w:r>
      <w:r>
        <w:t>s on</w:t>
      </w:r>
      <w:r w:rsidRPr="003B36A5">
        <w:t xml:space="preserve"> the participants’ decision to report the crime and</w:t>
      </w:r>
      <w:r>
        <w:t xml:space="preserve"> four</w:t>
      </w:r>
      <w:r w:rsidRPr="003B36A5">
        <w:t xml:space="preserve"> which </w:t>
      </w:r>
      <w:r>
        <w:t xml:space="preserve">deterred </w:t>
      </w:r>
      <w:r w:rsidRPr="003B36A5">
        <w:t xml:space="preserve">reporting the incident.  </w:t>
      </w:r>
    </w:p>
    <w:p w:rsidR="00623116" w:rsidRPr="0037405D" w:rsidRDefault="00623116" w:rsidP="00511882">
      <w:pPr>
        <w:pStyle w:val="Heading4"/>
      </w:pPr>
      <w:r>
        <w:t xml:space="preserve">Themes </w:t>
      </w:r>
      <w:r w:rsidRPr="0037405D">
        <w:t>positively influenc</w:t>
      </w:r>
      <w:r>
        <w:t xml:space="preserve">ing </w:t>
      </w:r>
      <w:r w:rsidRPr="0037405D">
        <w:t xml:space="preserve">the decision to report a crime </w:t>
      </w:r>
    </w:p>
    <w:p w:rsidR="00623116" w:rsidRDefault="00623116" w:rsidP="00DD5A83">
      <w:r>
        <w:t xml:space="preserve">The four themes identified as </w:t>
      </w:r>
      <w:r w:rsidRPr="003B36A5">
        <w:t xml:space="preserve">positive </w:t>
      </w:r>
      <w:r>
        <w:t>influence</w:t>
      </w:r>
      <w:r w:rsidRPr="003B36A5">
        <w:t xml:space="preserve">s </w:t>
      </w:r>
      <w:r>
        <w:t xml:space="preserve">on decisions to report crime </w:t>
      </w:r>
      <w:r w:rsidRPr="003B36A5">
        <w:t xml:space="preserve">were: </w:t>
      </w:r>
      <w:r>
        <w:t xml:space="preserve">1) </w:t>
      </w:r>
      <w:r w:rsidRPr="003B36A5">
        <w:t xml:space="preserve">the views and support of others, </w:t>
      </w:r>
      <w:r>
        <w:t xml:space="preserve">2) </w:t>
      </w:r>
      <w:r w:rsidRPr="003B36A5">
        <w:t xml:space="preserve">the </w:t>
      </w:r>
      <w:r>
        <w:t xml:space="preserve">perceived degree of </w:t>
      </w:r>
      <w:r w:rsidRPr="003B36A5">
        <w:t xml:space="preserve">seriousness and impact of the incident, </w:t>
      </w:r>
      <w:r>
        <w:t xml:space="preserve">3) </w:t>
      </w:r>
      <w:r w:rsidRPr="003B36A5">
        <w:t xml:space="preserve">the accessibility of the police and </w:t>
      </w:r>
      <w:r>
        <w:t xml:space="preserve">4) the </w:t>
      </w:r>
      <w:r w:rsidRPr="003B36A5">
        <w:t xml:space="preserve">desire to prevent re-occurrence to themselves or others.  </w:t>
      </w:r>
    </w:p>
    <w:p w:rsidR="00623116" w:rsidRDefault="00623116" w:rsidP="00DD5A83"/>
    <w:p w:rsidR="00623116" w:rsidRDefault="00623116" w:rsidP="006D16E5">
      <w:r>
        <w:t xml:space="preserve">Friends, family, mental health professionals and care staff </w:t>
      </w:r>
      <w:r w:rsidRPr="003B36A5">
        <w:t xml:space="preserve">were described as playing an important role in validating the seriousness of the incident and the need to report to the police.  This has been noted before in relation to women experiencing intimate partner violence </w:t>
      </w:r>
      <w:r>
        <w:fldChar w:fldCharType="begin" w:fldLock="1"/>
      </w:r>
      <w:r>
        <w:instrText>ADDIN CSL_CITATION { "citationItems" : [ { "id" : "ITEM-1", "itemData" : { "DOI" : "10.1080/14786010701241317", "ISSN" : "1478-601X", "abstract" : "Using data from the Chicago Women\u2019s Health Risk Study (CWHRS), which includes a sample of battered women (n = 500; 69% African American and 21.3% Latina) and a sample of abused women who either killed or were killed by their intimate partners (n = 63; 81% African American and 10% Latina), we find that several factors affect battered women\u2019s decisions to contact the police and their experiences with the police, including the severity and frequency of violence, other harassing behaviors committed by the abuser, the length of the relationship, and the women\u2019s social support network.", "author" : [ { "dropping-particle" : "", "family" : "Davies", "given" : "Kim", "non-dropping-particle" : "", "parse-names" : false, "suffix" : "" }, { "dropping-particle" : "", "family" : "Block", "given" : "Carolyn Rebecca", "non-dropping-particle" : "", "parse-names" : false, "suffix" : "" }, { "dropping-particle" : "", "family" : "Campbell", "given" : "Jacquelyn", "non-dropping-particle" : "", "parse-names" : false, "suffix" : "" } ], "container-title" : "Criminal Justice Studies", "id" : "ITEM-1", "issue" : "1", "issued" : { "date-parts" : [ [ "2007", "3", "12" ] ] }, "language" : "en", "page" : "15-41", "publisher" : "Routledge", "title" : "Seeking Help from the Police: Battered Women\u2019s Decisions and Experiences", "type" : "article-journal", "volume" : "20" }, "uris" : [ "http://www.mendeley.com/documents/?uuid=aeecbf8e-4cfe-4395-a34e-41d9bf6898e3" ] } ], "mendeley" : { "formattedCitation" : "(Davies, Block, &amp; Campbell, 2007)", "plainTextFormattedCitation" : "(Davies, Block, &amp; Campbell, 2007)", "previouslyFormattedCitation" : "(Davies, Block, &amp; Campbell, 2007)" }, "properties" : { "noteIndex" : 0 }, "schema" : "https://github.com/citation-style-language/schema/raw/master/csl-citation.json" }</w:instrText>
      </w:r>
      <w:r>
        <w:fldChar w:fldCharType="separate"/>
      </w:r>
      <w:r>
        <w:rPr>
          <w:noProof/>
        </w:rPr>
        <w:t>(Davies, Block, &amp; Campbell</w:t>
      </w:r>
      <w:r w:rsidRPr="007E47B8">
        <w:rPr>
          <w:noProof/>
        </w:rPr>
        <w:t xml:space="preserve"> 2007)</w:t>
      </w:r>
      <w:r>
        <w:fldChar w:fldCharType="end"/>
      </w:r>
      <w:r>
        <w:t xml:space="preserve"> </w:t>
      </w:r>
      <w:r w:rsidRPr="003B36A5">
        <w:t xml:space="preserve">and rape </w:t>
      </w:r>
      <w:r>
        <w:fldChar w:fldCharType="begin" w:fldLock="1"/>
      </w:r>
      <w:r>
        <w:instrText>ADDIN CSL_CITATION { "citationItems" : [ { "id" : "ITEM-1", "itemData" : { "DOI" : "10.1177/0361684313501999", "ISSN" : "0361-6843", "PMID" : "25431519", "abstract" : "Our study explores the role of victims' consultation with others about whether or not to report their rape to police. Three groups were observed within this sample of 435 rape victims from a national telephone household probability sample of women: those who did not consult with anyone about reporting (n = 364), those who consulted with someone and were encouraged to report to police (n = 40), and those who consulted with someone and were not encouraged to report (n = 31). Descriptive analyses indicated that the encouraged group was more likely to report to police than either of the other two groups (which did not differ from each other). Because there were no differences between the two consulting groups on demographic or rape-related variables, they were combined in subsequent analyses. Consulting with others about whether to report, peri-traumatic fear of injury or death, assault perpetration by a stranger, and concerns about contracting a sexually transmitted disease were significant predictors of reporting to police after controlling for other significant predictors in a multivariate regression analysis. Implications of these findings are discussed, including the benefits and consequences of formal rape reporting for victims, and the role that disclosure recipients may have in assisting victims post-rape (e.g., encouragement of reporting, emotional support).", "author" : [ { "dropping-particle" : "", "family" : "Paul", "given" : "Lisa A", "non-dropping-particle" : "", "parse-names" : false, "suffix" : "" }, { "dropping-particle" : "", "family" : "Zinzow", "given" : "Heidi M", "non-dropping-particle" : "", "parse-names" : false, "suffix" : "" }, { "dropping-particle" : "", "family" : "McCauley", "given" : "Jenna L", "non-dropping-particle" : "", "parse-names" : false, "suffix" : "" }, { "dropping-particle" : "", "family" : "Kilpatrick", "given" : "Dean G", "non-dropping-particle" : "", "parse-names" : false, "suffix" : "" }, { "dropping-particle" : "", "family" : "Resnick", "given" : "Heidi S", "non-dropping-particle" : "", "parse-names" : false, "suffix" : "" } ], "container-title" : "Psychology of women quarterly", "id" : "ITEM-1", "issue" : "2", "issued" : { "date-parts" : [ [ "2014", "6", "15" ] ] }, "page" : "222-232", "title" : "Does Encouragement by Others Increase Rape Reporting? Findings from a National Sample of Women.", "type" : "article-journal", "volume" : "38" }, "uris" : [ "http://www.mendeley.com/documents/?uuid=ddf3f09f-b0cb-4847-b9d9-d7d84a0cd988" ] } ], "mendeley" : { "formattedCitation" : "(Paul, Zinzow, McCauley, Kilpatrick, &amp; Resnick, 2014)", "plainTextFormattedCitation" : "(Paul, Zinzow, McCauley, Kilpatrick, &amp; Resnick, 2014)", "previouslyFormattedCitation" : "(Paul, Zinzow, McCauley, Kilpatrick, &amp; Resnick, 2014)" }, "properties" : { "noteIndex" : 0 }, "schema" : "https://github.com/citation-style-language/schema/raw/master/csl-citation.json" }</w:instrText>
      </w:r>
      <w:r>
        <w:fldChar w:fldCharType="separate"/>
      </w:r>
      <w:r>
        <w:rPr>
          <w:noProof/>
        </w:rPr>
        <w:t>(Paul et al.</w:t>
      </w:r>
      <w:r w:rsidRPr="007E47B8">
        <w:rPr>
          <w:noProof/>
        </w:rPr>
        <w:t xml:space="preserve"> 2014)</w:t>
      </w:r>
      <w:r>
        <w:fldChar w:fldCharType="end"/>
      </w:r>
      <w:r>
        <w:t xml:space="preserve">. </w:t>
      </w:r>
      <w:r w:rsidRPr="003B36A5">
        <w:t xml:space="preserve">They were described as providing advice and support, sometimes reporting </w:t>
      </w:r>
      <w:r>
        <w:t xml:space="preserve">the crime </w:t>
      </w:r>
      <w:r w:rsidRPr="003B36A5">
        <w:t>themselves or physical</w:t>
      </w:r>
      <w:r>
        <w:t>ly</w:t>
      </w:r>
      <w:r w:rsidRPr="003B36A5">
        <w:t xml:space="preserve"> accompanying the person during the reporting as in these exemplars. </w:t>
      </w:r>
    </w:p>
    <w:p w:rsidR="00623116" w:rsidRDefault="00623116" w:rsidP="006D16E5">
      <w:pPr>
        <w:rPr>
          <w:rStyle w:val="Emphasis"/>
        </w:rPr>
      </w:pPr>
    </w:p>
    <w:p w:rsidR="00623116" w:rsidRDefault="00623116" w:rsidP="00474923">
      <w:pPr>
        <w:ind w:left="720"/>
      </w:pPr>
      <w:r w:rsidRPr="003B36A5">
        <w:rPr>
          <w:rStyle w:val="Emphasis"/>
        </w:rPr>
        <w:t xml:space="preserve">No, I wasn’t going to call the police. My kids say </w:t>
      </w:r>
      <w:r>
        <w:rPr>
          <w:rStyle w:val="Emphasis"/>
        </w:rPr>
        <w:t>“</w:t>
      </w:r>
      <w:r w:rsidRPr="003B36A5">
        <w:rPr>
          <w:rStyle w:val="Emphasis"/>
        </w:rPr>
        <w:t>no, poppa, we need to call the police and tell them</w:t>
      </w:r>
      <w:r>
        <w:rPr>
          <w:rStyle w:val="Emphasis"/>
        </w:rPr>
        <w:t>”</w:t>
      </w:r>
      <w:r w:rsidRPr="003B36A5">
        <w:rPr>
          <w:rStyle w:val="Emphasis"/>
        </w:rPr>
        <w:t xml:space="preserve"> […].Anyway they called the police</w:t>
      </w:r>
      <w:r w:rsidRPr="003B36A5">
        <w:rPr>
          <w:rStyle w:val="IntenseEmphasis"/>
        </w:rPr>
        <w:t>.</w:t>
      </w:r>
      <w:r w:rsidRPr="003B36A5">
        <w:t xml:space="preserve"> [Int60, male, threats and harassment]</w:t>
      </w:r>
    </w:p>
    <w:p w:rsidR="00623116" w:rsidRPr="003B36A5" w:rsidRDefault="00623116" w:rsidP="00F70FF2">
      <w:pPr>
        <w:ind w:left="720"/>
      </w:pPr>
    </w:p>
    <w:p w:rsidR="00623116" w:rsidRPr="003B36A5" w:rsidRDefault="00623116" w:rsidP="00FA597E">
      <w:r w:rsidRPr="003B36A5">
        <w:t xml:space="preserve">The </w:t>
      </w:r>
      <w:r>
        <w:t xml:space="preserve">perceived degree of </w:t>
      </w:r>
      <w:r w:rsidRPr="003B36A5">
        <w:t>seriousness of the incident</w:t>
      </w:r>
      <w:r>
        <w:t xml:space="preserve"> and associated impacts,</w:t>
      </w:r>
      <w:r w:rsidRPr="003B36A5">
        <w:t xml:space="preserve"> or the threat of further harm to themselves or others was a factor influencing whether they reported the incident</w:t>
      </w:r>
      <w:r>
        <w:t>,</w:t>
      </w:r>
      <w:r w:rsidRPr="003B36A5">
        <w:t xml:space="preserve"> as in the exemplar below. </w:t>
      </w:r>
      <w:r w:rsidRPr="00836790">
        <w:t xml:space="preserve"> Perceptions of crime seriousness cut across the range of crime types. </w:t>
      </w:r>
      <w:r w:rsidRPr="003B36A5">
        <w:t xml:space="preserve">This influencing factor has been noted before in studies of women experiencing rape, sexual assault and intimate partner violence </w:t>
      </w:r>
      <w:r>
        <w:fldChar w:fldCharType="begin" w:fldLock="1"/>
      </w:r>
      <w:r>
        <w:instrText>ADDIN CSL_CITATION { "citationItems" : [ { "id" : "ITEM-1", "itemData" : { "DOI" : "10.1080/14786010701241317", "ISSN" : "1478-601X", "abstract" : "Using data from the Chicago Women\u2019s Health Risk Study (CWHRS), which includes a sample of battered women (n = 500; 69% African American and 21.3% Latina) and a sample of abused women who either killed or were killed by their intimate partners (n = 63; 81% African American and 10% Latina), we find that several factors affect battered women\u2019s decisions to contact the police and their experiences with the police, including the severity and frequency of violence, other harassing behaviors committed by the abuser, the length of the relationship, and the women\u2019s social support network.", "author" : [ { "dropping-particle" : "", "family" : "Davies", "given" : "Kim", "non-dropping-particle" : "", "parse-names" : false, "suffix" : "" }, { "dropping-particle" : "", "family" : "Block", "given" : "Carolyn Rebecca", "non-dropping-particle" : "", "parse-names" : false, "suffix" : "" }, { "dropping-particle" : "", "family" : "Campbell", "given" : "Jacquelyn", "non-dropping-particle" : "", "parse-names" : false, "suffix" : "" } ], "container-title" : "Criminal Justice Studies", "id" : "ITEM-1", "issue" : "1", "issued" : { "date-parts" : [ [ "2007", "3", "12" ] ] }, "language" : "en", "page" : "15-41", "publisher" : "Routledge", "title" : "Seeking Help from the Police: Battered Women\u2019s Decisions and Experiences", "type" : "article-journal", "volume" : "20" }, "uris" : [ "http://www.mendeley.com/documents/?uuid=aeecbf8e-4cfe-4395-a34e-41d9bf6898e3" ] }, { "id" : "ITEM-2", "itemData" : { "DOI" : "10.1016/S0749-3797(00)00226-9", "ISSN" : "07493797", "abstract" : "Background: Rape has a negative impact on physical and mental health, health-related behaviors, and health service utilization. Timely medical care is important for preventive services. Methods: Cross-sectional data were obtained from a larger 2-year longitudinal study, the National Women\u2019s Study (NWS). A total of 3006 adult women participated in the final data collection wave of the NWS. During a structured telephone interview, women who reported a most-recent or only rape incident during adulthood were asked about rape characteristics, reporting to authorities, medical care, and rape-related concerns. The main outcome measures were receipt and timing of medical care received after an adult rape, and factors influencing whether or not medical care was received. Results: Of the sample, 214 (7.1%) had experienced a most-recent or only rape as an adult (aged \u226518), and 56 (26.2%) received rape-related medical care following that incident. The final model multivariable logistic regression indicated that reporting the crime to police or other authorities (odds ratio [OR], 9.45; 95% confidence interval [CI]=3.34\u201326.70) and fear of sexually transmitted diseases (OR, 8.61; 95% CI=3.12\u201323.72) were significant predictors of receipt of post-rape medical care. Conclusions: One in five victims reported an adult rape to police or other authorities; these women were nine times more likely to receive medical care than those who did not. Public health efforts are needed to increase the proportion of rape victims who receive immediate post-rape medical care.", "author" : [ { "dropping-particle" : "", "family" : "Resnick", "given" : "Heidi S", "non-dropping-particle" : "", "parse-names" : false, "suffix" : "" }, { "dropping-particle" : "", "family" : "Holmes", "given" : "Melisa M", "non-dropping-particle" : "", "parse-names" : false, "suffix" : "" }, { "dropping-particle" : "", "family" : "Kilpatrick", "given" : "Dean G", "non-dropping-particle" : "", "parse-names" : false, "suffix" : "" }, { "dropping-particle" : "", "family" : "Clum", "given" : "Gretchen", "non-dropping-particle" : "", "parse-names" : false, "suffix" : "" }, { "dropping-particle" : "", "family" : "Acierno", "given" : "Ron", "non-dropping-particle" : "", "parse-names" : false, "suffix" : "" }, { "dropping-particle" : "", "family" : "Best", "given" : "Connie L", "non-dropping-particle" : "", "parse-names" : false, "suffix" : "" }, { "dropping-particle" : "", "family" : "Saunders", "given" : "Benjamin E", "non-dropping-particle" : "", "parse-names" : false, "suffix" : "" } ], "container-title" : "American Journal of Preventive Medicine", "id" : "ITEM-2", "issue" : "4", "issued" : { "date-parts" : [ [ "2000", "11" ] ] }, "page" : "214-219", "title" : "Predictors of post-rape medical care in a national sample of women1", "type" : "article-journal", "volume" : "19" }, "uris" : [ "http://www.mendeley.com/documents/?uuid=f882266a-bc3b-4451-9af9-9c26cd945617" ] } ], "mendeley" : { "formattedCitation" : "(Davies et al., 2007; Resnick et al., 2000)", "plainTextFormattedCitation" : "(Davies et al., 2007; Resnick et al., 2000)", "previouslyFormattedCitation" : "(Davies et al., 2007; Resnick et al., 2000)" }, "properties" : { "noteIndex" : 0 }, "schema" : "https://github.com/citation-style-language/schema/raw/master/csl-citation.json" }</w:instrText>
      </w:r>
      <w:r>
        <w:fldChar w:fldCharType="separate"/>
      </w:r>
      <w:r w:rsidRPr="007E47B8">
        <w:rPr>
          <w:noProof/>
        </w:rPr>
        <w:t>(Davi</w:t>
      </w:r>
      <w:r>
        <w:rPr>
          <w:noProof/>
        </w:rPr>
        <w:t>es et al. 2007; Resnick et al.</w:t>
      </w:r>
      <w:r w:rsidRPr="007E47B8">
        <w:rPr>
          <w:noProof/>
        </w:rPr>
        <w:t xml:space="preserve"> 2000)</w:t>
      </w:r>
      <w:r>
        <w:fldChar w:fldCharType="end"/>
      </w:r>
      <w:r>
        <w:t xml:space="preserve"> </w:t>
      </w:r>
      <w:r w:rsidRPr="003B36A5">
        <w:t xml:space="preserve">as well as in large national victimisation surveys </w:t>
      </w:r>
      <w:r>
        <w:fldChar w:fldCharType="begin" w:fldLock="1"/>
      </w:r>
      <w:r>
        <w:instrText>ADDIN CSL_CITATION { "citationItems" : [ { "id" : "ITEM-1", "itemData" : { "DOI" : "10.1093/bjc/azq011", "ISSN" : "0007-0955", "abstract" : "This paper examines how crime reporting has changed over time by comparing findings from the 2007/08 British Crime Survey with the results obtained from the last major enquiry reported in 1994. International research conducted since that date is also reviewed. The paper finds that seriousness of the offence is still the most important factor influencing victims' decisions. But reporting rates have changed: broadly, property crime is less likely to be reported whereas violent crime is more likely to be reported. As property crime predominates, the overall trend has been downward. There has been a very notable shift in that crimes committed by family members and others well known to the victim are much more likely to be reported than previously.", "author" : [ { "dropping-particle" : "", "family" : "Tarling", "given" : "R.", "non-dropping-particle" : "", "parse-names" : false, "suffix" : "" }, { "dropping-particle" : "", "family" : "Morris", "given" : "K.", "non-dropping-particle" : "", "parse-names" : false, "suffix" : "" } ], "container-title" : "British Journal of Criminology", "id" : "ITEM-1", "issue" : "3", "issued" : { "date-parts" : [ [ "2010", "3", "9" ] ] }, "page" : "474-490", "title" : "Reporting Crime to the Police", "type" : "article-journal", "volume" : "50" }, "uris" : [ "http://www.mendeley.com/documents/?uuid=206173bd-1281-4cc7-8246-5826cc4526d5" ] } ], "mendeley" : { "formattedCitation" : "(Tarling &amp; Morris, 2010)", "plainTextFormattedCitation" : "(Tarling &amp; Morris, 2010)", "previouslyFormattedCitation" : "(Tarling &amp; Morris, 2010)" }, "properties" : { "noteIndex" : 0 }, "schema" : "https://github.com/citation-style-language/schema/raw/master/csl-citation.json" }</w:instrText>
      </w:r>
      <w:r>
        <w:fldChar w:fldCharType="separate"/>
      </w:r>
      <w:r w:rsidRPr="007E47B8">
        <w:rPr>
          <w:noProof/>
        </w:rPr>
        <w:t>(</w:t>
      </w:r>
      <w:r>
        <w:rPr>
          <w:noProof/>
        </w:rPr>
        <w:t>Tarling &amp; Morris</w:t>
      </w:r>
      <w:r w:rsidRPr="007E47B8">
        <w:rPr>
          <w:noProof/>
        </w:rPr>
        <w:t xml:space="preserve"> 2010)</w:t>
      </w:r>
      <w:r>
        <w:fldChar w:fldCharType="end"/>
      </w:r>
      <w:r>
        <w:t>.</w:t>
      </w:r>
    </w:p>
    <w:p w:rsidR="00623116" w:rsidRPr="003B36A5" w:rsidRDefault="00623116" w:rsidP="0011557C">
      <w:pPr>
        <w:ind w:left="720"/>
      </w:pPr>
      <w:r w:rsidRPr="003B36A5">
        <w:rPr>
          <w:rStyle w:val="Emphasis"/>
        </w:rPr>
        <w:t xml:space="preserve">[Called the police] Immediately, </w:t>
      </w:r>
      <w:r>
        <w:rPr>
          <w:rStyle w:val="Emphasis"/>
        </w:rPr>
        <w:t>yeah</w:t>
      </w:r>
      <w:r w:rsidRPr="003B36A5">
        <w:rPr>
          <w:rStyle w:val="Emphasis"/>
        </w:rPr>
        <w:t>. Because he got me by the throat and my hand, my hand was bleeding, it was quite bad</w:t>
      </w:r>
      <w:r w:rsidRPr="003B36A5">
        <w:t>.</w:t>
      </w:r>
      <w:r>
        <w:t xml:space="preserve"> </w:t>
      </w:r>
      <w:r w:rsidRPr="003B36A5">
        <w:t>[Int41, female, burglary and family violence]</w:t>
      </w:r>
    </w:p>
    <w:p w:rsidR="00623116" w:rsidRDefault="00623116" w:rsidP="00257587"/>
    <w:p w:rsidR="00623116" w:rsidRPr="003B36A5" w:rsidRDefault="00623116" w:rsidP="00257587">
      <w:r w:rsidRPr="003B36A5">
        <w:t xml:space="preserve">The police being easily accessible </w:t>
      </w:r>
      <w:r>
        <w:t xml:space="preserve">to the participant </w:t>
      </w:r>
      <w:r w:rsidRPr="003B36A5">
        <w:t>was reported as assisting in reporting</w:t>
      </w:r>
      <w:r>
        <w:t xml:space="preserve">, </w:t>
      </w:r>
      <w:r w:rsidRPr="003B36A5">
        <w:t>for example</w:t>
      </w:r>
      <w:r>
        <w:t xml:space="preserve">, </w:t>
      </w:r>
      <w:r w:rsidRPr="003B36A5">
        <w:t>by their presence in accident and emergency departments and at community event</w:t>
      </w:r>
      <w:r>
        <w:t>s</w:t>
      </w:r>
      <w:r w:rsidRPr="003B36A5">
        <w:t>. Several participants described the benefits of having community police officers they were familiar with and felt happy to talk to</w:t>
      </w:r>
      <w:r>
        <w:t xml:space="preserve">, </w:t>
      </w:r>
      <w:r w:rsidRPr="003B36A5">
        <w:t xml:space="preserve">which </w:t>
      </w:r>
      <w:r>
        <w:t>is supportive of</w:t>
      </w:r>
      <w:r w:rsidRPr="003B36A5">
        <w:t xml:space="preserve"> research </w:t>
      </w:r>
      <w:r>
        <w:t xml:space="preserve">reporting </w:t>
      </w:r>
      <w:r w:rsidRPr="003B36A5">
        <w:t xml:space="preserve">that a localized neighbourhood policing approach can improve public confidence in the police </w:t>
      </w:r>
      <w:r>
        <w:fldChar w:fldCharType="begin" w:fldLock="1"/>
      </w:r>
      <w:r>
        <w:instrText>ADDIN CSL_CITATION { "citationItems" : [ { "id" : "ITEM-1", "itemData" : { "DOI" : "10.1080/10439463.2012.671823", "ISSN" : "1043-9463", "abstract" : "Informed by empirical data collected in the London Borough of Sutton (LBS) in four sweeps between 2007 and 2010, this article examines the impact of a community engagement methodology encouraging citizens to articulate their local security needs to Neighbourhood Policing teams (NPTs). By acting on this community intelligence police are able to \u2018tune\u2019 their interventions towards those problems generating most social harm. In so doing, the data suggest police are able to improve public confidence and increase overall community well-being. This case study of Sutton is used to illuminate some broader patterns and trends in how policing in England and Wales is being reconfigured in response to a set of economic and ideological pressures. It is suggested that the combination of forces are liable to induce a revised version of the principles and practices associated with the initial model of Neighbourhood Policing (NP).", "author" : [ { "dropping-particle" : "", "family" : "Lowe", "given" : "Trudy", "non-dropping-particle" : "", "parse-names" : false, "suffix" : "" }, { "dropping-particle" : "", "family" : "Innes", "given" : "Martin", "non-dropping-particle" : "", "parse-names" : false, "suffix" : "" } ], "container-title" : "Policing and Society", "id" : "ITEM-1", "issue" : "3", "issued" : { "date-parts" : [ [ "2012", "9", "31" ] ] }, "language" : "en", "page" : "295-316", "publisher" : "Taylor &amp; Francis Group", "title" : "Can we speak in confidence? Community intelligence and neighbourhood policing v2.0", "type" : "article-journal", "volume" : "22" }, "uris" : [ "http://www.mendeley.com/documents/?uuid=695d6ffc-4392-41b5-999b-1f0984e54a65" ] } ], "mendeley" : { "formattedCitation" : "(Lowe &amp; Innes, 2012)", "plainTextFormattedCitation" : "(Lowe &amp; Innes, 2012)", "previouslyFormattedCitation" : "(Lowe &amp; Innes, 2012)" }, "properties" : { "noteIndex" : 0 }, "schema" : "https://github.com/citation-style-language/schema/raw/master/csl-citation.json" }</w:instrText>
      </w:r>
      <w:r>
        <w:fldChar w:fldCharType="separate"/>
      </w:r>
      <w:r>
        <w:rPr>
          <w:noProof/>
        </w:rPr>
        <w:t>(Lowe &amp; Innes</w:t>
      </w:r>
      <w:r w:rsidRPr="007E47B8">
        <w:rPr>
          <w:noProof/>
        </w:rPr>
        <w:t xml:space="preserve"> 2012)</w:t>
      </w:r>
      <w:r>
        <w:fldChar w:fldCharType="end"/>
      </w:r>
      <w:r>
        <w:t>.</w:t>
      </w:r>
    </w:p>
    <w:p w:rsidR="00623116" w:rsidRPr="003B36A5" w:rsidRDefault="00623116" w:rsidP="0011557C">
      <w:pPr>
        <w:ind w:left="720"/>
      </w:pPr>
      <w:r w:rsidRPr="003B36A5">
        <w:rPr>
          <w:rStyle w:val="Emphasis"/>
        </w:rPr>
        <w:lastRenderedPageBreak/>
        <w:t>And I’ve told P, our community officer, you know, these new PCs. They’re wonderful. They listen. […] Yeah, he’s lovely. He always pops in if he’s around to make sure everything is fine.</w:t>
      </w:r>
      <w:r w:rsidRPr="003B36A5">
        <w:t xml:space="preserve"> [Int53, female, anti</w:t>
      </w:r>
      <w:r>
        <w:t>-</w:t>
      </w:r>
      <w:r w:rsidRPr="003B36A5">
        <w:t>social behaviour, threats and harassment]</w:t>
      </w:r>
    </w:p>
    <w:p w:rsidR="00623116" w:rsidRDefault="00623116" w:rsidP="00F01B3E"/>
    <w:p w:rsidR="00623116" w:rsidRPr="003B36A5" w:rsidRDefault="00623116" w:rsidP="00F01B3E">
      <w:r w:rsidRPr="003B36A5">
        <w:t>Participants often cited protecting others or civic duty as a reason for reporting a crime. For some this was directly about preventing the offender from targeting someone else. For others, it was about the broader issue of raising the profile of the incidents and to help identify a pattern even if this particular incident could not be resolved.</w:t>
      </w:r>
    </w:p>
    <w:p w:rsidR="00623116" w:rsidRDefault="00623116" w:rsidP="0011557C">
      <w:pPr>
        <w:ind w:left="720"/>
      </w:pPr>
      <w:r w:rsidRPr="003B36A5">
        <w:rPr>
          <w:rStyle w:val="Emphasis"/>
        </w:rPr>
        <w:t>I think going to the police was definitely the right thing to do even though the response I got wasn’t what I wanted. I think it’s important to stand up to people that commit crime. I think it’s good if there’s a record of the crime because if they do commit another one the police can look back and see this is a pattern here.</w:t>
      </w:r>
      <w:r w:rsidRPr="003B36A5">
        <w:t xml:space="preserve"> [Int2, female, theft from person and sexual violence]</w:t>
      </w:r>
    </w:p>
    <w:p w:rsidR="00623116" w:rsidRDefault="00623116" w:rsidP="001E69D3">
      <w:pPr>
        <w:rPr>
          <w:b/>
        </w:rPr>
      </w:pPr>
    </w:p>
    <w:p w:rsidR="00623116" w:rsidRPr="0037405D" w:rsidRDefault="00623116" w:rsidP="00511882">
      <w:pPr>
        <w:pStyle w:val="Heading4"/>
      </w:pPr>
      <w:r>
        <w:t xml:space="preserve">Themes negatively </w:t>
      </w:r>
      <w:r w:rsidRPr="0037405D">
        <w:t>influencing</w:t>
      </w:r>
      <w:r>
        <w:t xml:space="preserve"> </w:t>
      </w:r>
      <w:r w:rsidRPr="0037405D">
        <w:t xml:space="preserve">the decision to report a crime </w:t>
      </w:r>
    </w:p>
    <w:p w:rsidR="00623116" w:rsidRDefault="00623116" w:rsidP="00F01B3E">
      <w:r>
        <w:t xml:space="preserve">In some instances the non-reporting related to the perceived trivialness of the crime or likelihood of recovery of stolen items, such as pick-pocketing of a mobile phone, a factor well described in other studies </w:t>
      </w:r>
      <w:r>
        <w:fldChar w:fldCharType="begin" w:fldLock="1"/>
      </w:r>
      <w:r>
        <w:instrText>ADDIN CSL_CITATION { "citationItems" : [ { "id" : "ITEM-1", "itemData" : { "DOI" : "10.1093/bjc/azq011", "ISSN" : "0007-0955", "abstract" : "This paper examines how crime reporting has changed over time by comparing findings from the 2007/08 British Crime Survey with the results obtained from the last major enquiry reported in 1994. International research conducted since that date is also reviewed. The paper finds that seriousness of the offence is still the most important factor influencing victims' decisions. But reporting rates have changed: broadly, property crime is less likely to be reported whereas violent crime is more likely to be reported. As property crime predominates, the overall trend has been downward. There has been a very notable shift in that crimes committed by family members and others well known to the victim are much more likely to be reported than previously.", "author" : [ { "dropping-particle" : "", "family" : "Tarling", "given" : "R.", "non-dropping-particle" : "", "parse-names" : false, "suffix" : "" }, { "dropping-particle" : "", "family" : "Morris", "given" : "K.", "non-dropping-particle" : "", "parse-names" : false, "suffix" : "" } ], "container-title" : "British Journal of Criminology", "id" : "ITEM-1", "issue" : "3", "issued" : { "date-parts" : [ [ "2010", "3", "9" ] ] }, "page" : "474-490", "title" : "Reporting Crime to the Police", "type" : "article-journal", "volume" : "50" }, "uris" : [ "http://www.mendeley.com/documents/?uuid=206173bd-1281-4cc7-8246-5826cc4526d5" ] } ], "mendeley" : { "formattedCitation" : "(Tarling &amp; Morris, 2010)", "plainTextFormattedCitation" : "(Tarling &amp; Morris, 2010)", "previouslyFormattedCitation" : "(Tarling &amp; Morris, 2010)" }, "properties" : { "noteIndex" : 0 }, "schema" : "https://github.com/citation-style-language/schema/raw/master/csl-citation.json" }</w:instrText>
      </w:r>
      <w:r>
        <w:fldChar w:fldCharType="separate"/>
      </w:r>
      <w:r>
        <w:rPr>
          <w:noProof/>
        </w:rPr>
        <w:t>(Tarling &amp; Morris</w:t>
      </w:r>
      <w:r w:rsidRPr="007E47B8">
        <w:rPr>
          <w:noProof/>
        </w:rPr>
        <w:t xml:space="preserve"> 2010)</w:t>
      </w:r>
      <w:r>
        <w:fldChar w:fldCharType="end"/>
      </w:r>
      <w:r>
        <w:t xml:space="preserve">.  Beyond this we identified four themes of negative influences </w:t>
      </w:r>
      <w:r w:rsidRPr="003B36A5">
        <w:t>to reporting to the police</w:t>
      </w:r>
      <w:r>
        <w:t xml:space="preserve"> which </w:t>
      </w:r>
      <w:r w:rsidRPr="003B36A5">
        <w:t xml:space="preserve">include some mirror opposites to the positive influences. They </w:t>
      </w:r>
      <w:r>
        <w:t>all relate to social interactions and are</w:t>
      </w:r>
      <w:r w:rsidRPr="003B36A5">
        <w:t xml:space="preserve">:  </w:t>
      </w:r>
      <w:r>
        <w:t>1)</w:t>
      </w:r>
      <w:r w:rsidRPr="003B36A5">
        <w:t xml:space="preserve"> previous negative experiences of the police, </w:t>
      </w:r>
      <w:r>
        <w:t xml:space="preserve">2) </w:t>
      </w:r>
      <w:r w:rsidRPr="003B36A5">
        <w:t xml:space="preserve">fear of </w:t>
      </w:r>
      <w:r>
        <w:t>not being believed or blamed,</w:t>
      </w:r>
      <w:r w:rsidRPr="003B36A5">
        <w:t xml:space="preserve"> </w:t>
      </w:r>
      <w:r>
        <w:t xml:space="preserve">3) </w:t>
      </w:r>
      <w:r w:rsidRPr="003B36A5">
        <w:t xml:space="preserve">the emotional and mental health impact of the crime, </w:t>
      </w:r>
      <w:r>
        <w:t xml:space="preserve">4) </w:t>
      </w:r>
      <w:r w:rsidRPr="003B36A5">
        <w:t>the participant’s relationship to the perpetrator</w:t>
      </w:r>
      <w:r>
        <w:t xml:space="preserve">, including while resident in </w:t>
      </w:r>
      <w:r w:rsidRPr="003B36A5">
        <w:t xml:space="preserve">psychiatric facilities. </w:t>
      </w:r>
      <w:r>
        <w:t xml:space="preserve"> </w:t>
      </w:r>
    </w:p>
    <w:p w:rsidR="00623116" w:rsidRDefault="00623116" w:rsidP="00ED281C"/>
    <w:p w:rsidR="00623116" w:rsidRPr="00BD6E50" w:rsidRDefault="00623116" w:rsidP="008C4639">
      <w:pPr>
        <w:rPr>
          <w:rFonts w:cs="ITC New Baskerville"/>
          <w:color w:val="000000"/>
          <w:szCs w:val="21"/>
        </w:rPr>
      </w:pPr>
      <w:r w:rsidRPr="00C77E2B">
        <w:rPr>
          <w:i/>
        </w:rPr>
        <w:t>Previous negative experiences</w:t>
      </w:r>
      <w:r>
        <w:t xml:space="preserve">. </w:t>
      </w:r>
      <w:r w:rsidRPr="003B36A5">
        <w:t xml:space="preserve">Many participants cited how having prior negative experiences with the police prevented them from reporting crime.  A number described previous experiences of attempting to report crime(s) which were either not taken forward or did not result in a satisfactory outcome, which deterred them from reporting subsequent incidents. This is a </w:t>
      </w:r>
      <w:r>
        <w:t xml:space="preserve">negative influence identified </w:t>
      </w:r>
      <w:r w:rsidRPr="003B36A5">
        <w:t xml:space="preserve">in the existing literature </w:t>
      </w:r>
      <w:r>
        <w:fldChar w:fldCharType="begin" w:fldLock="1"/>
      </w:r>
      <w:r>
        <w:instrText>ADDIN CSL_CITATION { "citationItems" : [ { "id" : "ITEM-1", "itemData" : { "DOI" : "10.1093/bjc/41.1.127", "ISSN" : "00070955", "abstract" : "In this paper we use data from the 1994 and 1996 British Crime Survey (BCS) to examine the under-reporting of property crime. Using bivariate probit analysis (corrected for sample selection), we find a strong association between factors influenced by the economic cycle and individuals' reporting inclinations. However, we find little evidence to connect reporting to individual criminality, but some association between individual attitudes to the police and the probability of reporting an incident. In general, individuals who are not in the labour market are much less likely to report property crimes compared to individuals who are in work, especially those who suffer some financial loss as a consequence of the crime. These findings have implications for economic models of crime that make use of official statistics. Where previously the  dark figure' of hidden crime has been assumed to vary randomly through time, our results suggest that a large component of hidden crime varies systematically with the economic cycle. The implication of this is that economic models of crime should be corrected to allow for this relationship.", "author" : [ { "dropping-particle" : "", "family" : "MacDonald", "given" : "Z.", "non-dropping-particle" : "", "parse-names" : false, "suffix" : "" } ], "container-title" : "British Journal of Criminology", "id" : "ITEM-1", "issue" : "1", "issued" : { "date-parts" : [ [ "2001", "1", "1" ] ] }, "page" : "127-149", "title" : "Revisiting the Dark Figure : A Microeconometric Analysis of the Under-reporting of Property Crime and Its Implications", "type" : "article-journal", "volume" : "41" }, "uris" : [ "http://www.mendeley.com/documents/?uuid=3b8ca098-4b74-4cba-9fa4-d8ccf9150673" ] }, { "id" : "ITEM-2", "itemData" : { "author" : [ { "dropping-particle" : "", "family" : "Skogan", "given" : "W", "non-dropping-particle" : "", "parse-names" : false, "suffix" : "" } ], "id" : "ITEM-2", "issued" : { "date-parts" : [ [ "1994" ] ] }, "publisher" : "Home Office", "publisher-place" : "London", "title" : "Contacts between police and public: findings from the 1992 British Crime Survey, Home Office Research Study No. 134", "type" : "book" }, "uris" : [ "http://www.mendeley.com/documents/?uuid=2452fca9-2828-4164-8584-bdc822474cec" ] } ], "mendeley" : { "formattedCitation" : "(MacDonald, 2001; Skogan, 1994)", "plainTextFormattedCitation" : "(MacDonald, 2001; Skogan, 1994)", "previouslyFormattedCitation" : "(MacDonald, 2001; Skogan, 1994)" }, "properties" : { "noteIndex" : 0 }, "schema" : "https://github.com/citation-style-language/schema/raw/master/csl-citation.json" }</w:instrText>
      </w:r>
      <w:r>
        <w:fldChar w:fldCharType="separate"/>
      </w:r>
      <w:r>
        <w:rPr>
          <w:noProof/>
        </w:rPr>
        <w:t>(MacDonald 2001; Skogan</w:t>
      </w:r>
      <w:r w:rsidRPr="007E47B8">
        <w:rPr>
          <w:noProof/>
        </w:rPr>
        <w:t xml:space="preserve"> 1994)</w:t>
      </w:r>
      <w:r>
        <w:fldChar w:fldCharType="end"/>
      </w:r>
      <w:r>
        <w:t xml:space="preserve">. </w:t>
      </w:r>
      <w:r w:rsidRPr="003B36A5">
        <w:t>Many said they had not been believed when they reported previous crimes because of their mental health problems</w:t>
      </w:r>
      <w:r>
        <w:t xml:space="preserve"> as in the exemplar below</w:t>
      </w:r>
      <w:r w:rsidRPr="003B36A5">
        <w:t xml:space="preserve">, which is consistent with earlier research by Mind </w:t>
      </w:r>
      <w:r>
        <w:fldChar w:fldCharType="begin" w:fldLock="1"/>
      </w:r>
      <w:r>
        <w:instrText>ADDIN CSL_CITATION { "citationItems" : [ { "id" : "ITEM-1", "itemData" : { "author" : [ { "dropping-particle" : "", "family" : "Mind", "given" : "", "non-dropping-particle" : "", "parse-names" : false, "suffix" : "" } ], "id" : "ITEM-1", "issued" : { "date-parts" : [ [ "2007" ] ] }, "publisher" : "Mind", "publisher-place" : "London", "title" : "Another Assault", "type" : "book" }, "uris" : [ "http://www.mendeley.com/documents/?uuid=52248e2e-22fe-4db9-8286-2a60f0e00091" ] } ], "mendeley" : { "formattedCitation" : "(Mind, 2007)", "plainTextFormattedCitation" : "(Mind, 2007)", "previouslyFormattedCitation" : "(Mind, 2007)" }, "properties" : { "noteIndex" : 0 }, "schema" : "https://github.com/citation-style-language/schema/raw/master/csl-citation.json" }</w:instrText>
      </w:r>
      <w:r>
        <w:fldChar w:fldCharType="separate"/>
      </w:r>
      <w:r>
        <w:rPr>
          <w:noProof/>
        </w:rPr>
        <w:t>(Mind</w:t>
      </w:r>
      <w:r w:rsidRPr="007E47B8">
        <w:rPr>
          <w:noProof/>
        </w:rPr>
        <w:t xml:space="preserve"> 2007)</w:t>
      </w:r>
      <w:r>
        <w:fldChar w:fldCharType="end"/>
      </w:r>
      <w:r>
        <w:t>.</w:t>
      </w:r>
    </w:p>
    <w:p w:rsidR="00623116" w:rsidRPr="003B36A5" w:rsidRDefault="00623116" w:rsidP="00397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rPr>
      </w:pPr>
      <w:r w:rsidRPr="003B36A5">
        <w:rPr>
          <w:rFonts w:cs="Arial"/>
          <w:i/>
        </w:rPr>
        <w:t>To be honest, I don’t trust [the] police anymore. [...] their track history is shit with me, like I said I’ve never once gone to court for any crime that’s happened to me. Never. I mean, I haven’t even given a statement when it’s been a rape.</w:t>
      </w:r>
      <w:r w:rsidRPr="003B36A5">
        <w:rPr>
          <w:rFonts w:cs="Arial"/>
        </w:rPr>
        <w:t xml:space="preserve">  </w:t>
      </w:r>
      <w:r>
        <w:rPr>
          <w:rFonts w:cs="Arial"/>
        </w:rPr>
        <w:t>[</w:t>
      </w:r>
      <w:r w:rsidRPr="003B36A5">
        <w:rPr>
          <w:rFonts w:cs="Arial"/>
        </w:rPr>
        <w:t>Int77</w:t>
      </w:r>
      <w:r>
        <w:rPr>
          <w:rFonts w:cs="Arial"/>
        </w:rPr>
        <w:t>, female, partner violence, sexual violence and assault]</w:t>
      </w:r>
    </w:p>
    <w:p w:rsidR="00623116" w:rsidRPr="003B36A5" w:rsidRDefault="00623116" w:rsidP="00BD4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rPr>
          <w:rFonts w:cs="Arial"/>
        </w:rPr>
      </w:pPr>
    </w:p>
    <w:p w:rsidR="00623116" w:rsidRDefault="00623116" w:rsidP="008C4639">
      <w:r w:rsidRPr="003B36A5">
        <w:t xml:space="preserve">Several described their previous encounters with the police during times of mental health crisis as a barrier, particularly being </w:t>
      </w:r>
      <w:r>
        <w:t>removed to a place of safety (known as ‘</w:t>
      </w:r>
      <w:r w:rsidRPr="00552019">
        <w:rPr>
          <w:i/>
        </w:rPr>
        <w:t>being sectioned’</w:t>
      </w:r>
      <w:r>
        <w:rPr>
          <w:i/>
        </w:rPr>
        <w:t xml:space="preserve">) </w:t>
      </w:r>
      <w:r w:rsidRPr="003B36A5">
        <w:t xml:space="preserve">under the Mental Health Act 2007. These experiences were </w:t>
      </w:r>
      <w:r>
        <w:t xml:space="preserve">reported </w:t>
      </w:r>
      <w:r w:rsidRPr="003B36A5">
        <w:t>as frightening and humiliating,</w:t>
      </w:r>
      <w:r>
        <w:t xml:space="preserve"> as in the exemplar below, </w:t>
      </w:r>
      <w:r w:rsidRPr="003B36A5">
        <w:t xml:space="preserve">and the officers involved were commonly perceived as lacking empathy and understanding. </w:t>
      </w:r>
    </w:p>
    <w:p w:rsidR="00623116" w:rsidRPr="003B36A5" w:rsidRDefault="00623116" w:rsidP="00041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pPr>
      <w:r w:rsidRPr="003B36A5">
        <w:rPr>
          <w:rFonts w:cs="Arial"/>
          <w:i/>
        </w:rPr>
        <w:lastRenderedPageBreak/>
        <w:t xml:space="preserve">I went home and told my support worker [about the attempted rape]. And she was like, you need to report it. And it was her that actually phoned the police because like I’ve had dealings with the police in the past, and it’s usually been around my mental health and I just always had like a rubbish response [...] </w:t>
      </w:r>
      <w:r w:rsidRPr="003B36A5">
        <w:rPr>
          <w:i/>
        </w:rPr>
        <w:t>Like with sectioning me and stuff like that [they’ve] just been really horrible to me.</w:t>
      </w:r>
      <w:r w:rsidRPr="003B36A5">
        <w:t xml:space="preserve"> [Int74</w:t>
      </w:r>
      <w:r>
        <w:t>, male, sexual violence</w:t>
      </w:r>
      <w:r w:rsidRPr="003B36A5">
        <w:t>]</w:t>
      </w:r>
    </w:p>
    <w:p w:rsidR="00623116" w:rsidRPr="00BD6E50" w:rsidRDefault="00623116" w:rsidP="00737C2A">
      <w:r w:rsidRPr="003B36A5">
        <w:t xml:space="preserve">A few </w:t>
      </w:r>
      <w:r>
        <w:t xml:space="preserve">participants reported that they </w:t>
      </w:r>
      <w:r w:rsidRPr="003B36A5">
        <w:t>felt targeted by the police themselves, having been stopped and searched on several occasions</w:t>
      </w:r>
      <w:r>
        <w:t>. Others w</w:t>
      </w:r>
      <w:r w:rsidRPr="003B36A5">
        <w:t xml:space="preserve">ith a history of offending </w:t>
      </w:r>
      <w:r>
        <w:t xml:space="preserve">commented that poor </w:t>
      </w:r>
      <w:r w:rsidRPr="003B36A5">
        <w:t xml:space="preserve">experiences with police </w:t>
      </w:r>
      <w:r>
        <w:t>in that context also acted as a deterrent to reporting crime</w:t>
      </w:r>
      <w:r w:rsidRPr="003B36A5">
        <w:t xml:space="preserve">.  </w:t>
      </w:r>
      <w:r>
        <w:t>Prior negative experiences with the police are not unique to people with mental health problems and p</w:t>
      </w:r>
      <w:r w:rsidRPr="003B36A5">
        <w:t>ersonal contact play</w:t>
      </w:r>
      <w:r>
        <w:t>s</w:t>
      </w:r>
      <w:r w:rsidRPr="003B36A5">
        <w:t xml:space="preserve"> a</w:t>
      </w:r>
      <w:r>
        <w:t xml:space="preserve">n important role in shaping public trust and confidence in the police </w:t>
      </w:r>
      <w:r>
        <w:fldChar w:fldCharType="begin" w:fldLock="1"/>
      </w:r>
      <w:r>
        <w:instrText>ADDIN CSL_CITATION { "citationItems" : [ { "id" : "ITEM-1", "itemData" : { "DOI" : "10.1080/10439460802457594", "ISSN" : "1043-9463", "abstract" : "Public confidence in policing has become an important issue in the UK. The police rely on legitimacy and public support, and initiatives to improve levels of confidence are currently underway. The point of contact between citizens and officers is vital in any such endeavour. But how are encounters judged and how important for public confidence are assessments of the quality of contacts? We draw upon data from the 2005/2006 Metropolitan Police Public Attitudes Survey to answer these questions. We test Skogan's (2006) finding that personal contact has a largely negative impact on confidence; we demonstrate that unsatisfactory contacts are indeed associated with less favourable opinions about police effectiveness, fairness and engagement with the community. Yet consistent with the procedural justice model we also show that positively received contacts can improve perceptions of fairness and community engagement. Moreover, seeing regular police patrols and feeling informed about police activities are associat...", "author" : [ { "dropping-particle" : "", "family" : "Bradford", "given" : "Ben", "non-dropping-particle" : "", "parse-names" : false, "suffix" : "" }, { "dropping-particle" : "", "family" : "Jackson", "given" : "Jonathan", "non-dropping-particle" : "", "parse-names" : false, "suffix" : "" }, { "dropping-particle" : "", "family" : "Stanko", "given" : "Elizabeth A.", "non-dropping-particle" : "", "parse-names" : false, "suffix" : "" } ], "container-title" : "Policing and Society", "id" : "ITEM-1", "issue" : "1", "issued" : { "date-parts" : [ [ "2009", "3", "18" ] ] }, "language" : "en", "page" : "20-46", "publisher" : "Taylor &amp; Francis Group", "title" : "Contact and confidence: revisiting the impact of public encounters with the police", "type" : "article-journal", "volume" : "19" }, "uris" : [ "http://www.mendeley.com/documents/?uuid=a0a02a6c-aaca-461b-892c-4a5307416f9d" ] } ], "mendeley" : { "formattedCitation" : "(Bradford, Jackson, &amp; Stanko, 2009)", "plainTextFormattedCitation" : "(Bradford, Jackson, &amp; Stanko, 2009)", "previouslyFormattedCitation" : "(Bradford, Jackson, &amp; Stanko, 2009)" }, "properties" : { "noteIndex" : 0 }, "schema" : "https://github.com/citation-style-language/schema/raw/master/csl-citation.json" }</w:instrText>
      </w:r>
      <w:r>
        <w:fldChar w:fldCharType="separate"/>
      </w:r>
      <w:r w:rsidRPr="007E47B8">
        <w:rPr>
          <w:noProof/>
        </w:rPr>
        <w:t>(Bradford, Jacks</w:t>
      </w:r>
      <w:r>
        <w:rPr>
          <w:noProof/>
        </w:rPr>
        <w:t>on, &amp; Stanko</w:t>
      </w:r>
      <w:r w:rsidRPr="007E47B8">
        <w:rPr>
          <w:noProof/>
        </w:rPr>
        <w:t xml:space="preserve"> 2009)</w:t>
      </w:r>
      <w:r>
        <w:fldChar w:fldCharType="end"/>
      </w:r>
      <w:r>
        <w:t xml:space="preserve">. In the UK studies show that confidence in the police is lower in those with recent contact </w:t>
      </w:r>
      <w:r>
        <w:fldChar w:fldCharType="begin" w:fldLock="1"/>
      </w:r>
      <w:r>
        <w:instrText>ADDIN CSL_CITATION { "citationItems" : [ { "id" : "ITEM-1", "itemData" : { "DOI" : "10.1080/10439460802457594", "ISSN" : "1043-9463", "abstract" : "Public confidence in policing has become an important issue in the UK. The police rely on legitimacy and public support, and initiatives to improve levels of confidence are currently underway. The point of contact between citizens and officers is vital in any such endeavour. But how are encounters judged and how important for public confidence are assessments of the quality of contacts? We draw upon data from the 2005/2006 Metropolitan Police Public Attitudes Survey to answer these questions. We test Skogan's (2006) finding that personal contact has a largely negative impact on confidence; we demonstrate that unsatisfactory contacts are indeed associated with less favourable opinions about police effectiveness, fairness and engagement with the community. Yet consistent with the procedural justice model we also show that positively received contacts can improve perceptions of fairness and community engagement. Moreover, seeing regular police patrols and feeling informed about police activities are associat...", "author" : [ { "dropping-particle" : "", "family" : "Bradford", "given" : "Ben", "non-dropping-particle" : "", "parse-names" : false, "suffix" : "" }, { "dropping-particle" : "", "family" : "Jackson", "given" : "Jonathan", "non-dropping-particle" : "", "parse-names" : false, "suffix" : "" }, { "dropping-particle" : "", "family" : "Stanko", "given" : "Elizabeth A.", "non-dropping-particle" : "", "parse-names" : false, "suffix" : "" } ], "container-title" : "Policing and Society", "id" : "ITEM-1", "issue" : "1", "issued" : { "date-parts" : [ [ "2009", "3", "18" ] ] }, "language" : "en", "page" : "20-46", "publisher" : "Taylor &amp; Francis Group", "title" : "Contact and confidence: revisiting the impact of public encounters with the police", "type" : "article-journal", "volume" : "19" }, "uris" : [ "http://www.mendeley.com/documents/?uuid=a0a02a6c-aaca-461b-892c-4a5307416f9d" ] } ], "mendeley" : { "formattedCitation" : "(Bradford, Jackson, &amp; Stanko, 2009)", "plainTextFormattedCitation" : "(Bradford, Jackson, &amp; Stanko, 2009)", "previouslyFormattedCitation" : "(Bradford, Jackson, &amp; Stanko, 2009)" }, "properties" : { "noteIndex" : 0 }, "schema" : "https://github.com/citation-style-language/schema/raw/master/csl-citation.json" }</w:instrText>
      </w:r>
      <w:r>
        <w:fldChar w:fldCharType="separate"/>
      </w:r>
      <w:r w:rsidRPr="007E47B8">
        <w:rPr>
          <w:noProof/>
        </w:rPr>
        <w:t>(Bradford, Jacks</w:t>
      </w:r>
      <w:r>
        <w:rPr>
          <w:noProof/>
        </w:rPr>
        <w:t>on, &amp; Stanko</w:t>
      </w:r>
      <w:r w:rsidRPr="007E47B8">
        <w:rPr>
          <w:noProof/>
        </w:rPr>
        <w:t xml:space="preserve"> 2009)</w:t>
      </w:r>
      <w:r>
        <w:fldChar w:fldCharType="end"/>
      </w:r>
      <w:r>
        <w:t xml:space="preserve"> and victimisation surveys consistently show that recent victims of crime are less likely to have confidence in the police compared to non-victims </w:t>
      </w:r>
      <w:r>
        <w:fldChar w:fldCharType="begin" w:fldLock="1"/>
      </w:r>
      <w:r>
        <w:instrText>ADDIN CSL_CITATION { "citationItems" : [ { "id" : "ITEM-1", "itemData" : { "author" : [ { "dropping-particle" : "", "family" : "Office of National Statistics", "given" : "", "non-dropping-particle" : "", "parse-names" : false, "suffix" : "" } ], "id" : "ITEM-1", "issued" : { "date-parts" : [ [ "2014" ] ] }, "publisher-place" : "London", "title" : "Crime Statistics, Focus on Victimisation and Public Perceptions, 2012/13", "type" : "report" }, "uris" : [ "http://www.mendeley.com/documents/?uuid=40b252b5-0fdd-43a0-8aa6-82d84f614355" ] } ], "mendeley" : { "formattedCitation" : "(Office of National Statistics, 2014)", "plainTextFormattedCitation" : "(Office of National Statistics, 2014)", "previouslyFormattedCitation" : "(Office of National Statistics, 2014)" }, "properties" : { "noteIndex" : 0 }, "schema" : "https://github.com/citation-style-language/schema/raw/master/csl-citation.json" }</w:instrText>
      </w:r>
      <w:r>
        <w:fldChar w:fldCharType="separate"/>
      </w:r>
      <w:r w:rsidRPr="007E47B8">
        <w:rPr>
          <w:noProof/>
        </w:rPr>
        <w:t>(Office of Natio</w:t>
      </w:r>
      <w:r>
        <w:rPr>
          <w:noProof/>
        </w:rPr>
        <w:t>nal Statistics</w:t>
      </w:r>
      <w:r w:rsidRPr="007E47B8">
        <w:rPr>
          <w:noProof/>
        </w:rPr>
        <w:t xml:space="preserve"> 2014)</w:t>
      </w:r>
      <w:r>
        <w:fldChar w:fldCharType="end"/>
      </w:r>
      <w:r>
        <w:t>.</w:t>
      </w:r>
    </w:p>
    <w:p w:rsidR="00623116" w:rsidRPr="003B36A5" w:rsidRDefault="00623116" w:rsidP="00BD6E50">
      <w:pPr>
        <w:autoSpaceDE w:val="0"/>
        <w:autoSpaceDN w:val="0"/>
        <w:adjustRightInd w:val="0"/>
        <w:spacing w:line="240" w:lineRule="auto"/>
        <w:rPr>
          <w:rFonts w:cs="Arial"/>
        </w:rPr>
      </w:pPr>
    </w:p>
    <w:p w:rsidR="00623116" w:rsidRDefault="00623116" w:rsidP="00C77E2B">
      <w:r w:rsidRPr="00C77E2B">
        <w:rPr>
          <w:i/>
        </w:rPr>
        <w:t>The fear of being</w:t>
      </w:r>
      <w:r>
        <w:rPr>
          <w:i/>
        </w:rPr>
        <w:t xml:space="preserve"> not being believed or being blamed</w:t>
      </w:r>
      <w:r w:rsidRPr="00C77E2B">
        <w:rPr>
          <w:i/>
        </w:rPr>
        <w:t>.</w:t>
      </w:r>
      <w:r>
        <w:t xml:space="preserve">  </w:t>
      </w:r>
      <w:r w:rsidRPr="003B36A5">
        <w:t xml:space="preserve">Participants </w:t>
      </w:r>
      <w:r>
        <w:t xml:space="preserve">reported that an inhibiting factor to reporting crime was their perception that </w:t>
      </w:r>
      <w:r w:rsidRPr="003B36A5">
        <w:t>they would not be believed because of their mental health problem</w:t>
      </w:r>
      <w:r>
        <w:t xml:space="preserve">, as in this exemplar: </w:t>
      </w:r>
      <w:r w:rsidRPr="003B36A5">
        <w:t xml:space="preserve"> </w:t>
      </w:r>
    </w:p>
    <w:p w:rsidR="00623116" w:rsidRPr="00C06E0C" w:rsidRDefault="00623116" w:rsidP="00C06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i/>
          <w:szCs w:val="24"/>
        </w:rPr>
      </w:pPr>
      <w:r w:rsidRPr="00C06E0C">
        <w:rPr>
          <w:rFonts w:cs="Arial"/>
          <w:i/>
          <w:szCs w:val="24"/>
        </w:rPr>
        <w:t xml:space="preserve">[I worried] that they [the police] would have the same attitude as a lot of people have, the minute you hear about oh, someone has a mental illness, they think that they’re a nutter and that their word can’t be believed. </w:t>
      </w:r>
      <w:r w:rsidRPr="00C06E0C">
        <w:rPr>
          <w:rFonts w:cs="Arial"/>
          <w:szCs w:val="24"/>
        </w:rPr>
        <w:t>[Int54, male, assault]</w:t>
      </w:r>
    </w:p>
    <w:p w:rsidR="00623116" w:rsidRPr="00C06E0C" w:rsidRDefault="00623116" w:rsidP="00C06E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rPr>
          <w:rFonts w:ascii="Arial" w:hAnsi="Arial" w:cs="Arial"/>
        </w:rPr>
      </w:pPr>
    </w:p>
    <w:p w:rsidR="00623116" w:rsidRDefault="00623116" w:rsidP="00C77E2B">
      <w:r w:rsidRPr="003B36A5">
        <w:t xml:space="preserve">In addition participants said they worried </w:t>
      </w:r>
      <w:r>
        <w:t xml:space="preserve">that </w:t>
      </w:r>
      <w:r w:rsidRPr="003B36A5">
        <w:t>they would be blamed for the incident or that they might be sectioned if they reported</w:t>
      </w:r>
      <w:r>
        <w:t xml:space="preserve"> the crime to the police as in this exemplar. </w:t>
      </w:r>
    </w:p>
    <w:p w:rsidR="00623116" w:rsidRPr="003B36A5" w:rsidRDefault="00623116" w:rsidP="00C77E2B"/>
    <w:p w:rsidR="00623116" w:rsidRPr="003B36A5" w:rsidRDefault="00623116" w:rsidP="00C06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rPr>
      </w:pPr>
      <w:r w:rsidRPr="003B36A5">
        <w:rPr>
          <w:rFonts w:cs="Arial"/>
          <w:i/>
        </w:rPr>
        <w:t xml:space="preserve">If I’m punched or kicked or knocked down to the floor I just get up and walk away because I don’t want trouble in my life, do you know what I’m saying. [Reporting to] the police can backfire on you and you can so easily get labelled as dangerous and, you know, a risk to yourself to the community and end up getting sectioned or something and that’s not what I want. </w:t>
      </w:r>
      <w:r>
        <w:rPr>
          <w:rFonts w:cs="Arial"/>
        </w:rPr>
        <w:t>[</w:t>
      </w:r>
      <w:r w:rsidRPr="00A31FCD">
        <w:rPr>
          <w:rFonts w:cs="Arial"/>
        </w:rPr>
        <w:t>Int33</w:t>
      </w:r>
      <w:r>
        <w:rPr>
          <w:rFonts w:cs="Arial"/>
        </w:rPr>
        <w:t>, male, assault and anti-social behaviour]</w:t>
      </w:r>
    </w:p>
    <w:p w:rsidR="00623116" w:rsidRPr="003B36A5" w:rsidRDefault="00623116" w:rsidP="00BD6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rPr>
          <w:rFonts w:cs="Arial"/>
        </w:rPr>
      </w:pPr>
    </w:p>
    <w:p w:rsidR="00623116" w:rsidRPr="003B36A5" w:rsidRDefault="00623116" w:rsidP="00222C51">
      <w:r>
        <w:t xml:space="preserve">The non-reporting of crime for fear of </w:t>
      </w:r>
      <w:r w:rsidRPr="003B36A5">
        <w:t xml:space="preserve">being blamed </w:t>
      </w:r>
      <w:r>
        <w:t xml:space="preserve">or </w:t>
      </w:r>
      <w:r w:rsidRPr="003B36A5">
        <w:t xml:space="preserve">disbelieved  have been </w:t>
      </w:r>
      <w:r>
        <w:t xml:space="preserve">found in general population studies of victims of intimate partner violence </w:t>
      </w:r>
      <w:r>
        <w:fldChar w:fldCharType="begin" w:fldLock="1"/>
      </w:r>
      <w:r>
        <w:instrText>ADDIN CSL_CITATION { "citationItems" : [ { "id" : "ITEM-1", "itemData" : { "DOI" : "10.1023/A:1022893231951", "ISSN" : "1573-2851", "author" : [ { "dropping-particle" : "", "family" : "Wolf", "given" : "Marsha E.", "non-dropping-particle" : "", "parse-names" : false, "suffix" : "" }, { "dropping-particle" : "", "family" : "Ly", "given" : "Uyen", "non-dropping-particle" : "", "parse-names" : false, "suffix" : "" }, { "dropping-particle" : "", "family" : "Hobart", "given" : "Margaret A.", "non-dropping-particle" : "", "parse-names" : false, "suffix" : "" }, { "dropping-particle" : "", "family" : "Kernic", "given" : "Mary A.", "non-dropping-particle" : "", "parse-names" : false, "suffix" : "" } ], "container-title" : "Journal of Family Violence", "id" : "ITEM-1", "issue" : "2", "issued" : { "date-parts" : [ [ "2003" ] ] }, "language" : "en", "page" : "121-129", "publisher" : "Kluwer Academic Publishers-Plenum Publishers", "title" : "Barriers to Seeking Police Help for Intimate Partner Violence", "type" : "article-journal", "volume" : "18" }, "uris" : [ "http://www.mendeley.com/documents/?uuid=fcbc6a28-fc9c-443c-8a0e-1f0414240fa4" ] } ], "mendeley" : { "formattedCitation" : "(Wolf, Ly, Hobart, &amp; Kernic, 2003)", "plainTextFormattedCitation" : "(Wolf, Ly, Hobart, &amp; Kernic, 2003)", "previouslyFormattedCitation" : "(Wolf, Ly, Hobart, &amp; Kernic, 2003)" }, "properties" : { "noteIndex" : 0 }, "schema" : "https://github.com/citation-style-language/schema/raw/master/csl-citation.json" }</w:instrText>
      </w:r>
      <w:r>
        <w:fldChar w:fldCharType="separate"/>
      </w:r>
      <w:r w:rsidRPr="007E47B8">
        <w:rPr>
          <w:noProof/>
        </w:rPr>
        <w:t>(Wolf</w:t>
      </w:r>
      <w:r>
        <w:rPr>
          <w:noProof/>
        </w:rPr>
        <w:t xml:space="preserve"> et al.</w:t>
      </w:r>
      <w:r w:rsidRPr="007E47B8">
        <w:rPr>
          <w:noProof/>
        </w:rPr>
        <w:t xml:space="preserve"> 2003)</w:t>
      </w:r>
      <w:r>
        <w:fldChar w:fldCharType="end"/>
      </w:r>
      <w:r>
        <w:t xml:space="preserve"> as well as women with mental health problems who were victims of domestic violence </w:t>
      </w:r>
      <w:r>
        <w:fldChar w:fldCharType="begin" w:fldLock="1"/>
      </w:r>
      <w:r>
        <w:instrText>ADDIN CSL_CITATION { "citationItems" : [ { "id" : "ITEM-1", "itemData" : { "DOI" : "10.1192/bjp.bp.109.072389", "ISSN" : "1472-1465", "PMID" : "21160053", "abstract" : "BACKGROUND: Mental health service users are at high risk of domestic violence but this is often not detected by mental health services.\n\nAIMS: To explore the facilitators and barriers to disclosure of domestic violence from a service user and professional perspective.\n\nMETHOD: A qualitative study in a socioeconomically deprived south London borough, UK, with 18 mental health service users and 20 mental health professionals. Purposive sampling of community mental health service users and mental healthcare professionals was used to recruit participants for individual interviews. Thematic analysis was used to determine dominant and subthemes. These were transformed into conceptual maps with accompanying illustrative quotations.\n\nRESULTS: Service users described barriers to disclosure of domestic violence to professionals including: fear of the consequences, including fear of Social Services involvement and consequent child protection proceedings, fear that disclosure would not be believed, and fear that disclosure would lead to further violence; the hidden nature of the violence; actions of the perpetrator; and feelings of shame. The main themes for professionals concerned role boundaries, competency and confidence. Service users and professionals reported that the medical diagnostic and treatment model with its emphasis on symptoms could act as a barrier to enquiry and disclosure. Both groups reported that enquiry and disclosure were facilitated by a supportive and trusting relationship between the individual and professional.\n\nCONCLUSIONS: Mental health services are not currently conducive to the disclosure of domestic violence. Training of professionals in how to address domestic violence to increase their confidence and expertise is recommended.", "author" : [ { "dropping-particle" : "", "family" : "Rose", "given" : "Diana", "non-dropping-particle" : "", "parse-names" : false, "suffix" : "" }, { "dropping-particle" : "", "family" : "Trevillion", "given" : "Kylee", "non-dropping-particle" : "", "parse-names" : false, "suffix" : "" }, { "dropping-particle" : "", "family" : "Woodall", "given" : "Anna", "non-dropping-particle" : "", "parse-names" : false, "suffix" : "" }, { "dropping-particle" : "", "family" : "Morgan", "given" : "Craig", "non-dropping-particle" : "", "parse-names" : false, "suffix" : "" }, { "dropping-particle" : "", "family" : "Feder", "given" : "Gene", "non-dropping-particle" : "", "parse-names" : false, "suffix" : "" }, { "dropping-particle" : "", "family" : "Howard", "given" : "Louise", "non-dropping-particle" : "", "parse-names" : false, "suffix" : "" } ], "container-title" : "The British journal of psychiatry : the journal of mental science", "id" : "ITEM-1", "issue" : "3", "issued" : { "date-parts" : [ [ "2011", "3", "1" ] ] }, "page" : "189-94", "title" : "Barriers and facilitators of disclosures of domestic violence by mental health service users: qualitative study.", "type" : "article-journal", "volume" : "198" }, "uris" : [ "http://www.mendeley.com/documents/?uuid=fcfb039e-4023-466b-a30a-f54ee96d0f6e" ] } ], "mendeley" : { "formattedCitation" : "(Rose et al., 2011)", "plainTextFormattedCitation" : "(Rose et al., 2011)", "previouslyFormattedCitation" : "(Rose et al., 2011)" }, "properties" : { "noteIndex" : 0 }, "schema" : "https://github.com/citation-style-language/schema/raw/master/csl-citation.json" }</w:instrText>
      </w:r>
      <w:r>
        <w:fldChar w:fldCharType="separate"/>
      </w:r>
      <w:r w:rsidRPr="007E47B8">
        <w:rPr>
          <w:noProof/>
        </w:rPr>
        <w:t>(Rose et al. 2011)</w:t>
      </w:r>
      <w:r>
        <w:fldChar w:fldCharType="end"/>
      </w:r>
      <w:r w:rsidRPr="003B36A5">
        <w:t>.</w:t>
      </w:r>
      <w:r>
        <w:t xml:space="preserve"> However, in this study this was found across the types of crime</w:t>
      </w:r>
      <w:r w:rsidRPr="003B36A5">
        <w:t xml:space="preserve"> </w:t>
      </w:r>
      <w:r>
        <w:t xml:space="preserve">and </w:t>
      </w:r>
      <w:r w:rsidRPr="003B36A5">
        <w:t xml:space="preserve">related to participants’ understandings and experiences of societal stigma towards mental health problems </w:t>
      </w:r>
      <w:r>
        <w:fldChar w:fldCharType="begin" w:fldLock="1"/>
      </w:r>
      <w:r>
        <w:instrText>ADDIN CSL_CITATION { "citationItems" : [ { "id" : "ITEM-1", "itemData" : { "DOI" : "10.1016/S0140-6736(08)61817-6", "ISSN" : "1474-547X", "PMID" : "19162314", "abstract" : "BACKGROUND: Many people with schizophrenia experience stigma caused by other people's knowledge, attitudes, and behaviour; this can lead to impoverishment, social marginalisation, and low quality of life. We aimed to describe the nature, direction, and severity of anticipated and experienced discrimination reported by people with schizophrenia.\n\nMETHODS: We did a cross-sectional survey in 27 countries, in centres affiliated to the INDIGO Research Network, by use of face-to-face interviews with 732 participants with schizophrenia. Discrimination was measured with the newly validated discrimination and stigma scale (DISC), which produces three subscores: positive experienced discrimination; negative experienced discrimination; and anticipated discrimination.\n\nFINDINGS: Negative discrimination was experienced by 344 (47%) of 729 participants in making or keeping friends, by 315 (43%) of 728 from family members, by 209 (29%) of 724 in finding a job, 215 (29%) of 730 in keeping a job, and by 196 (27%) of 724 in intimate or sexual relationships. Positive experienced discrimination was rare. Anticipated discrimination affected 469 (64%) in applying for work, training, or education and 402 (55%) looking for a close relationship; 526 (72%) felt the need to conceal their diagnosis. Over a third of participants anticipated discrimination for job seeking and close personal relationships when no discrimination was experienced.\n\nINTERPRETATION: Rates of both anticipated and experienced discrimination are consistently high across countries among people with mental illness. Measures such as disability discrimination laws might, therefore, not be effective without interventions to improve self-esteem of people with mental illness.", "author" : [ { "dropping-particle" : "", "family" : "Thornicroft", "given" : "Graham", "non-dropping-particle" : "", "parse-names" : false, "suffix" : "" }, { "dropping-particle" : "", "family" : "Brohan", "given" : "Elaine", "non-dropping-particle" : "", "parse-names" : false, "suffix" : "" }, { "dropping-particle" : "", "family" : "Rose", "given" : "Diana", "non-dropping-particle" : "", "parse-names" : false, "suffix" : "" }, { "dropping-particle" : "", "family" : "Sartorius", "given" : "Norman", "non-dropping-particle" : "", "parse-names" : false, "suffix" : "" }, { "dropping-particle" : "", "family" : "Leese", "given" : "Morven", "non-dropping-particle" : "", "parse-names" : false, "suffix" : "" } ], "container-title" : "Lancet", "id" : "ITEM-1", "issue" : "9661", "issued" : { "date-parts" : [ [ "2009", "1", "31" ] ] }, "page" : "408-15", "title" : "Global pattern of experienced and anticipated discrimination against people with schizophrenia: a cross-sectional survey.", "type" : "article-journal", "volume" : "373" }, "uris" : [ "http://www.mendeley.com/documents/?uuid=c242e515-d9a2-4e02-8c46-73e8829ba31c" ] } ], "mendeley" : { "formattedCitation" : "(G. Thornicroft et al., 2009)", "plainTextFormattedCitation" : "(G. Thornicroft et al., 2009)", "previouslyFormattedCitation" : "(G. Thornicroft et al., 2009)" }, "properties" : { "noteIndex" : 0 }, "schema" : "https://github.com/citation-style-language/schema/raw/master/csl-citation.json" }</w:instrText>
      </w:r>
      <w:r>
        <w:fldChar w:fldCharType="separate"/>
      </w:r>
      <w:r>
        <w:rPr>
          <w:noProof/>
        </w:rPr>
        <w:t>(Thornicroft et al.</w:t>
      </w:r>
      <w:r w:rsidRPr="007E47B8">
        <w:rPr>
          <w:noProof/>
        </w:rPr>
        <w:t xml:space="preserve"> 2009)</w:t>
      </w:r>
      <w:r>
        <w:fldChar w:fldCharType="end"/>
      </w:r>
      <w:r>
        <w:t>.</w:t>
      </w:r>
    </w:p>
    <w:p w:rsidR="00623116" w:rsidRPr="003B36A5" w:rsidRDefault="00623116" w:rsidP="00335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rPr>
          <w:rFonts w:ascii="Arial" w:hAnsi="Arial" w:cs="Arial"/>
        </w:rPr>
      </w:pPr>
    </w:p>
    <w:p w:rsidR="00623116" w:rsidRDefault="00623116" w:rsidP="00BD4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rPr>
          <w:rFonts w:cs="Arial"/>
          <w:i/>
        </w:rPr>
      </w:pPr>
      <w:r w:rsidRPr="00560B62">
        <w:rPr>
          <w:rFonts w:cs="Arial"/>
          <w:i/>
        </w:rPr>
        <w:t>The emotional and men</w:t>
      </w:r>
      <w:r>
        <w:rPr>
          <w:rFonts w:cs="Arial"/>
          <w:i/>
        </w:rPr>
        <w:t>tal health impacts of the crime</w:t>
      </w:r>
      <w:r w:rsidRPr="00560B62">
        <w:rPr>
          <w:rFonts w:cs="Arial"/>
          <w:i/>
        </w:rPr>
        <w:t>.</w:t>
      </w:r>
    </w:p>
    <w:p w:rsidR="00623116" w:rsidRDefault="00623116" w:rsidP="00956915">
      <w:r w:rsidRPr="003B36A5">
        <w:lastRenderedPageBreak/>
        <w:t xml:space="preserve">Feelings of shame, embarrassment and self-blame </w:t>
      </w:r>
      <w:r>
        <w:t xml:space="preserve">were described as </w:t>
      </w:r>
      <w:r w:rsidRPr="003B36A5">
        <w:t>deterre</w:t>
      </w:r>
      <w:r>
        <w:t xml:space="preserve">nts to reporting crime as in this exemplar.  </w:t>
      </w:r>
    </w:p>
    <w:p w:rsidR="00623116" w:rsidRPr="003B36A5" w:rsidRDefault="00623116" w:rsidP="00FD09B5">
      <w:pPr>
        <w:ind w:left="720"/>
      </w:pPr>
      <w:r w:rsidRPr="003B36A5">
        <w:rPr>
          <w:i/>
        </w:rPr>
        <w:t>As a man if you can see your pride has been dented, I don’t know, you just find your way there. I’m not the kind of person that goes to the police.</w:t>
      </w:r>
      <w:r w:rsidRPr="003B36A5">
        <w:t xml:space="preserve"> [Int15, male, assault, threats and harassment]</w:t>
      </w:r>
    </w:p>
    <w:p w:rsidR="00623116" w:rsidRDefault="00623116" w:rsidP="00956915"/>
    <w:p w:rsidR="00623116" w:rsidRPr="003B36A5" w:rsidRDefault="00623116" w:rsidP="00956915">
      <w:r>
        <w:t xml:space="preserve">Non-reporting of crime because of </w:t>
      </w:r>
      <w:r w:rsidRPr="003B36A5">
        <w:t xml:space="preserve">embarrassment and shame </w:t>
      </w:r>
      <w:r>
        <w:t xml:space="preserve">is well document in the general population </w:t>
      </w:r>
      <w:r>
        <w:fldChar w:fldCharType="begin" w:fldLock="1"/>
      </w:r>
      <w:r>
        <w:instrText>ADDIN CSL_CITATION { "citationItems" : [ { "id" : "ITEM-1", "itemData" : { "author" : [ { "dropping-particle" : "", "family" : "Hoyle", "given" : "C", "non-dropping-particle" : "", "parse-names" : false, "suffix" : "" } ], "chapter-number" : "10", "container-title" : "Oxford Handbook of Criminology", "editor" : [ { "dropping-particle" : "", "family" : "Maguire", "given" : "M", "non-dropping-particle" : "", "parse-names" : false, "suffix" : "" }, { "dropping-particle" : "", "family" : "Morgan", "given" : "R", "non-dropping-particle" : "", "parse-names" : false, "suffix" : "" }, { "dropping-particle" : "", "family" : "Reiner", "given" : "R", "non-dropping-particle" : "", "parse-names" : false, "suffix" : "" } ], "id" : "ITEM-1", "issued" : { "date-parts" : [ [ "2012" ] ] }, "page" : "398-426", "publisher" : "Oxford University Press", "publisher-place" : "Oxford", "title" : "Victims: the Criminal Process and Restorative Justice", "type" : "chapter" }, "uris" : [ "http://www.mendeley.com/documents/?uuid=522bcd66-9172-4fba-8caf-e3591106039b" ] } ], "mendeley" : { "formattedCitation" : "(Hoyle, 2012)", "plainTextFormattedCitation" : "(Hoyle, 2012)", "previouslyFormattedCitation" : "(Hoyle, 2012)" }, "properties" : { "noteIndex" : 0 }, "schema" : "https://github.com/citation-style-language/schema/raw/master/csl-citation.json" }</w:instrText>
      </w:r>
      <w:r>
        <w:fldChar w:fldCharType="separate"/>
      </w:r>
      <w:r>
        <w:rPr>
          <w:noProof/>
        </w:rPr>
        <w:t>(Hoyle</w:t>
      </w:r>
      <w:r w:rsidRPr="007E47B8">
        <w:rPr>
          <w:noProof/>
        </w:rPr>
        <w:t xml:space="preserve"> 2012)</w:t>
      </w:r>
      <w:r>
        <w:fldChar w:fldCharType="end"/>
      </w:r>
      <w:r>
        <w:t xml:space="preserve">, </w:t>
      </w:r>
      <w:r w:rsidRPr="003B36A5">
        <w:t>particularly for sexual</w:t>
      </w:r>
      <w:r>
        <w:t xml:space="preserve"> and domestic violence </w:t>
      </w:r>
      <w:r>
        <w:fldChar w:fldCharType="begin" w:fldLock="1"/>
      </w:r>
      <w:r>
        <w:instrText>ADDIN CSL_CITATION { "citationItems" : [ { "id" : "ITEM-1", "itemData" : { "DOI" : "10.1177/1077801204271959", "ISSN" : "1077-8012", "PMID" : "16043551", "abstract" : "Data were obtained from the Chicago Women's Health Risk Study, in which 491 abused women were interviewed in public health centers and a hospital. Responses of a subgroup of these women who did not seek help through the identified interventions are examined. Common themes emerge across the help-seeking interventions studied: individual thresholds for the seriousness of the violence, a perceived requirement to end the relationship, and certain specific barriers. The responses provide a glimpse into abused women's reasons for not seeking particular interventions. Implications for public health, mental health, domestic violence counseling agencies, and the police are discussed.", "author" : [ { "dropping-particle" : "", "family" : "Fugate", "given" : "Michelle", "non-dropping-particle" : "", "parse-names" : false, "suffix" : "" }, { "dropping-particle" : "", "family" : "Landis", "given" : "Leslie", "non-dropping-particle" : "", "parse-names" : false, "suffix" : "" }, { "dropping-particle" : "", "family" : "Riordan", "given" : "Kim", "non-dropping-particle" : "", "parse-names" : false, "suffix" : "" }, { "dropping-particle" : "", "family" : "Naureckas", "given" : "Sara", "non-dropping-particle" : "", "parse-names" : false, "suffix" : "" }, { "dropping-particle" : "", "family" : "Engel", "given" : "Barbara", "non-dropping-particle" : "", "parse-names" : false, "suffix" : "" } ], "container-title" : "Violence against women", "id" : "ITEM-1", "issue" : "3", "issued" : { "date-parts" : [ [ "2005", "3", "1" ] ] }, "page" : "290-310", "title" : "Barriers to domestic violence help seeking: implications for intervention.", "type" : "article-journal", "volume" : "11" }, "uris" : [ "http://www.mendeley.com/documents/?uuid=7c32afec-2cda-49a4-936d-115733b1abfb" ] } ], "mendeley" : { "formattedCitation" : "(Fugate, Landis, Riordan, Naureckas, &amp; Engel, 2005)", "plainTextFormattedCitation" : "(Fugate, Landis, Riordan, Naureckas, &amp; Engel, 2005)", "previouslyFormattedCitation" : "(Fugate, Landis, Riordan, Naureckas, &amp; Engel, 2005)" }, "properties" : { "noteIndex" : 0 }, "schema" : "https://github.com/citation-style-language/schema/raw/master/csl-citation.json" }</w:instrText>
      </w:r>
      <w:r>
        <w:fldChar w:fldCharType="separate"/>
      </w:r>
      <w:r w:rsidRPr="007E47B8">
        <w:rPr>
          <w:noProof/>
        </w:rPr>
        <w:t>(Fugate</w:t>
      </w:r>
      <w:r>
        <w:rPr>
          <w:noProof/>
        </w:rPr>
        <w:t xml:space="preserve"> et al.</w:t>
      </w:r>
      <w:r w:rsidRPr="007E47B8">
        <w:rPr>
          <w:noProof/>
        </w:rPr>
        <w:t xml:space="preserve"> 2005)</w:t>
      </w:r>
      <w:r>
        <w:fldChar w:fldCharType="end"/>
      </w:r>
      <w:r w:rsidRPr="003B36A5">
        <w:t>.</w:t>
      </w:r>
      <w:r w:rsidRPr="003B36A5">
        <w:rPr>
          <w:rFonts w:cs="Arial"/>
        </w:rPr>
        <w:t xml:space="preserve"> </w:t>
      </w:r>
      <w:r w:rsidRPr="000E463B">
        <w:rPr>
          <w:rFonts w:cs="Arial"/>
        </w:rPr>
        <w:t xml:space="preserve">These feelings may </w:t>
      </w:r>
      <w:r w:rsidRPr="000E463B">
        <w:t>result from beliefs that becoming a victim has</w:t>
      </w:r>
      <w:r>
        <w:t xml:space="preserve"> diminished the presentation of the adult self-identify </w:t>
      </w:r>
      <w:r>
        <w:fldChar w:fldCharType="begin" w:fldLock="1"/>
      </w:r>
      <w:r>
        <w:instrText>ADDIN CSL_CITATION { "citationItems" : [ { "id" : "ITEM-1", "itemData" : { "author" : [ { "dropping-particle" : "", "family" : "Goffman", "given" : "Erving", "non-dropping-particle" : "", "parse-names" : false, "suffix" : "" } ], "id" : "ITEM-1", "issued" : { "date-parts" : [ [ "1959" ] ] }, "publisher" : "Penguin", "publisher-place" : "London", "title" : "The Presentation of Self in Everyday Life.", "type" : "book" }, "uris" : [ "http://www.mendeley.com/documents/?uuid=cf3d2a34-97b4-446f-a579-914e5026719c" ] } ], "mendeley" : { "formattedCitation" : "(Goffman, 1959)", "plainTextFormattedCitation" : "(Goffman, 1959)", "previouslyFormattedCitation" : "(Goffman, 1959)" }, "properties" : { "noteIndex" : 0 }, "schema" : "https://github.com/citation-style-language/schema/raw/master/csl-citation.json" }</w:instrText>
      </w:r>
      <w:r>
        <w:fldChar w:fldCharType="separate"/>
      </w:r>
      <w:r>
        <w:rPr>
          <w:noProof/>
        </w:rPr>
        <w:t>(Goffman</w:t>
      </w:r>
      <w:r w:rsidRPr="007E47B8">
        <w:rPr>
          <w:noProof/>
        </w:rPr>
        <w:t xml:space="preserve"> 1959)</w:t>
      </w:r>
      <w:r>
        <w:fldChar w:fldCharType="end"/>
      </w:r>
      <w:r>
        <w:t xml:space="preserve"> or be a result of the crime itself being seen as shameful and social discrediting </w:t>
      </w:r>
      <w:r>
        <w:fldChar w:fldCharType="begin" w:fldLock="1"/>
      </w:r>
      <w:r>
        <w:instrText>ADDIN CSL_CITATION { "citationItems" : [ { "id" : "ITEM-1", "itemData" : { "author" : [ { "dropping-particle" : "", "family" : "Goffman", "given" : "Erving", "non-dropping-particle" : "", "parse-names" : false, "suffix" : "" } ], "id" : "ITEM-1", "issued" : { "date-parts" : [ [ "1963" ] ] }, "publisher" : "Prentice-Hall", "publisher-place" : "New Jersey", "title" : "Stigma: Notes on the Management of Spoiled Identity", "type" : "book" }, "uris" : [ "http://www.mendeley.com/documents/?uuid=7896c69c-f594-407a-a1cf-bb40ba2ceaa8" ] } ], "mendeley" : { "formattedCitation" : "(Goffman, 1963)", "plainTextFormattedCitation" : "(Goffman, 1963)", "previouslyFormattedCitation" : "(Goffman, 1963)" }, "properties" : { "noteIndex" : 0 }, "schema" : "https://github.com/citation-style-language/schema/raw/master/csl-citation.json" }</w:instrText>
      </w:r>
      <w:r>
        <w:fldChar w:fldCharType="separate"/>
      </w:r>
      <w:r>
        <w:rPr>
          <w:noProof/>
        </w:rPr>
        <w:t>(Goffman</w:t>
      </w:r>
      <w:r w:rsidRPr="007E47B8">
        <w:rPr>
          <w:noProof/>
        </w:rPr>
        <w:t xml:space="preserve"> 1963)</w:t>
      </w:r>
      <w:r>
        <w:fldChar w:fldCharType="end"/>
      </w:r>
      <w:r>
        <w:t xml:space="preserve">. </w:t>
      </w:r>
      <w:r>
        <w:rPr>
          <w:rFonts w:cs="Arial"/>
        </w:rPr>
        <w:t xml:space="preserve">Participants in this study also </w:t>
      </w:r>
      <w:r>
        <w:t xml:space="preserve">recounted that the impact of the crime on their mental health left them feeling too unwell, </w:t>
      </w:r>
      <w:r w:rsidRPr="003B36A5">
        <w:t>too shocked, scared or distressed to approach the police, particularly those</w:t>
      </w:r>
      <w:r>
        <w:t xml:space="preserve"> who were</w:t>
      </w:r>
      <w:r w:rsidRPr="003B36A5">
        <w:t xml:space="preserve"> victimised during times </w:t>
      </w:r>
      <w:r>
        <w:t xml:space="preserve">when their </w:t>
      </w:r>
      <w:r w:rsidRPr="003B36A5">
        <w:t xml:space="preserve">mental health </w:t>
      </w:r>
      <w:r>
        <w:t>problems were severe</w:t>
      </w:r>
      <w:r w:rsidRPr="003B36A5">
        <w:t xml:space="preserve">. </w:t>
      </w:r>
    </w:p>
    <w:p w:rsidR="00623116" w:rsidRDefault="0062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3B36A5">
        <w:rPr>
          <w:i/>
        </w:rPr>
        <w:t>I wasn’t in a right state to make a phone call direct to the police because I was in shock. And I just couldn’t speak for myself.</w:t>
      </w:r>
      <w:r w:rsidRPr="003B36A5">
        <w:t xml:space="preserve"> [Int41, female, burglary and family violence]</w:t>
      </w:r>
    </w:p>
    <w:p w:rsidR="00623116" w:rsidRDefault="00623116" w:rsidP="00957F41"/>
    <w:p w:rsidR="00623116" w:rsidRDefault="00623116" w:rsidP="00957F41">
      <w:r w:rsidRPr="002B0D66">
        <w:t xml:space="preserve">The emotional and mental health impacts of criminal victimisation are well documented </w:t>
      </w:r>
      <w:r w:rsidRPr="002B0D66">
        <w:fldChar w:fldCharType="begin" w:fldLock="1"/>
      </w:r>
      <w:r>
        <w:instrText>ADDIN CSL_CITATION { "citationItems" : [ { "id" : "ITEM-1", "itemData" : { "DOI" : "10.1177/026975800701400202", "ISSN" : "0269-7580", "abstract" : "In order to create an economic measure of the direct and indirect effects of crime, it is necessary to consider the effects of crime on victims. The article reviews the state of research into the effects of crime on individuals, in respect of personal and household victimisation, and the effects of crime on businesses. General population surveys have concentrated upon the common property offences and minor violence and have tended to ignore the dimension of the course of victimisation over time. Longitudinal studies are rare and have concentrated upon serious violent crime. Because of the element of clinical judgment, much work on PTSD is unsuitable for creating an economic measure of effects over all types of crime. There needs to be a marriage of survey methodology with time measures, possibly using a panel design.", "author" : [ { "dropping-particle" : "", "family" : "Shapland", "given" : "J.", "non-dropping-particle" : "", "parse-names" : false, "suffix" : "" }, { "dropping-particle" : "", "family" : "Hall", "given" : "M.", "non-dropping-particle" : "", "parse-names" : false, "suffix" : "" } ], "container-title" : "International Review of Victimology", "id" : "ITEM-1", "issue" : "2", "issued" : { "date-parts" : [ [ "2007", "5", "1" ] ] }, "page" : "175-217", "title" : "What Do We Know About the Effects of Crime on Victims?", "type" : "article-journal", "volume" : "14" }, "uris" : [ "http://www.mendeley.com/documents/?uuid=e06ae52f-ba05-465e-bfd8-31dfac854965" ] }, { "id" : "ITEM-2", "itemData" : { "DOI" : "10.1023/A:1022891005388", "ISSN" : "0894-9867", "PMID" : "12699200", "abstract" : "This paper reviews epidemiological estimates of criminal victimization derived largely from nationally based studies in the United States. Origins of conflicting rates and prevalences are explained in terms of varying methodology. Risk factors for victimization, including age, race, gender, and disability, are also outlined, and derived from both national and geographically limited U.S.-based studies. Finally, mental health outcomes of violence are documented, with conclusions drawing on both national and regionally specific studies. These outcomes focus on posttraumatic stress disorder, but also include depression, substance abuse, and panic.", "author" : [ { "dropping-particle" : "", "family" : "Kilpatrick", "given" : "Dean G", "non-dropping-particle" : "", "parse-names" : false, "suffix" : "" }, { "dropping-particle" : "", "family" : "Acierno", "given" : "Ron", "non-dropping-particle" : "", "parse-names" : false, "suffix" : "" } ], "container-title" : "Journal of traumatic stress", "id" : "ITEM-2", "issue" : "2", "issued" : { "date-parts" : [ [ "2003", "4" ] ] }, "page" : "119-32", "title" : "Mental health needs of crime victims: epidemiology and outcomes.", "type" : "article-journal", "volume" : "16" }, "uris" : [ "http://www.mendeley.com/documents/?uuid=f52deed5-b56f-4d3f-ad85-e00c4fc63717" ] } ], "mendeley" : { "formattedCitation" : "(Kilpatrick &amp; Acierno, 2003; Shapland &amp; Hall, 2007)", "plainTextFormattedCitation" : "(Kilpatrick &amp; Acierno, 2003; Shapland &amp; Hall, 2007)", "previouslyFormattedCitation" : "(Kilpatrick &amp; Acierno, 2003; Shapland &amp; Hall, 2007)" }, "properties" : { "noteIndex" : 0 }, "schema" : "https://github.com/citation-style-language/schema/raw/master/csl-citation.json" }</w:instrText>
      </w:r>
      <w:r w:rsidRPr="002B0D66">
        <w:fldChar w:fldCharType="separate"/>
      </w:r>
      <w:r>
        <w:rPr>
          <w:noProof/>
        </w:rPr>
        <w:t>(Kilpatrick &amp; Acierno 2003; Shapland &amp; Hall</w:t>
      </w:r>
      <w:r w:rsidRPr="007E47B8">
        <w:rPr>
          <w:noProof/>
        </w:rPr>
        <w:t xml:space="preserve"> 2007)</w:t>
      </w:r>
      <w:r w:rsidRPr="002B0D66">
        <w:fldChar w:fldCharType="end"/>
      </w:r>
      <w:r w:rsidRPr="002B0D66">
        <w:t>,</w:t>
      </w:r>
      <w:r w:rsidRPr="003B36A5">
        <w:t xml:space="preserve"> and people with pre-existing mental health problems are more severely affected that those without</w:t>
      </w:r>
      <w:r>
        <w:t xml:space="preserve"> </w:t>
      </w:r>
      <w:r>
        <w:fldChar w:fldCharType="begin" w:fldLock="1"/>
      </w:r>
      <w:r>
        <w:instrText>ADDIN CSL_CITATION { "citationItems" : [ { "id" : "ITEM-1", "itemData" : { "DOI" : "10.1192/bjp.bp.114.147843", "ISSN" : "1472-1465", "PMID" : "25698767", "abstract" : "Background Little is known about the relative extent of crime against people with severe mental illness (SMI). Aims To assess the prevalence and impact of crime among people with SMI compared with the general population. Method A total of 361 psychiatric patients were interviewed using the national crime survey questionnaire, and findings compared with those from 3138 general population controls participating in the contemporaneous national crime survey. Results Past-year crime was experienced by 40% of patients v. 14% of controls (adjusted odds ratio (OR) = 2.8, 95% CI 2.0-3.8); and violent assaults by 19% of patients v. 3% of controls (adjusted OR = 5.3, 95% CI 3.1-8.8). Women with SMI had four-, ten- and four-fold increases in the odds of experiencing domestic, community and sexual violence, respectively. Victims with SMI were more likely to report psychosocial morbidity following violence than victims from the general population. Conclusions People with SMI are at greatly increased risk of crime and associated morbidity. Violence prevention policies should be particularly focused on people with SMI.", "author" : [ { "dropping-particle" : "", "family" : "Khalifeh", "given" : "H", "non-dropping-particle" : "", "parse-names" : false, "suffix" : "" }, { "dropping-particle" : "", "family" : "Johnson", "given" : "S", "non-dropping-particle" : "", "parse-names" : false, "suffix" : "" }, { "dropping-particle" : "", "family" : "Howard", "given" : "L M", "non-dropping-particle" : "", "parse-names" : false, "suffix" : "" }, { "dropping-particle" : "", "family" : "Borschmann", "given" : "R", "non-dropping-particle" : "", "parse-names" : false, "suffix" : "" }, { "dropping-particle" : "", "family" : "Osborn", "given" : "D", "non-dropping-particle" : "", "parse-names" : false, "suffix" : "" }, { "dropping-particle" : "", "family" : "Dean", "given" : "K", "non-dropping-particle" : "", "parse-names" : false, "suffix" : "" }, { "dropping-particle" : "", "family" : "Hart", "given" : "C", "non-dropping-particle" : "", "parse-names" : false, "suffix" : "" }, { "dropping-particle" : "", "family" : "Hogg", "given" : "J", "non-dropping-particle" : "", "parse-names" : false, "suffix" : "" }, { "dropping-particle" : "", "family" : "Moran", "given" : "P", "non-dropping-particle" : "", "parse-names" : false, "suffix" : "" } ], "container-title" : "The British journal of psychiatry : the journal of mental science", "id" : "ITEM-1", "issue" : "4", "issued" : { "date-parts" : [ [ "2015", "4", "1" ] ] }, "page" : "275-82", "title" : "Violent and non-violent crime against adults with severe mental illness.", "type" : "article-journal", "volume" : "206" }, "uris" : [ "http://www.mendeley.com/documents/?uuid=ebece7a2-46fe-47b7-862c-17280a0613e1" ] } ], "mendeley" : { "formattedCitation" : "(Khalifeh, Johnson, et al., 2015)", "plainTextFormattedCitation" : "(Khalifeh, Johnson, et al., 2015)", "previouslyFormattedCitation" : "(Khalifeh, Johnson, et al., 2015)" }, "properties" : { "noteIndex" : 0 }, "schema" : "https://github.com/citation-style-language/schema/raw/master/csl-citation.json" }</w:instrText>
      </w:r>
      <w:r>
        <w:fldChar w:fldCharType="separate"/>
      </w:r>
      <w:r>
        <w:rPr>
          <w:noProof/>
        </w:rPr>
        <w:t>(Khalifeh et al.</w:t>
      </w:r>
      <w:r w:rsidRPr="007E47B8">
        <w:rPr>
          <w:noProof/>
        </w:rPr>
        <w:t xml:space="preserve"> 2015</w:t>
      </w:r>
      <w:r>
        <w:rPr>
          <w:noProof/>
        </w:rPr>
        <w:t>a</w:t>
      </w:r>
      <w:r w:rsidRPr="007E47B8">
        <w:rPr>
          <w:noProof/>
        </w:rPr>
        <w:t>)</w:t>
      </w:r>
      <w:r>
        <w:fldChar w:fldCharType="end"/>
      </w:r>
      <w:r>
        <w:t>.</w:t>
      </w:r>
    </w:p>
    <w:p w:rsidR="00623116" w:rsidRDefault="00623116" w:rsidP="00957F41"/>
    <w:p w:rsidR="00623116" w:rsidRDefault="00623116" w:rsidP="00957F41">
      <w:r w:rsidRPr="003A0B7E">
        <w:rPr>
          <w:i/>
        </w:rPr>
        <w:t>Knowing the perpetrator, including while resident in psychiatric facilities.</w:t>
      </w:r>
      <w:r w:rsidRPr="003B36A5">
        <w:t xml:space="preserve">  </w:t>
      </w:r>
    </w:p>
    <w:p w:rsidR="00623116" w:rsidRPr="003B36A5" w:rsidRDefault="00623116" w:rsidP="00957F41">
      <w:r w:rsidRPr="003B36A5">
        <w:t xml:space="preserve">Participants reported </w:t>
      </w:r>
      <w:r>
        <w:t xml:space="preserve">that knowing the perpetrator was a deterrent, for example </w:t>
      </w:r>
      <w:r w:rsidRPr="003B36A5">
        <w:t>neighbours, partners, family or friends</w:t>
      </w:r>
      <w:r>
        <w:t xml:space="preserve">, </w:t>
      </w:r>
      <w:r w:rsidRPr="00836790">
        <w:t>and this was most common for the crime types of domestic violence and anti-social behaviour (ASB).</w:t>
      </w:r>
      <w:r w:rsidRPr="003B36A5">
        <w:t xml:space="preserve"> They </w:t>
      </w:r>
      <w:r>
        <w:t xml:space="preserve">reported </w:t>
      </w:r>
      <w:r w:rsidRPr="003B36A5">
        <w:t>fear</w:t>
      </w:r>
      <w:r>
        <w:t xml:space="preserve"> of </w:t>
      </w:r>
      <w:r w:rsidRPr="003B36A5">
        <w:t xml:space="preserve">repercussions or an escalation of the situation as detailed in this </w:t>
      </w:r>
      <w:proofErr w:type="spellStart"/>
      <w:r w:rsidRPr="003B36A5">
        <w:t>examplar</w:t>
      </w:r>
      <w:proofErr w:type="spellEnd"/>
      <w:r w:rsidRPr="003B36A5">
        <w:t xml:space="preserve">: </w:t>
      </w:r>
    </w:p>
    <w:p w:rsidR="00623116" w:rsidRPr="003B36A5" w:rsidRDefault="00623116" w:rsidP="00F72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i/>
        </w:rPr>
      </w:pPr>
      <w:r w:rsidRPr="003B36A5">
        <w:rPr>
          <w:rFonts w:cs="Arial"/>
          <w:i/>
        </w:rPr>
        <w:t xml:space="preserve">I didn’t phone the police, I was too scared to phone the police. I was like all they would do is arrest him and then they’d end up letting him out that night then he’d come back looking for me. I thought if I phone the police he’s going to know I phoned the police and that is going to make things worse.  </w:t>
      </w:r>
      <w:r w:rsidRPr="00F72C80">
        <w:rPr>
          <w:rFonts w:cs="Arial"/>
        </w:rPr>
        <w:t>[Int34, female, partner violence]</w:t>
      </w:r>
    </w:p>
    <w:p w:rsidR="00623116" w:rsidRDefault="00623116" w:rsidP="00957F41"/>
    <w:p w:rsidR="00623116" w:rsidRDefault="00623116" w:rsidP="00957F41">
      <w:r w:rsidRPr="003B36A5">
        <w:t xml:space="preserve">Some were concerned about getting the perpetrator into trouble something often reinforced by the reactions of </w:t>
      </w:r>
      <w:r>
        <w:t>those</w:t>
      </w:r>
      <w:r w:rsidRPr="003B36A5">
        <w:t xml:space="preserve"> they told about the crime.  A number were </w:t>
      </w:r>
      <w:r>
        <w:t xml:space="preserve">actively </w:t>
      </w:r>
      <w:r w:rsidRPr="003B36A5">
        <w:t xml:space="preserve">deterred from reporting by perpetrators threatening further violence or disruption, particularly in cases of </w:t>
      </w:r>
      <w:r>
        <w:t xml:space="preserve">ASB </w:t>
      </w:r>
      <w:r w:rsidRPr="003B36A5">
        <w:t xml:space="preserve">and </w:t>
      </w:r>
      <w:r>
        <w:t>domestic violence.</w:t>
      </w:r>
      <w:r w:rsidRPr="003B36A5">
        <w:t xml:space="preserve"> This deterrent is well documented in the general population particularly in </w:t>
      </w:r>
      <w:r>
        <w:t xml:space="preserve">cases of domestic violence </w:t>
      </w:r>
      <w:r>
        <w:fldChar w:fldCharType="begin" w:fldLock="1"/>
      </w:r>
      <w:r>
        <w:instrText>ADDIN CSL_CITATION { "citationItems" : [ { "id" : "ITEM-1", "itemData" : { "DOI" : "10.1196/annals.1385.011", "ISSN" : "0077-8923", "PMID" : "17189502", "abstract" : "This review examines multiple forms of intimate partner violence, including women's use of violence, and argues for development of more complex conceptualizations of intimate partner violence. As new victims are identified, partner violence has been reconceptualized. Research findings indicate that women are both victims and perpetrators in intimate partner violence, challenging previous conceptualizations and explanations. The authors argue that how researchers conceptualize intimate partner violence influences how they study and measure it. The authors call for researchers to develop more complex constructions of gender, and to distinguish between distinct forms of intimate partner violence.", "author" : [ { "dropping-particle" : "", "family" : "McHugh", "given" : "Maureen C", "non-dropping-particle" : "", "parse-names" : false, "suffix" : "" }, { "dropping-particle" : "", "family" : "Frieze", "given" : "Irene Hanson", "non-dropping-particle" : "", "parse-names" : false, "suffix" : "" } ], "container-title" : "Annals of the New York Academy of Sciences", "id" : "ITEM-1", "issued" : { "date-parts" : [ [ "2006", "11" ] ] }, "page" : "121-41", "title" : "Intimate partner violence: new directions.", "type" : "article-journal", "volume" : "1087" }, "uris" : [ "http://www.mendeley.com/documents/?uuid=775fa56c-1a60-453a-bb59-fab9f4b257b1" ] }, { "id" : "ITEM-2", "itemData" : { "DOI" : "10.1111/j.1745-9125.2002.tb00968.x", "ISSN" : "0011-1384", "author" : [ { "dropping-particle" : "", "family" : "Felson", "given" : "Richard B.", "non-dropping-particle" : "", "parse-names" : false, "suffix" : "" }, { "dropping-particle" : "", "family" : "Messner", "given" : "Steven F.", "non-dropping-particle" : "", "parse-names" : false, "suffix" : "" }, { "dropping-particle" : "", "family" : "Hoskin", "given" : "Anthony W.", "non-dropping-particle" : "", "parse-names" : false, "suffix" : "" }, { "dropping-particle" : "", "family" : "Deane", "given" : "Glenn", "non-dropping-particle" : "", "parse-names" : false, "suffix" : "" } ], "container-title" : "Criminology", "id" : "ITEM-2", "issue" : "3", "issued" : { "date-parts" : [ [ "2002", "8" ] ] }, "page" : "617-648", "title" : "Reasons for Reporting and Not Reporting Domestic Violence to the Police", "type" : "article-journal", "volume" : "40" }, "uris" : [ "http://www.mendeley.com/documents/?uuid=27d79323-ef05-4e11-9357-df5d90f034cb" ] } ], "mendeley" : { "formattedCitation" : "(Felson, Messner, Hoskin, &amp; Deane, 2002; McHugh &amp; Frieze, 2006)", "plainTextFormattedCitation" : "(Felson, Messner, Hoskin, &amp; Deane, 2002; McHugh &amp; Frieze, 2006)", "previouslyFormattedCitation" : "(Felson, Messner, Hoskin, &amp; Deane, 2002; McHugh &amp; Frieze, 2006)" }, "properties" : { "noteIndex" : 0 }, "schema" : "https://github.com/citation-style-language/schema/raw/master/csl-citation.json" }</w:instrText>
      </w:r>
      <w:r>
        <w:fldChar w:fldCharType="separate"/>
      </w:r>
      <w:r>
        <w:rPr>
          <w:noProof/>
        </w:rPr>
        <w:t>(Felson et al. 2002; McHugh &amp; Frieze</w:t>
      </w:r>
      <w:r w:rsidRPr="007E47B8">
        <w:rPr>
          <w:noProof/>
        </w:rPr>
        <w:t xml:space="preserve"> 2006)</w:t>
      </w:r>
      <w:r>
        <w:fldChar w:fldCharType="end"/>
      </w:r>
      <w:r>
        <w:t xml:space="preserve"> and has been noted in relation to people with mental health problems </w:t>
      </w:r>
      <w:r>
        <w:fldChar w:fldCharType="begin" w:fldLock="1"/>
      </w:r>
      <w:r>
        <w:instrText>ADDIN CSL_CITATION { "citationItems" : [ { "id" : "ITEM-1", "itemData" : { "DOI" : "10.1037/h0080414", "ISSN" : "1939-0025", "author" : [ { "dropping-particle" : "", "family" : "Marley", "given" : "James A.", "non-dropping-particle" : "", "parse-names" : false, "suffix" : "" }, { "dropping-particle" : "", "family" : "Buila", "given" : "Sarah", "non-dropping-particle" : "", "parse-names" : false, "suffix" : "" } ], "container-title" : "American Journal of Orthopsychiatry", "id" : "ITEM-1", "issue" : "3", "issued" : { "date-parts" : [ [ "1999" ] ] }, "page" : "398-402", "title" : "When violence happens to people with mental illness: Disclosing victimization.", "type" : "article-journal", "volume" : "69" }, "uris" : [ "http://www.mendeley.com/documents/?uuid=42406a71-1202-4a55-88d0-5a0ad6b4542a" ] } ], "mendeley" : { "formattedCitation" : "(Marley &amp; Buila, 1999)", "plainTextFormattedCitation" : "(Marley &amp; Buila, 1999)", "previouslyFormattedCitation" : "(Marley &amp; Buila, 1999)" }, "properties" : { "noteIndex" : 0 }, "schema" : "https://github.com/citation-style-language/schema/raw/master/csl-citation.json" }</w:instrText>
      </w:r>
      <w:r>
        <w:fldChar w:fldCharType="separate"/>
      </w:r>
      <w:r>
        <w:rPr>
          <w:noProof/>
        </w:rPr>
        <w:t>(Marley &amp; Buila</w:t>
      </w:r>
      <w:r w:rsidRPr="007E47B8">
        <w:rPr>
          <w:noProof/>
        </w:rPr>
        <w:t xml:space="preserve"> 1999)</w:t>
      </w:r>
      <w:r>
        <w:fldChar w:fldCharType="end"/>
      </w:r>
      <w:r>
        <w:t>.</w:t>
      </w:r>
    </w:p>
    <w:p w:rsidR="00623116" w:rsidRDefault="00623116" w:rsidP="00957F41"/>
    <w:p w:rsidR="00623116" w:rsidRPr="003B36A5" w:rsidRDefault="00623116" w:rsidP="00957F41">
      <w:r w:rsidRPr="003B36A5">
        <w:t xml:space="preserve">When </w:t>
      </w:r>
      <w:r>
        <w:t xml:space="preserve">the </w:t>
      </w:r>
      <w:r w:rsidRPr="003B36A5">
        <w:t>crimes took place in psychiatric facilities,</w:t>
      </w:r>
      <w:r>
        <w:t xml:space="preserve"> as was the case for nine participants, </w:t>
      </w:r>
      <w:r w:rsidRPr="003B36A5">
        <w:t xml:space="preserve">participants described some </w:t>
      </w:r>
      <w:r>
        <w:t xml:space="preserve">very specific </w:t>
      </w:r>
      <w:r w:rsidRPr="003B36A5">
        <w:t>barriers</w:t>
      </w:r>
      <w:r>
        <w:t>, particularly when the perpetrator was a staff member</w:t>
      </w:r>
      <w:r w:rsidRPr="003B36A5">
        <w:t xml:space="preserve">. Some </w:t>
      </w:r>
      <w:r>
        <w:t xml:space="preserve">described being </w:t>
      </w:r>
      <w:r w:rsidRPr="003B36A5">
        <w:t xml:space="preserve">actively prevented by staff from reporting to the police as </w:t>
      </w:r>
      <w:r>
        <w:t>in this exemplar</w:t>
      </w:r>
      <w:r w:rsidRPr="003B36A5">
        <w:t>:</w:t>
      </w:r>
    </w:p>
    <w:p w:rsidR="00623116" w:rsidRPr="003B36A5" w:rsidRDefault="00623116" w:rsidP="00121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ED281C">
        <w:rPr>
          <w:rFonts w:cs="Arial"/>
          <w:i/>
        </w:rPr>
        <w:t xml:space="preserve">I went to the staff and I told them what happened </w:t>
      </w:r>
      <w:r w:rsidRPr="003B36A5">
        <w:rPr>
          <w:rFonts w:cs="Arial"/>
          <w:i/>
        </w:rPr>
        <w:t xml:space="preserve">[being raped by another patient] </w:t>
      </w:r>
      <w:r w:rsidRPr="00ED281C">
        <w:rPr>
          <w:rFonts w:cs="Arial"/>
          <w:i/>
        </w:rPr>
        <w:t xml:space="preserve">in the morning. And they basically just dismissed it. They wouldn’t let me make a phone call. They wouldn’t let me see an advocate. They wouldn’t let me talk to the police. They wouldn’t let me go to A&amp;E </w:t>
      </w:r>
      <w:r w:rsidRPr="0012167B">
        <w:rPr>
          <w:rFonts w:cs="Arial"/>
        </w:rPr>
        <w:t xml:space="preserve">(Accident and Emergency Department) </w:t>
      </w:r>
      <w:r w:rsidRPr="00ED281C">
        <w:rPr>
          <w:rFonts w:cs="Arial"/>
          <w:i/>
        </w:rPr>
        <w:t>so I could g</w:t>
      </w:r>
      <w:r w:rsidRPr="003B36A5">
        <w:rPr>
          <w:rFonts w:cs="Arial"/>
          <w:i/>
        </w:rPr>
        <w:t>et myself medically checked out [...]</w:t>
      </w:r>
      <w:r w:rsidRPr="00ED281C">
        <w:rPr>
          <w:i/>
        </w:rPr>
        <w:t xml:space="preserve"> </w:t>
      </w:r>
      <w:r w:rsidRPr="00ED281C">
        <w:rPr>
          <w:rFonts w:cs="Arial"/>
          <w:i/>
        </w:rPr>
        <w:t>And then they refused to let me off the ward which was very frightening because being a voluntary patient I assumed that I had rights to come and go as I wanted</w:t>
      </w:r>
      <w:r w:rsidRPr="003B36A5">
        <w:rPr>
          <w:rFonts w:cs="Arial"/>
          <w:i/>
        </w:rPr>
        <w:t xml:space="preserve">. </w:t>
      </w:r>
      <w:r>
        <w:rPr>
          <w:rFonts w:cs="Arial"/>
          <w:i/>
        </w:rPr>
        <w:t>[Int2, female, sexual violence and theft from person]</w:t>
      </w:r>
    </w:p>
    <w:p w:rsidR="00623116" w:rsidRPr="003B36A5" w:rsidRDefault="00623116" w:rsidP="00387A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cs="Arial"/>
          <w:i/>
        </w:rPr>
      </w:pPr>
    </w:p>
    <w:p w:rsidR="00623116" w:rsidRPr="003B36A5" w:rsidRDefault="00623116" w:rsidP="00957F41">
      <w:r>
        <w:t xml:space="preserve">Most </w:t>
      </w:r>
      <w:r w:rsidRPr="003B36A5">
        <w:t>described receiving unsympathetic or disbelieving responses from staff on the ward they disclosed to which discouraged them from going to the police</w:t>
      </w:r>
      <w:r>
        <w:t xml:space="preserve">.  Two </w:t>
      </w:r>
      <w:r w:rsidRPr="003B36A5">
        <w:t xml:space="preserve">participants </w:t>
      </w:r>
      <w:r>
        <w:t xml:space="preserve">reported that on telling staff </w:t>
      </w:r>
      <w:r w:rsidRPr="003B36A5">
        <w:t>about the crime</w:t>
      </w:r>
      <w:r>
        <w:t xml:space="preserve">, this was then </w:t>
      </w:r>
      <w:r w:rsidRPr="003B36A5">
        <w:t xml:space="preserve">dealt with </w:t>
      </w:r>
      <w:r>
        <w:t xml:space="preserve">under policies for the protection of a vulnerable adult and the </w:t>
      </w:r>
      <w:r w:rsidRPr="003B36A5">
        <w:t xml:space="preserve">hospital’s internal complaints system rather than a criminal justice matter. </w:t>
      </w:r>
      <w:r>
        <w:t xml:space="preserve"> Four UK based qualitative studies with in-patients in psychiatric facilities have described experiences of violence while an in-patient and how staff could not be relied upon to keep patients safe.  </w:t>
      </w:r>
      <w:r>
        <w:fldChar w:fldCharType="begin" w:fldLock="1"/>
      </w:r>
      <w:r>
        <w:instrText>ADDIN CSL_CITATION { "citationItems" : [ { "id" : "ITEM-1", "itemData" : { "DOI" : "10.1111/j.1365-2850.2009.01482.x", "ISSN" : "1365-2850", "PMID" : "20465757", "abstract" : "In recent years, the purpose and quality of provision delivered in acute inpatient psychiatric settings have been increasingly questioned. Studies from a service user perspective have reported that while some psychiatric inpatients feel safe and cared for, others feel their time in hospital is neither safe nor therapeutic. This paper explores the experiences of service users on acute inpatient psychiatric wards in England, with a particular focus on their feelings of safety and security. Interviews were conducted with 60 psychiatric inpatients in England. The majority of service users felt safe in hospital and felt supported by staff and other service users. However, anything that threatened their sense of security such as aggression, bullying, theft, racism and the use of alcohol and drugs on the ward, made some respondents feel insecure and unsafe. Psychiatric wards are still perceived by many as volatile environments, where service users feel forced to devise personal security strategies in order to protect themselves and their property. It would appear that there remains much to do before research findings and policies are implemented in ways that facilitate all service users to derive the maximum benefit from their inpatient experience.", "author" : [ { "dropping-particle" : "", "family" : "Jones", "given" : "J", "non-dropping-particle" : "", "parse-names" : false, "suffix" : "" }, { "dropping-particle" : "", "family" : "Nolan", "given" : "P", "non-dropping-particle" : "", "parse-names" : false, "suffix" : "" }, { "dropping-particle" : "", "family" : "Bowers", "given" : "L", "non-dropping-particle" : "", "parse-names" : false, "suffix" : "" }, { "dropping-particle" : "", "family" : "Simpson", "given" : "A", "non-dropping-particle" : "", "parse-names" : false, "suffix" : "" }, { "dropping-particle" : "", "family" : "Whittington", "given" : "R", "non-dropping-particle" : "", "parse-names" : false, "suffix" : "" }, { "dropping-particle" : "", "family" : "Hackney", "given" : "D", "non-dropping-particle" : "", "parse-names" : false, "suffix" : "" }, { "dropping-particle" : "", "family" : "Bhui", "given" : "K", "non-dropping-particle" : "", "parse-names" : false, "suffix" : "" } ], "container-title" : "Journal of psychiatric and mental health nursing", "id" : "ITEM-1", "issue" : "2", "issued" : { "date-parts" : [ [ "2010", "3" ] ] }, "page" : "124-30", "title" : "Psychiatric wards: places of safety?", "type" : "article-journal", "volume" : "17" }, "uris" : [ "http://www.mendeley.com/documents/?uuid=285ad804-82d4-4186-8de6-f3d43eaf1d3c" ] }, { "id" : "ITEM-2", "itemData" : { "abstract" : "Violence in relation to mental illness is largely perceived by professionals and society as one perpetrated by people with mental illness. Mentally ill people do experience violence themselves from a variety of sources that may range from fellow service users to the general public to even the professionals in whom they may invest trust to care for them. However, the impact such violence may have on their lives is rarely subject to the same rigour that has been shown while investigating the factors that may predict violence by people with mental illness. This study attempted to elicit the experiences of six existing service users of mental health services at the Maudsley Hospital by running a focus group. These service users had experienced violence as perpetrators, victims or witnesses within the mental health service. Grounded theory approach was used to analyse the transcript, which identified 21 categories and six themes: (i) 'imbalance of power (exists in the mental health system), (ii) violence has p...", "author" : [ { "dropping-particle" : "", "family" : "Kumar", "given" : "Shailesh", "non-dropping-particle" : "", "parse-names" : false, "suffix" : "" }, { "dropping-particle" : "", "family" : "Guite", "given" : "Hilary", "non-dropping-particle" : "", "parse-names" : false, "suffix" : "" }, { "dropping-particle" : "", "family" : "Thornicroft", "given" : "Graham", "non-dropping-particle" : "", "parse-names" : false, "suffix" : "" } ], "id" : "ITEM-2", "issued" : { "date-parts" : [ [ "2009", "7", "6" ] ] }, "language" : "en", "publisher" : "Informa UK Ltd  UK", "title" : "Service users' experience of violence within a mental health system: A study using grounded theory approach", "type" : "article-journal" }, "uris" : [ "http://www.mendeley.com/documents/?uuid=fc72c9f2-e104-419e-a4ae-5174893b642f" ] }, { "id" : "ITEM-3", "itemData" : { "DOI" : "10.1192/bjp.187.6.579", "ISSN" : "0007-1250", "PMID" : "16319412", "abstract" : "BACKGROUND: The development of single-sex medium secure units for women has been driven by concern about the vulnerability of women to sexual abuse and exploitation in mixed-sex secure settings. Less is known about how women patients and staff perceive gender segregation and their experiences in single-sex units.\n\nAIMS: To examine the impact of gender segregation on the safety of women patients detained in medium secure psychiatric facilities.\n\nMETHOD: A qualitative study was conducted involving individual interviews with 58 male and female staff and 31 women patients in single-sex and mixed-sex medium secure units throughout England and Wales.\n\nRESULTS: Women patients in both types of units reported high levels of actual and threatened physical and sexual violence. Women in single-sex units reported intimidation, threats and abuse by other women patients, although they were less vulnerable to sexual abuse and exploitation and serious physical assault.\n\nCONCLUSIONS: Further development of single-sex secure units for women may not be justified on the grounds of safety issues alone. Risk assessment of forensic psychiatric patients must include a full assessment of their safety within the psychiatric setting.", "author" : [ { "dropping-particle" : "", "family" : "Mezey", "given" : "Gillian", "non-dropping-particle" : "", "parse-names" : false, "suffix" : "" }, { "dropping-particle" : "", "family" : "Hassell", "given" : "Yonette", "non-dropping-particle" : "", "parse-names" : false, "suffix" : "" }, { "dropping-particle" : "", "family" : "Bartlett", "given" : "Annie", "non-dropping-particle" : "", "parse-names" : false, "suffix" : "" } ], "container-title" : "The British journal of psychiatry : the journal of mental science", "id" : "ITEM-3", "issue" : "6", "issued" : { "date-parts" : [ [ "2005", "12", "1" ] ] }, "page" : "579-82", "title" : "Safety of women in mixed-sex and single-sex medium secure units: staff and patient perceptions.", "type" : "article-journal", "volume" : "187" }, "uris" : [ "http://www.mendeley.com/documents/?uuid=a884cebb-1742-42b0-97bb-d3639a3c0bad" ] } ], "mendeley" : { "formattedCitation" : "(Jones et al., 2010; Kumar, Guite, &amp; Thornicroft, 2009; Mezey, Hassell, &amp; Bartlett, 2005)", "plainTextFormattedCitation" : "(Jones et al., 2010; Kumar, Guite, &amp; Thornicroft, 2009; Mezey, Hassell, &amp; Bartlett, 2005)", "previouslyFormattedCitation" : "(Jones et al., 2010; Kumar, Guite, &amp; Thornicroft, 2009; Mezey, Hassell, &amp; Bartlett, 2005)" }, "properties" : { "noteIndex" : 0 }, "schema" : "https://github.com/citation-style-language/schema/raw/master/csl-citation.json" }</w:instrText>
      </w:r>
      <w:r>
        <w:fldChar w:fldCharType="separate"/>
      </w:r>
      <w:r w:rsidRPr="007E47B8">
        <w:rPr>
          <w:noProof/>
        </w:rPr>
        <w:t>(Jones et al., 20</w:t>
      </w:r>
      <w:r>
        <w:rPr>
          <w:noProof/>
        </w:rPr>
        <w:t>10; Kumar, Guite, &amp; Thornicroft</w:t>
      </w:r>
      <w:r w:rsidRPr="007E47B8">
        <w:rPr>
          <w:noProof/>
        </w:rPr>
        <w:t xml:space="preserve"> 2</w:t>
      </w:r>
      <w:r>
        <w:rPr>
          <w:noProof/>
        </w:rPr>
        <w:t>009; Mezey, Hassell, &amp; Bartlett</w:t>
      </w:r>
      <w:r w:rsidRPr="007E47B8">
        <w:rPr>
          <w:noProof/>
        </w:rPr>
        <w:t xml:space="preserve"> 2005</w:t>
      </w:r>
      <w:r>
        <w:fldChar w:fldCharType="begin" w:fldLock="1"/>
      </w:r>
      <w:r>
        <w:instrText>ADDIN CSL_CITATION { "citationItems" : [ { "id" : "ITEM-1", "itemData" : { "DOI" : "10.1016/j.socscimed.2004.04.005", "ISSN" : "0277-9536", "PMID" : "15474210", "abstract" : "Previous research shows that too often acute psychiatric inpatient care is neither safe nor therapeutic for patients. Earlier studies focused on promoting safety through good ward design, staff being able to anticipate and prevent violence, and use of medication. The current evidence base overwhelmingly reflects a staff perspective on risk management, and there is little evidence on how service users cope in this environment or about the strategies they employ to manage the risks they face or pose to others. This paper presents findings on this from two studies: (a) ethnographic research on three UK acute psychiatric wards, undertaken between 2000 and 2002, and (b) a content analysis of qualitative data from a 1999/2000 survey of psychiatric wards in England. Findings show that while some users perceive their ward to be comparatively safe--given the crisis they were in before being admitted--it is nonetheless a volatile environment in which risks are concentrated. Many risks, such as physical assault, are attributable to other patients. However, they are better understood as an outcome of the interplay between a range of interactional and contextual factors: for example, low staffing levels/minimal or poor surveillance may increase the risk of assault. Users were found to employ 10 strategies to manage risk on the ward, including actively avoiding risky situations/individuals, seeking staff protection, and getting discharged. Integral to these strategies are the risk assessments that patients make of one another. These findings shed light on how people cope while living in one of the most anxiety-inducing institutions of a 'risk management society'. Service users routinely take an active role in making a safe environment for themselves, in part because they cannot rely on staff to do this for them. Future clinical practice guidelines should consider how to harness what users are already doing to manage risk.", "author" : [ { "dropping-particle" : "", "family" : "Quirk", "given" : "Alan", "non-dropping-particle" : "", "parse-names" : false, "suffix" : "" }, { "dropping-particle" : "", "family" : "Lelliott", "given" : "Paul", "non-dropping-particle" : "", "parse-names" : false, "suffix" : "" }, { "dropping-particle" : "", "family" : "Seale", "given" : "Clive", "non-dropping-particle" : "", "parse-names" : false, "suffix" : "" } ], "container-title" : "Social science &amp; medicine (1982)", "id" : "ITEM-1", "issue" : "12", "issued" : { "date-parts" : [ [ "2004", "12" ] ] }, "page" : "2573-83", "title" : "Service users' strategies for managing risk in the volatile environment of an acute psychiatric ward.", "type" : "article-journal", "volume" : "59" }, "uris" : [ "http://www.mendeley.com/documents/?uuid=61daa061-3d54-4480-a011-be339710f3c9" ] } ], "mendeley" : { "formattedCitation" : "(Quirk, Lelliott, &amp; Seale, 2004)", "plainTextFormattedCitation" : "(Quirk, Lelliott, &amp; Seale, 2004)", "previouslyFormattedCitation" : "(Quirk, Lelliott, &amp; Seale, 2004)" }, "properties" : { "noteIndex" : 0 }, "schema" : "https://github.com/citation-style-language/schema/raw/master/csl-citation.json" }</w:instrText>
      </w:r>
      <w:r>
        <w:fldChar w:fldCharType="separate"/>
      </w:r>
      <w:r>
        <w:rPr>
          <w:noProof/>
        </w:rPr>
        <w:t xml:space="preserve">; </w:t>
      </w:r>
      <w:r w:rsidRPr="007E47B8">
        <w:rPr>
          <w:noProof/>
        </w:rPr>
        <w:t xml:space="preserve">Quirk, </w:t>
      </w:r>
      <w:r>
        <w:rPr>
          <w:noProof/>
        </w:rPr>
        <w:t>Lelliott, &amp; Seale</w:t>
      </w:r>
      <w:r w:rsidRPr="007E47B8">
        <w:rPr>
          <w:noProof/>
        </w:rPr>
        <w:t xml:space="preserve"> 2004)</w:t>
      </w:r>
      <w:r>
        <w:fldChar w:fldCharType="end"/>
      </w:r>
      <w:r>
        <w:t>.</w:t>
      </w:r>
      <w:r>
        <w:fldChar w:fldCharType="end"/>
      </w:r>
      <w:r>
        <w:t xml:space="preserve"> These studies do not provide much detail about how violence is dealt with, or explore experiences where a staff member is the perpetrator.</w:t>
      </w:r>
    </w:p>
    <w:p w:rsidR="00623116" w:rsidRPr="003B36A5" w:rsidRDefault="00623116" w:rsidP="00C36B2B">
      <w:pPr>
        <w:pStyle w:val="Heading3"/>
      </w:pPr>
      <w:r w:rsidRPr="003B36A5">
        <w:t xml:space="preserve">Experiences of reporting crime to the police and subsequent events </w:t>
      </w:r>
    </w:p>
    <w:p w:rsidR="00623116" w:rsidRPr="003B36A5" w:rsidRDefault="00623116" w:rsidP="005A7158">
      <w:r>
        <w:t>We turn now to the findings about the experience of reporting the crime(s) to the police. The two overarching themes are of positive and negative experiences, although it should be noted that often an individual</w:t>
      </w:r>
      <w:r w:rsidRPr="003B36A5">
        <w:t xml:space="preserve"> </w:t>
      </w:r>
      <w:r>
        <w:t xml:space="preserve">received </w:t>
      </w:r>
      <w:r w:rsidRPr="003B36A5">
        <w:t xml:space="preserve">both positive and negative responses related to the same incident. </w:t>
      </w:r>
    </w:p>
    <w:p w:rsidR="00623116" w:rsidRPr="003B36A5" w:rsidRDefault="00623116" w:rsidP="00511882">
      <w:pPr>
        <w:pStyle w:val="Heading4"/>
      </w:pPr>
      <w:r w:rsidRPr="003B36A5">
        <w:t xml:space="preserve">Positive experiences of reporting and subsequent events </w:t>
      </w:r>
    </w:p>
    <w:p w:rsidR="00623116" w:rsidRPr="003B36A5" w:rsidRDefault="00623116" w:rsidP="00C36B2B">
      <w:r w:rsidRPr="003B36A5">
        <w:t xml:space="preserve">Three quarters of participants mentioned some positive element in their contact(s) with the police. These have been grouped into </w:t>
      </w:r>
      <w:r>
        <w:t xml:space="preserve">two themes: 1) non-stigmatizing response to the mental health problem, 2) taking action on the report and follow up, </w:t>
      </w:r>
      <w:r w:rsidRPr="003B36A5">
        <w:t xml:space="preserve">and </w:t>
      </w:r>
      <w:r>
        <w:t xml:space="preserve">these are now discussed in turn. </w:t>
      </w:r>
    </w:p>
    <w:p w:rsidR="00623116" w:rsidRPr="003B36A5" w:rsidRDefault="00623116">
      <w:pPr>
        <w:pStyle w:val="Normal0"/>
        <w:rPr>
          <w:sz w:val="24"/>
        </w:rPr>
      </w:pPr>
    </w:p>
    <w:p w:rsidR="00623116" w:rsidRPr="00511882" w:rsidRDefault="00623116" w:rsidP="00DA298B">
      <w:pPr>
        <w:rPr>
          <w:i/>
        </w:rPr>
      </w:pPr>
      <w:r w:rsidRPr="00511882">
        <w:rPr>
          <w:i/>
        </w:rPr>
        <w:t>Non-stigmatizing response to the mental health problem</w:t>
      </w:r>
      <w:r>
        <w:rPr>
          <w:i/>
        </w:rPr>
        <w:t>.</w:t>
      </w:r>
      <w:r w:rsidRPr="00511882">
        <w:rPr>
          <w:i/>
        </w:rPr>
        <w:t xml:space="preserve"> </w:t>
      </w:r>
    </w:p>
    <w:p w:rsidR="00623116" w:rsidRPr="003B36A5" w:rsidRDefault="00623116" w:rsidP="005D7E08">
      <w:r>
        <w:t xml:space="preserve">Participants described that </w:t>
      </w:r>
      <w:r w:rsidRPr="003B36A5">
        <w:t xml:space="preserve">police officers became aware of their mental health problems in different ways. For example whilst some made a conscious choice to disclose to the police themselves, others said this information was shared by another person without their consent, or how they were already flagged as having mental health problems in the police database. </w:t>
      </w:r>
    </w:p>
    <w:p w:rsidR="00623116" w:rsidRDefault="00623116" w:rsidP="005D7E08"/>
    <w:p w:rsidR="00623116" w:rsidRPr="003B36A5" w:rsidRDefault="00623116" w:rsidP="005D7E08">
      <w:r w:rsidRPr="003B36A5">
        <w:lastRenderedPageBreak/>
        <w:t>Participants viewed the responses positively when</w:t>
      </w:r>
      <w:r>
        <w:t xml:space="preserve"> they did not discriminate once they became aware of their mental health problems;</w:t>
      </w:r>
      <w:r w:rsidRPr="003B36A5">
        <w:t xml:space="preserve"> showed empathy; demonstrated understanding; </w:t>
      </w:r>
      <w:r>
        <w:t xml:space="preserve">and </w:t>
      </w:r>
      <w:r w:rsidRPr="003B36A5">
        <w:t>took appropriate actions</w:t>
      </w:r>
      <w:r>
        <w:t>.</w:t>
      </w:r>
      <w:r w:rsidRPr="003B36A5">
        <w:t xml:space="preserve"> Participants indicated that these sorts of responses demonstrated to them they were taking the</w:t>
      </w:r>
      <w:r>
        <w:t xml:space="preserve"> crime and thei</w:t>
      </w:r>
      <w:r w:rsidRPr="003B36A5">
        <w:t>r mental health condition seriously.</w:t>
      </w:r>
    </w:p>
    <w:p w:rsidR="00623116" w:rsidRPr="003B36A5" w:rsidRDefault="00623116" w:rsidP="007D2B4A">
      <w:pPr>
        <w:ind w:left="720"/>
        <w:rPr>
          <w:i/>
        </w:rPr>
      </w:pPr>
      <w:r w:rsidRPr="003B36A5">
        <w:rPr>
          <w:i/>
        </w:rPr>
        <w:t>the police were so nice and so supportive that I actually started crying…”Don’t worry, chap, we’ll get an ambulance”, nice and touched me physically, and calmed me. Didn’t restra</w:t>
      </w:r>
      <w:r>
        <w:rPr>
          <w:i/>
        </w:rPr>
        <w:t>in me, but very gentle contact.</w:t>
      </w:r>
      <w:r w:rsidRPr="003B36A5">
        <w:rPr>
          <w:i/>
        </w:rPr>
        <w:t xml:space="preserve"> (Int33, male, assault and anti</w:t>
      </w:r>
      <w:r>
        <w:rPr>
          <w:i/>
        </w:rPr>
        <w:t>-</w:t>
      </w:r>
      <w:r w:rsidRPr="003B36A5">
        <w:rPr>
          <w:i/>
        </w:rPr>
        <w:t>social behaviour)</w:t>
      </w:r>
    </w:p>
    <w:p w:rsidR="00623116" w:rsidRPr="003B36A5" w:rsidRDefault="00623116" w:rsidP="003B36A5"/>
    <w:p w:rsidR="00623116" w:rsidRPr="003B36A5" w:rsidRDefault="00623116" w:rsidP="006712BA">
      <w:r w:rsidRPr="003B36A5">
        <w:t>Many participants in this study spoke specifically about</w:t>
      </w:r>
      <w:r>
        <w:t xml:space="preserve"> good interpersonal treatment, highlighting the </w:t>
      </w:r>
      <w:r w:rsidRPr="003B36A5">
        <w:t xml:space="preserve">importance of being listened to and receiving validation from police officers. Validation was described as being helpful in reinforcing to participants that they were being taken seriously, that the crime was wrong </w:t>
      </w:r>
      <w:r>
        <w:t>and</w:t>
      </w:r>
      <w:r w:rsidRPr="003B36A5">
        <w:t xml:space="preserve"> their reactions to the crime were reasonable, as in this exemplar: </w:t>
      </w:r>
    </w:p>
    <w:p w:rsidR="00623116" w:rsidRPr="00B446A2" w:rsidRDefault="00623116" w:rsidP="00C83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cs="Arial"/>
          <w:szCs w:val="24"/>
        </w:rPr>
      </w:pPr>
      <w:r w:rsidRPr="00B446A2">
        <w:rPr>
          <w:rFonts w:cs="Arial"/>
          <w:i/>
          <w:szCs w:val="24"/>
        </w:rPr>
        <w:t>I felt I was not handling the situation well. I felt I let her intimidate me. I felt I was too emotional, I used to cry, so I felt weak. Almost like a victim. And they [the police officers] said actually they didn’t blame me, she was quite intimidating. [</w:t>
      </w:r>
      <w:r>
        <w:rPr>
          <w:rFonts w:cs="Arial"/>
          <w:i/>
          <w:szCs w:val="24"/>
        </w:rPr>
        <w:t>...</w:t>
      </w:r>
      <w:r w:rsidRPr="00B446A2">
        <w:rPr>
          <w:rFonts w:cs="Arial"/>
          <w:i/>
          <w:szCs w:val="24"/>
        </w:rPr>
        <w:t>] They said she is very, very overpowering and they can understand why I felt the way I did. [</w:t>
      </w:r>
      <w:r>
        <w:rPr>
          <w:rFonts w:cs="Arial"/>
          <w:i/>
          <w:szCs w:val="24"/>
        </w:rPr>
        <w:t>...</w:t>
      </w:r>
      <w:r w:rsidRPr="00B446A2">
        <w:rPr>
          <w:rFonts w:cs="Arial"/>
          <w:i/>
          <w:szCs w:val="24"/>
        </w:rPr>
        <w:t>]</w:t>
      </w:r>
      <w:r w:rsidRPr="00B446A2">
        <w:rPr>
          <w:szCs w:val="24"/>
        </w:rPr>
        <w:t xml:space="preserve"> </w:t>
      </w:r>
      <w:r w:rsidRPr="00B446A2">
        <w:rPr>
          <w:rFonts w:cs="Arial"/>
          <w:i/>
          <w:szCs w:val="24"/>
        </w:rPr>
        <w:t>It did help me to hear that it’s not because I’m just weak and I’ve been almost an easy target for her. It did make me feel better.</w:t>
      </w:r>
      <w:r>
        <w:rPr>
          <w:rFonts w:cs="Arial"/>
          <w:szCs w:val="24"/>
        </w:rPr>
        <w:t xml:space="preserve"> [Int46, female anti-social behaviour]</w:t>
      </w:r>
    </w:p>
    <w:p w:rsidR="00623116" w:rsidRPr="00B446A2" w:rsidRDefault="00623116" w:rsidP="00B446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rPr>
          <w:rFonts w:ascii="Arial" w:hAnsi="Arial" w:cs="Arial"/>
        </w:rPr>
      </w:pPr>
    </w:p>
    <w:p w:rsidR="00623116" w:rsidRDefault="00623116" w:rsidP="005D7E08">
      <w:pPr>
        <w:widowControl w:val="0"/>
      </w:pPr>
      <w:r>
        <w:t>Other general population studies have found that good interpersonal treatment and emotional responsiveness by police officers is important to victims of crime (</w:t>
      </w:r>
      <w:proofErr w:type="spellStart"/>
      <w:r>
        <w:t>Laxminarayan</w:t>
      </w:r>
      <w:proofErr w:type="spellEnd"/>
      <w:r>
        <w:t xml:space="preserve"> et al. 2013; </w:t>
      </w:r>
      <w:proofErr w:type="spellStart"/>
      <w:r>
        <w:t>Chandek</w:t>
      </w:r>
      <w:proofErr w:type="spellEnd"/>
      <w:r>
        <w:t xml:space="preserve"> 1999). This study </w:t>
      </w:r>
      <w:r w:rsidRPr="003B36A5">
        <w:t>supports findings from a recent Australian study which found that police validation of participants’ victimisation experiences was important to victims of a range of crime types and helped alleviate some of the negative feelings associated with victimisation</w:t>
      </w:r>
      <w:r>
        <w:t xml:space="preserve"> </w:t>
      </w:r>
      <w:r>
        <w:fldChar w:fldCharType="begin" w:fldLock="1"/>
      </w:r>
      <w:r>
        <w:instrText>ADDIN CSL_CITATION { "citationItems" : [ { "id" : "ITEM-1", "itemData" : { "DOI" : "10.1080/10439463.2013.784309", "ISSN" : "1043-9463", "abstract" : "The vast majority of studies to date have documented a negative impact associated with contacts between the police and victims of crime. In contrast, this qualitative study examined how victim-police interactions, specifically perceptions of procedural justice (fair treatment by police) can help victims reduce the trauma associated with the crime and help them recover from the negative psychological consequences of victimisation experiences. In-depth interviews were conducted with 110 people who had reported a crime (personal or property) to the police during the previous year. The findings indicated that validation of victimisation experiences by the police was beneficial in addressing the negative psychological consequences of crime by giving victims a sense of closure, empowerment, and making them feel safer. Moreover, the validation of victimisation experiences by the police was vitally important to the victims of crime as it was seen as an indication of their value in and a broader validation from a ...", "author" : [ { "dropping-particle" : "", "family" : "Elliott", "given" : "Irina", "non-dropping-particle" : "", "parse-names" : false, "suffix" : "" }, { "dropping-particle" : "", "family" : "Thomas", "given" : "Stuart", "non-dropping-particle" : "", "parse-names" : false, "suffix" : "" }, { "dropping-particle" : "", "family" : "Ogloff", "given" : "James", "non-dropping-particle" : "", "parse-names" : false, "suffix" : "" } ], "container-title" : "Policing and Society", "id" : "ITEM-1", "issue" : "5", "issued" : { "date-parts" : [ [ "2013", "4", "16" ] ] }, "language" : "en", "page" : "588-601", "publisher" : "Routledge", "title" : "Procedural justice in victim-police interactions and victims' recovery from victimisation experiences", "type" : "article-journal", "volume" : "24" }, "uris" : [ "http://www.mendeley.com/documents/?uuid=884dda0b-79c9-4c75-8411-c0a73e3e64dc" ] } ], "mendeley" : { "formattedCitation" : "(Elliott et al., 2013)", "plainTextFormattedCitation" : "(Elliott et al., 2013)", "previouslyFormattedCitation" : "(Elliott et al., 2013)" }, "properties" : { "noteIndex" : 0 }, "schema" : "https://github.com/citation-style-language/schema/raw/master/csl-citation.json" }</w:instrText>
      </w:r>
      <w:r>
        <w:fldChar w:fldCharType="separate"/>
      </w:r>
      <w:r w:rsidRPr="007E47B8">
        <w:rPr>
          <w:noProof/>
        </w:rPr>
        <w:t>(Elliott</w:t>
      </w:r>
      <w:r>
        <w:rPr>
          <w:noProof/>
        </w:rPr>
        <w:t>, Thomas &amp; Ogloff</w:t>
      </w:r>
      <w:r w:rsidRPr="007E47B8">
        <w:rPr>
          <w:noProof/>
        </w:rPr>
        <w:t xml:space="preserve"> 2013)</w:t>
      </w:r>
      <w:r>
        <w:fldChar w:fldCharType="end"/>
      </w:r>
      <w:r w:rsidRPr="003B36A5">
        <w:t xml:space="preserve">. Validation may be particularly important to people with mental health problems in order to counteract their expectations of being treated </w:t>
      </w:r>
      <w:r>
        <w:t xml:space="preserve">inequitably </w:t>
      </w:r>
      <w:r w:rsidRPr="003B36A5">
        <w:t xml:space="preserve">because of their </w:t>
      </w:r>
      <w:r>
        <w:t xml:space="preserve">mental health problems </w:t>
      </w:r>
      <w:r>
        <w:fldChar w:fldCharType="begin" w:fldLock="1"/>
      </w:r>
      <w:r>
        <w:instrText>ADDIN CSL_CITATION { "citationItems" : [ { "id" : "ITEM-1", "itemData" : { "DOI" : "10.1186/1471-244X-14-157", "ISSN" : "1471-244X", "PMID" : "24885144", "abstract" : "BACKGROUND: The unfair treatment of individuals with severe mental illness has been linked to poorer physical and mental health outcomes. Additionally, anticipation of discrimination may lead some individuals to avoid participation in particular life areas, leading to greater isolation and social marginalisation. This study aimed to establish the levels and clinical and socio-demographic associations of anticipated and experienced discrimination amongst those diagnosed with a schizophrenia and comparator severe mental illnesses (bipolar and major depressive disorders).\n\nMETHODS: This study was a cross-sectional analysis of anticipated and experienced discrimination from 202 individuals in South London (47% with schizophrenia, 32% with depression and 20% with bipolar disorder).\n\nRESULTS: 93% of the sample anticipated discrimination and 87% of participants had experienced discrimination in at least one area of life in the previous year. There was a significant association between the anticipation and the experience of discrimination. Higher levels of experienced discrimination were reported by those of a mixed ethnicity, and those with higher levels of education. Women anticipated more discrimination than men. Neither diagnosis nor levels of functioning were associated with the extent of discrimination. Clinical symptoms of anxiety, depression and suspiciousness were associated with more experienced and anticipated discrimination respectively.\n\nCONCLUSIONS: The unfair treatment of individuals with severe mental illnesses remains unacceptably common. Population level interventions are needed to reduce levels of discrimination and to safeguard individuals. Interventions are also required to assist those with severe mental illness to reduce internalised stigma and social avoidance.", "author" : [ { "dropping-particle" : "", "family" : "Farrelly", "given" : "Simone", "non-dropping-particle" : "", "parse-names" : false, "suffix" : "" }, { "dropping-particle" : "", "family" : "Clement", "given" : "Sarah", "non-dropping-particle" : "", "parse-names" : false, "suffix" : "" }, { "dropping-particle" : "", "family" : "Gabbidon", "given" : "Jheanell", "non-dropping-particle" : "", "parse-names" : false, "suffix" : "" }, { "dropping-particle" : "", "family" : "Jeffery", "given" : "Debra", "non-dropping-particle" : "", "parse-names" : false, "suffix" : "" }, { "dropping-particle" : "", "family" : "Dockery", "given" : "Lisa", "non-dropping-particle" : "", "parse-names" : false, "suffix" : "" }, { "dropping-particle" : "", "family" : "Lassman", "given" : "Francesca", "non-dropping-particle" : "", "parse-names" : false, "suffix" : "" }, { "dropping-particle" : "", "family" : "Brohan", "given" : "Elaine", "non-dropping-particle" : "", "parse-names" : false, "suffix" : "" }, { "dropping-particle" : "", "family" : "Henderson", "given" : "R Claire", "non-dropping-particle" : "", "parse-names" : false, "suffix" : "" }, { "dropping-particle" : "", "family" : "Williams", "given" : "Paul", "non-dropping-particle" : "", "parse-names" : false, "suffix" : "" }, { "dropping-particle" : "", "family" : "Howard", "given" : "Louise M", "non-dropping-particle" : "", "parse-names" : false, "suffix" : "" }, { "dropping-particle" : "", "family" : "Thornicroft", "given" : "Graham", "non-dropping-particle" : "", "parse-names" : false, "suffix" : "" } ], "container-title" : "BMC psychiatry", "id" : "ITEM-1", "issue" : "1", "issued" : { "date-parts" : [ [ "2014", "1" ] ] }, "page" : "157", "title" : "Anticipated and experienced discrimination amongst people with schizophrenia, bipolar disorder and major depressive disorder: a cross sectional study.", "type" : "article-journal", "volume" : "14" }, "uris" : [ "http://www.mendeley.com/documents/?uuid=5c655057-6e3e-4943-8c90-f06b48fc18c8" ] } ], "mendeley" : { "formattedCitation" : "(Farrelly et al., 2014)", "plainTextFormattedCitation" : "(Farrelly et al., 2014)", "previouslyFormattedCitation" : "(Farrelly et al., 2014)" }, "properties" : { "noteIndex" : 0 }, "schema" : "https://github.com/citation-style-language/schema/raw/master/csl-citation.json" }</w:instrText>
      </w:r>
      <w:r>
        <w:fldChar w:fldCharType="separate"/>
      </w:r>
      <w:r w:rsidRPr="007E47B8">
        <w:rPr>
          <w:noProof/>
        </w:rPr>
        <w:t>(Farrelly et al. 2014)</w:t>
      </w:r>
      <w:r>
        <w:fldChar w:fldCharType="end"/>
      </w:r>
      <w:r>
        <w:t>.</w:t>
      </w:r>
    </w:p>
    <w:p w:rsidR="00623116" w:rsidRDefault="00623116" w:rsidP="005D7E08">
      <w:pPr>
        <w:widowControl w:val="0"/>
      </w:pPr>
    </w:p>
    <w:p w:rsidR="00623116" w:rsidRDefault="00623116" w:rsidP="005D7E08">
      <w:pPr>
        <w:widowControl w:val="0"/>
      </w:pPr>
      <w:r>
        <w:t xml:space="preserve">The following two themes are also linked to evidence of positive experiences being linked to non-stigmatizing and discriminatory responses because of their mental health problems. </w:t>
      </w:r>
    </w:p>
    <w:p w:rsidR="00623116" w:rsidRDefault="00623116" w:rsidP="005D7E08">
      <w:pPr>
        <w:widowControl w:val="0"/>
        <w:rPr>
          <w:i/>
        </w:rPr>
      </w:pPr>
    </w:p>
    <w:p w:rsidR="00623116" w:rsidRDefault="00623116" w:rsidP="005D7E08">
      <w:pPr>
        <w:widowControl w:val="0"/>
        <w:rPr>
          <w:i/>
        </w:rPr>
      </w:pPr>
      <w:r w:rsidRPr="00511882">
        <w:rPr>
          <w:i/>
        </w:rPr>
        <w:t xml:space="preserve">Taking action on the report </w:t>
      </w:r>
      <w:r>
        <w:rPr>
          <w:i/>
        </w:rPr>
        <w:t>and follow up.</w:t>
      </w:r>
    </w:p>
    <w:p w:rsidR="00623116" w:rsidRDefault="00623116" w:rsidP="005D7E08">
      <w:pPr>
        <w:widowControl w:val="0"/>
      </w:pPr>
      <w:r>
        <w:t xml:space="preserve">For participants, the demonstration of a non-stigmatizing response was also in ‘taking action’ on the report.  </w:t>
      </w:r>
      <w:r w:rsidRPr="003B36A5">
        <w:t>It helped to convey that they were being taken seriously and in some cases it helped them start to rebuild lost feelings of safety.  Participants spoke positively about police taking actions to investigate the crime including collecting evidence, attempting to find the perpetrator, talking to, arresting or charging the perpetrator.  Many also valued the police taking actions to ensure they were safe in the immediate aftermath of the crime and via follow-up contact. This included being provided with safety equipment or receiving follow-up visits to check they were feeling safe</w:t>
      </w:r>
      <w:r>
        <w:t xml:space="preserve">, as in </w:t>
      </w:r>
      <w:r>
        <w:lastRenderedPageBreak/>
        <w:t>this exemplar</w:t>
      </w:r>
      <w:r w:rsidRPr="003B36A5">
        <w:t>.</w:t>
      </w:r>
    </w:p>
    <w:p w:rsidR="00623116" w:rsidRPr="00B23C9C" w:rsidRDefault="00623116" w:rsidP="006D1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Cs w:val="24"/>
        </w:rPr>
      </w:pPr>
      <w:r w:rsidRPr="00B23C9C">
        <w:rPr>
          <w:rFonts w:cs="Arial"/>
          <w:i/>
          <w:szCs w:val="24"/>
        </w:rPr>
        <w:t>The police officers were wonderful [when I got mugged], they came round straight away. We went to see if we could find the kid who had stolen the phone and then someone visited me a week later at my friend’s house and they organised a rape alarm being sent to me.</w:t>
      </w:r>
      <w:r>
        <w:rPr>
          <w:rFonts w:cs="Arial"/>
          <w:szCs w:val="24"/>
        </w:rPr>
        <w:t xml:space="preserve"> [Int1, female, sexual violence and theft from person]</w:t>
      </w:r>
    </w:p>
    <w:p w:rsidR="00623116" w:rsidRPr="003B36A5" w:rsidRDefault="00623116" w:rsidP="005D7E08">
      <w:pPr>
        <w:widowControl w:val="0"/>
      </w:pPr>
    </w:p>
    <w:p w:rsidR="00623116" w:rsidRPr="003B36A5" w:rsidRDefault="00623116" w:rsidP="005D7E08">
      <w:pPr>
        <w:widowControl w:val="0"/>
      </w:pPr>
      <w:r w:rsidRPr="003B36A5">
        <w:t xml:space="preserve">The importance to victims of the police taking action has been noted before </w:t>
      </w:r>
      <w:r>
        <w:t xml:space="preserve">and has been shown to </w:t>
      </w:r>
      <w:r w:rsidRPr="003B36A5">
        <w:t xml:space="preserve">influence victim’s perceptions of fair treatment and their overall satisfaction with the police </w:t>
      </w:r>
      <w:r>
        <w:fldChar w:fldCharType="begin" w:fldLock="1"/>
      </w:r>
      <w:r>
        <w:instrText>ADDIN CSL_CITATION { "citationItems" : [ { "id" : "ITEM-1", "itemData" : { "DOI" : "10.1108/13639519910299599", "ISSN" : "1363-951X", "abstract" : "The purpose of the current study is two\u2010fold. First, using data obtained from a sample of crime victims (n = 122), this study empirically assesses the effect that police officer race has on evaluations of the police. Second, this study provides a greater specification of the effect that expectations regarding police performance have on evaluations of the police. ANOVA and Ordered Probit analyses indicate that police officer race does not influence victim evaluations of police performance. However, expectations do significantly influence evaluations of the police and furthermore, expectations of police performance differ across racial lines. Possible explanations for these findings and directions for future research are offered.", "author" : [ { "dropping-particle" : "", "family" : "Chandek", "given" : "Meghan S.", "non-dropping-particle" : "", "parse-names" : false, "suffix" : "" } ], "container-title" : "Policing: An International Journal of Police Strategies &amp; Management", "id" : "ITEM-1", "issue" : "4", "issued" : { "date-parts" : [ [ "1999", "12", "13" ] ] }, "language" : "en", "page" : "675-695", "publisher" : "MCB UP Ltd", "title" : "Race, expectations and evaluations of police performance", "type" : "article-journal", "volume" : "22" }, "uris" : [ "http://www.mendeley.com/documents/?uuid=00060aeb-336e-4eb6-90bf-365ffe0a9d16" ] }, { "id" : "ITEM-2", "itemData" : { "DOI" : "10.1080/10439463.2013.784309", "ISSN" : "1043-9463", "abstract" : "The vast majority of studies to date have documented a negative impact associated with contacts between the police and victims of crime. In contrast, this qualitative study examined how victim-police interactions, specifically perceptions of procedural justice (fair treatment by police) can help victims reduce the trauma associated with the crime and help them recover from the negative psychological consequences of victimisation experiences. In-depth interviews were conducted with 110 people who had reported a crime (personal or property) to the police during the previous year. The findings indicated that validation of victimisation experiences by the police was beneficial in addressing the negative psychological consequences of crime by giving victims a sense of closure, empowerment, and making them feel safer. Moreover, the validation of victimisation experiences by the police was vitally important to the victims of crime as it was seen as an indication of their value in and a broader validation from a ...", "author" : [ { "dropping-particle" : "", "family" : "Elliott", "given" : "Irina", "non-dropping-particle" : "", "parse-names" : false, "suffix" : "" }, { "dropping-particle" : "", "family" : "Thomas", "given" : "Stuart", "non-dropping-particle" : "", "parse-names" : false, "suffix" : "" }, { "dropping-particle" : "", "family" : "Ogloff", "given" : "James", "non-dropping-particle" : "", "parse-names" : false, "suffix" : "" } ], "container-title" : "Policing and Society", "id" : "ITEM-2", "issue" : "5", "issued" : { "date-parts" : [ [ "2013", "4", "16" ] ] }, "language" : "en", "page" : "588-601", "publisher" : "Routledge", "title" : "Procedural justice in victim-police interactions and victims' recovery from victimisation experiences", "type" : "article-journal", "volume" : "24" }, "uris" : [ "http://www.mendeley.com/documents/?uuid=884dda0b-79c9-4c75-8411-c0a73e3e64dc" ] } ], "mendeley" : { "formattedCitation" : "(Chandek, 1999; Elliott et al., 2013)", "plainTextFormattedCitation" : "(Chandek, 1999; Elliott et al., 2013)", "previouslyFormattedCitation" : "(Chandek, 1999; Elliott et al., 2013)" }, "properties" : { "noteIndex" : 0 }, "schema" : "https://github.com/citation-style-language/schema/raw/master/csl-citation.json" }</w:instrText>
      </w:r>
      <w:r>
        <w:fldChar w:fldCharType="separate"/>
      </w:r>
      <w:r w:rsidRPr="007E47B8">
        <w:rPr>
          <w:noProof/>
        </w:rPr>
        <w:t>(Chandek 1999; Elliott</w:t>
      </w:r>
      <w:r>
        <w:rPr>
          <w:noProof/>
        </w:rPr>
        <w:t>, Thomas &amp; Ogloff</w:t>
      </w:r>
      <w:r w:rsidRPr="007E47B8">
        <w:rPr>
          <w:noProof/>
        </w:rPr>
        <w:t xml:space="preserve"> 2013)</w:t>
      </w:r>
      <w:r>
        <w:fldChar w:fldCharType="end"/>
      </w:r>
      <w:r>
        <w:t>.</w:t>
      </w:r>
    </w:p>
    <w:p w:rsidR="00623116" w:rsidRPr="003B36A5" w:rsidRDefault="00623116" w:rsidP="005D7E08">
      <w:pPr>
        <w:widowControl w:val="0"/>
      </w:pPr>
    </w:p>
    <w:p w:rsidR="00623116" w:rsidRPr="003B36A5" w:rsidRDefault="00623116" w:rsidP="007E22FE">
      <w:r>
        <w:t xml:space="preserve">Positive experiences of taking action did not end with the actual reporting but in the continued follow up by police officers. </w:t>
      </w:r>
      <w:r w:rsidRPr="00FF0D34">
        <w:t xml:space="preserve">Being kept </w:t>
      </w:r>
      <w:r>
        <w:t xml:space="preserve">informed and updated </w:t>
      </w:r>
      <w:r w:rsidRPr="00FF0D34">
        <w:t>on their case reassured participants that the police were doing what they could and had not given up</w:t>
      </w:r>
      <w:r>
        <w:t>, as in this exemplar</w:t>
      </w:r>
      <w:r w:rsidRPr="00FF0D34">
        <w:t xml:space="preserve">. </w:t>
      </w:r>
      <w:r w:rsidRPr="003B36A5">
        <w:t xml:space="preserve"> </w:t>
      </w:r>
    </w:p>
    <w:p w:rsidR="00623116" w:rsidRPr="003B36A5" w:rsidRDefault="00623116" w:rsidP="00FF0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i/>
        </w:rPr>
      </w:pPr>
      <w:r w:rsidRPr="003B36A5">
        <w:rPr>
          <w:i/>
        </w:rPr>
        <w:t xml:space="preserve">He [police officer] took a lot of time to explain things and do things like give me his name and his number and he was very kind of, he, he kind of acknowledged that it must have been very hard  for me […] he let me know when he’d be back in touch next, </w:t>
      </w:r>
      <w:r>
        <w:rPr>
          <w:i/>
        </w:rPr>
        <w:t>….</w:t>
      </w:r>
      <w:r w:rsidRPr="003B36A5">
        <w:rPr>
          <w:i/>
        </w:rPr>
        <w:t xml:space="preserve">Which I really appreciated. </w:t>
      </w:r>
      <w:r>
        <w:rPr>
          <w:i/>
        </w:rPr>
        <w:t>……</w:t>
      </w:r>
      <w:r>
        <w:t>. [Int</w:t>
      </w:r>
      <w:r w:rsidRPr="006D16E5">
        <w:t>79 female, theft from person and partner violence]</w:t>
      </w:r>
    </w:p>
    <w:p w:rsidR="00623116" w:rsidRDefault="00623116" w:rsidP="005D7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23116" w:rsidRDefault="00623116" w:rsidP="005D7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dvTT5235d5a9"/>
        </w:rPr>
      </w:pPr>
      <w:r>
        <w:t xml:space="preserve">Previous studies have highlighted victim’s needs for information across crime types in the aftermath of crime </w:t>
      </w:r>
      <w:r>
        <w:fldChar w:fldCharType="begin" w:fldLock="1"/>
      </w:r>
      <w:r>
        <w:instrText>ADDIN CSL_CITATION { "citationItems" : [ { "id" : "ITEM-1", "itemData" : { "DOI" : "10.1177/0269758011432060", "ISSN" : "0269-7580", "abstract" : "The authors report a systematic review of 33 empirical studies into the needs of victims of crime. They were especially interested in differences in needs between groups of victims, like differences for type of crime, gender and ethnic background. The needs were interpreted against the background of basic human needs theories. The expressed victims' needs seem to occur among victims of crimes across the entire spectrum, and this appears to be particularly true for the need for information and for financial needs. However, the surviving relatives of victims of homicides and victims of violence (including victims of domestic and/or sexual violence committed by a known offender, in particular) were found to have specific needs. With regard to the correlation between needs and the variables gender, ethnic origin and the question of whether or not a person is a repeat victim, the most striking finding is that very few results were found. More victims of violent crimes than victims of crimes against property report  basic needs' (in terms of the human needs theories) in the  safety' category. In this category there are also more people with a need for a court decision. For victims of crimes against property, the  non-basic needs', such as practical needs and the need for financial restoration, play a role more frequently.", "author" : [ { "dropping-particle" : "", "family" : "Boom", "given" : "A.", "non-dropping-particle" : "ten", "parse-names" : false, "suffix" : "" }, { "dropping-particle" : "", "family" : "Kuijpers", "given" : "K. F.", "non-dropping-particle" : "", "parse-names" : false, "suffix" : "" } ], "container-title" : "International Review of Victimology", "id" : "ITEM-1", "issue" : "2", "issued" : { "date-parts" : [ [ "2012", "2", "9" ] ] }, "page" : "155-179", "title" : "Victims' needs as basic human needs1", "type" : "article-journal", "volume" : "18" }, "uris" : [ "http://www.mendeley.com/documents/?uuid=845e2765-c168-49ac-86d1-0af1e64f31ff" ] } ], "mendeley" : { "formattedCitation" : "(ten Boom &amp; Kuijpers, 2012)", "plainTextFormattedCitation" : "(ten Boom &amp; Kuijpers, 2012)", "previouslyFormattedCitation" : "(ten Boom &amp; Kuijpers, 2012)" }, "properties" : { "noteIndex" : 0 }, "schema" : "https://github.com/citation-style-language/schema/raw/master/csl-citation.json" }</w:instrText>
      </w:r>
      <w:r>
        <w:fldChar w:fldCharType="separate"/>
      </w:r>
      <w:r>
        <w:rPr>
          <w:noProof/>
        </w:rPr>
        <w:t>(ten Boom &amp; Kuijpers</w:t>
      </w:r>
      <w:r w:rsidRPr="007E47B8">
        <w:rPr>
          <w:noProof/>
        </w:rPr>
        <w:t xml:space="preserve"> 2012)</w:t>
      </w:r>
      <w:r>
        <w:fldChar w:fldCharType="end"/>
      </w:r>
      <w:r>
        <w:rPr>
          <w:rFonts w:cs="AdvPAC5B"/>
          <w:szCs w:val="24"/>
        </w:rPr>
        <w:t>.</w:t>
      </w:r>
      <w:r>
        <w:t xml:space="preserve"> Existing evidence shows that having these needs met is valued by victims </w:t>
      </w:r>
      <w:r w:rsidRPr="003B36A5">
        <w:t>and associated with more positive judgements of the criminal justice system</w:t>
      </w:r>
      <w:r>
        <w:t xml:space="preserve"> </w:t>
      </w:r>
      <w:r w:rsidRPr="003B36A5">
        <w:t xml:space="preserve"> </w:t>
      </w:r>
      <w:r>
        <w:fldChar w:fldCharType="begin" w:fldLock="1"/>
      </w:r>
      <w:r>
        <w:instrText>ADDIN CSL_CITATION { "citationItems" : [ { "id" : "ITEM-1", "itemData" : { "DOI" : "10.1080/15564886.2012.763198", "ISSN" : "1556-4886", "abstract" : "Abstract The authors conducted a systematic review on the topic of victim satisfaction with criminal justice to examine which aspects of the procedure and the legal outcome are associated with victim satisfaction. The systematic review resulted in 22 articles. Factors were conceptualized into (1) variables related to the procedure and (2) variables related to the outcome. The study uncovered covariates of satisfaction in both categories. Findings, however, were ambiguous. The mixed findings suggest there is a need to understand both the differences among victims and when certain facets are more important in influencing satisfaction with the judicial process.", "author" : [ { "dropping-particle" : "", "family" : "Laxminarayan", "given" : "Malini", "non-dropping-particle" : "", "parse-names" : false, "suffix" : "" }, { "dropping-particle" : "", "family" : "Bosmans", "given" : "Mark", "non-dropping-particle" : "", "parse-names" : false, "suffix" : "" }, { "dropping-particle" : "", "family" : "Porter", "given" : "Robert", "non-dropping-particle" : "", "parse-names" : false, "suffix" : "" }, { "dropping-particle" : "", "family" : "Sosa", "given" : "Lorena", "non-dropping-particle" : "", "parse-names" : false, "suffix" : "" } ], "container-title" : "Victims &amp; Offenders", "id" : "ITEM-1", "issue" : "2", "issued" : { "date-parts" : [ [ "2013", "4", "27" ] ] }, "language" : "en", "page" : "119-147", "publisher" : "Taylor &amp; Francis Group", "title" : "Victim Satisfaction with Criminal Justice: A Systematic Review", "type" : "article-journal", "volume" : "8" }, "uris" : [ "http://www.mendeley.com/documents/?uuid=19a636cc-932a-45dc-9b87-6bb0391fbf10" ] } ], "mendeley" : { "formattedCitation" : "(Laxminarayan et al., 2013)", "plainTextFormattedCitation" : "(Laxminarayan et al., 2013)", "previouslyFormattedCitation" : "(Laxminarayan et al., 2013)" }, "properties" : { "noteIndex" : 0 }, "schema" : "https://github.com/citation-style-language/schema/raw/master/csl-citation.json" }</w:instrText>
      </w:r>
      <w:r>
        <w:fldChar w:fldCharType="separate"/>
      </w:r>
      <w:r>
        <w:rPr>
          <w:noProof/>
        </w:rPr>
        <w:t>(Laxminarayan et al.</w:t>
      </w:r>
      <w:r w:rsidRPr="007E47B8">
        <w:rPr>
          <w:noProof/>
        </w:rPr>
        <w:t xml:space="preserve"> 2013)</w:t>
      </w:r>
      <w:r>
        <w:fldChar w:fldCharType="end"/>
      </w:r>
      <w:r>
        <w:t>.</w:t>
      </w:r>
      <w:r>
        <w:rPr>
          <w:rFonts w:cs="AdvTT5235d5a9"/>
        </w:rPr>
        <w:t xml:space="preserve"> </w:t>
      </w:r>
    </w:p>
    <w:p w:rsidR="00623116" w:rsidRDefault="00623116" w:rsidP="005D7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dvTT5235d5a9"/>
        </w:rPr>
      </w:pPr>
    </w:p>
    <w:p w:rsidR="00623116" w:rsidRPr="003B36A5" w:rsidRDefault="00623116" w:rsidP="007E22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cs="AdvTT5235d5a9"/>
        </w:rPr>
        <w:t>For some participants the positive experience was where the police activity supported them in obtaining assistance to cope with the aftermath of crime or in other related aspects of their lives such as through referral to other services such as t</w:t>
      </w:r>
      <w:r w:rsidRPr="003B36A5">
        <w:t xml:space="preserve">o Victim Support, health services, neighbourhood policing teams or </w:t>
      </w:r>
      <w:r>
        <w:t>local council services, as in this exemplar.</w:t>
      </w:r>
    </w:p>
    <w:p w:rsidR="00623116" w:rsidRDefault="00623116" w:rsidP="00914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pPr>
      <w:r w:rsidRPr="007E22FE">
        <w:rPr>
          <w:i/>
        </w:rPr>
        <w:t>They [the police] contacted my psychiatrist [with my permission] because it was making me unwell. I mean, they wrote a letter as well recommending that I move ho</w:t>
      </w:r>
      <w:r>
        <w:rPr>
          <w:i/>
        </w:rPr>
        <w:t>use for my safety and my health</w:t>
      </w:r>
      <w:r w:rsidRPr="007E22FE">
        <w:rPr>
          <w:i/>
        </w:rPr>
        <w:t>.</w:t>
      </w:r>
      <w:r w:rsidRPr="003B36A5">
        <w:t xml:space="preserve"> </w:t>
      </w:r>
      <w:r>
        <w:t>[Int</w:t>
      </w:r>
      <w:r w:rsidRPr="003B36A5">
        <w:t>66</w:t>
      </w:r>
      <w:r>
        <w:t xml:space="preserve">, female, anti-social behaviour] </w:t>
      </w:r>
    </w:p>
    <w:p w:rsidR="00623116" w:rsidRPr="00914DC3" w:rsidRDefault="00623116" w:rsidP="00914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pPr>
    </w:p>
    <w:p w:rsidR="00623116" w:rsidRDefault="00623116" w:rsidP="007E22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cs="Times-Roman"/>
        </w:rPr>
      </w:pPr>
      <w:r w:rsidRPr="003B36A5">
        <w:rPr>
          <w:rFonts w:cs="Times-Roman"/>
        </w:rPr>
        <w:t xml:space="preserve">In the UK, as in many other European countries, the police are required to provide victims with information </w:t>
      </w:r>
      <w:r>
        <w:rPr>
          <w:rFonts w:cs="Times-Roman"/>
        </w:rPr>
        <w:t xml:space="preserve">and directly refer </w:t>
      </w:r>
      <w:r w:rsidRPr="003B36A5">
        <w:rPr>
          <w:rFonts w:cs="Times-Roman"/>
        </w:rPr>
        <w:t xml:space="preserve">victims to </w:t>
      </w:r>
      <w:r>
        <w:rPr>
          <w:rFonts w:cs="Times-Roman"/>
        </w:rPr>
        <w:t>victim</w:t>
      </w:r>
      <w:r w:rsidRPr="003B36A5">
        <w:rPr>
          <w:rFonts w:cs="Times-Roman"/>
        </w:rPr>
        <w:t xml:space="preserve"> services</w:t>
      </w:r>
      <w:r>
        <w:rPr>
          <w:rFonts w:cs="Times-Roman"/>
        </w:rPr>
        <w:t xml:space="preserve"> </w:t>
      </w:r>
      <w:r>
        <w:rPr>
          <w:rFonts w:cs="Times-Roman"/>
        </w:rPr>
        <w:fldChar w:fldCharType="begin" w:fldLock="1"/>
      </w:r>
      <w:r>
        <w:rPr>
          <w:rFonts w:cs="Times-Roman"/>
        </w:rPr>
        <w:instrText>ADDIN CSL_CITATION { "citationItems" : [ { "id" : "ITEM-1", "itemData" : { "author" : [ { "dropping-particle" : "", "family" : "Minstry of Justice", "given" : "", "non-dropping-particle" : "", "parse-names" : false, "suffix" : "" } ], "id" : "ITEM-1", "issued" : { "date-parts" : [ [ "2013" ] ] }, "publisher" : "The Stationary Office", "publisher-place" : "London", "title" : "Code of Practice for Victims of Crime", "type" : "book" }, "uris" : [ "http://www.mendeley.com/documents/?uuid=cd6d3bed-cb52-4c8d-a8d7-aacdae072dc2" ] } ], "mendeley" : { "formattedCitation" : "(Minstry of Justice, 2013)", "plainTextFormattedCitation" : "(Minstry of Justice, 2013)", "previouslyFormattedCitation" : "(Minstry of Justice, 2013)" }, "properties" : { "noteIndex" : 0 }, "schema" : "https://github.com/citation-style-language/schema/raw/master/csl-citation.json" }</w:instrText>
      </w:r>
      <w:r>
        <w:rPr>
          <w:rFonts w:cs="Times-Roman"/>
        </w:rPr>
        <w:fldChar w:fldCharType="separate"/>
      </w:r>
      <w:r>
        <w:rPr>
          <w:rFonts w:cs="Times-Roman"/>
          <w:noProof/>
        </w:rPr>
        <w:t>(Minstry of Justice</w:t>
      </w:r>
      <w:r w:rsidRPr="007E47B8">
        <w:rPr>
          <w:rFonts w:cs="Times-Roman"/>
          <w:noProof/>
        </w:rPr>
        <w:t xml:space="preserve"> 2013)</w:t>
      </w:r>
      <w:r>
        <w:rPr>
          <w:rFonts w:cs="Times-Roman"/>
        </w:rPr>
        <w:fldChar w:fldCharType="end"/>
      </w:r>
      <w:r>
        <w:rPr>
          <w:rFonts w:cs="Times-Roman"/>
        </w:rPr>
        <w:t xml:space="preserve">. </w:t>
      </w:r>
      <w:r w:rsidRPr="003B36A5">
        <w:t>The key role the police can play in helping victims to connect with services and support after crime has been noted before</w:t>
      </w:r>
      <w:r>
        <w:t xml:space="preserve"> </w:t>
      </w:r>
      <w:r>
        <w:fldChar w:fldCharType="begin" w:fldLock="1"/>
      </w:r>
      <w:r>
        <w:instrText>ADDIN CSL_CITATION { "citationItems" : [ { "id" : "ITEM-1", "itemData" : { "DOI" : "10.1002/jts.21913", "ISSN" : "1573-6598", "PMID" : "24811112", "abstract" : "Victim assistance programs have grown dramatically in response to the victim's rights movement and concern over difficulty navigating victim services. Evidence, however, indicates that very few victims seek assistance. The present study examined factors associated with victim service use including reporting to the police, the victim's demographic characteristics, the victim's injury, offender's use of a weapon, the victim's relationship to the offender, and the victim's mental and physical distress. Data came from a subset of the National Crime Victimization Survey 2008-2011 (N = 4,746), a stratified multistage cluster sample survey of persons age 12 years and older in the United States. Logistic regression models indicated that fewer than 10% of victims of violent crime sought help from victim services. Reporting to the police increased the odds of seeking services by 3 times. In addition, the odds of victims attacked by an intimate partner seeking services were 4.5 times greater than victims attacked by strangers. Findings suggest that additional exploratory work is needed in uncovering the mechanism of police involvement in linking victims to services. Specifically, do police understand what services are available to victims and why are police more likely to inform some types of victims about services more than others?", "author" : [ { "dropping-particle" : "", "family" : "Zaykowski", "given" : "Heather", "non-dropping-particle" : "", "parse-names" : false, "suffix" : "" } ], "container-title" : "Journal of traumatic stress", "id" : "ITEM-1", "issue" : "3", "issued" : { "date-parts" : [ [ "2014", "6" ] ] }, "page" : "365-9", "title" : "Mobilizing victim services: the role of reporting to the police.", "type" : "article-journal", "volume" : "27" }, "uris" : [ "http://www.mendeley.com/documents/?uuid=cfea4828-3e78-4ba1-a344-0bcf5884ae94" ] } ], "mendeley" : { "formattedCitation" : "(Zaykowski, 2014)", "plainTextFormattedCitation" : "(Zaykowski, 2014)", "previouslyFormattedCitation" : "(Zaykowski, 2014)" }, "properties" : { "noteIndex" : 0 }, "schema" : "https://github.com/citation-style-language/schema/raw/master/csl-citation.json" }</w:instrText>
      </w:r>
      <w:r>
        <w:fldChar w:fldCharType="separate"/>
      </w:r>
      <w:r>
        <w:rPr>
          <w:noProof/>
        </w:rPr>
        <w:t>(Zaykowski</w:t>
      </w:r>
      <w:r w:rsidRPr="007E47B8">
        <w:rPr>
          <w:noProof/>
        </w:rPr>
        <w:t xml:space="preserve"> 2014)</w:t>
      </w:r>
      <w:r>
        <w:fldChar w:fldCharType="end"/>
      </w:r>
      <w:r>
        <w:rPr>
          <w:rFonts w:cs="Times-Roman"/>
        </w:rPr>
        <w:t>, and is of particular relevance for people with complex problems which require a multi-agency response</w:t>
      </w:r>
      <w:r w:rsidRPr="003B36A5">
        <w:rPr>
          <w:rFonts w:cs="Times-Roman"/>
        </w:rPr>
        <w:t xml:space="preserve">. </w:t>
      </w:r>
    </w:p>
    <w:p w:rsidR="00623116" w:rsidRPr="003B36A5" w:rsidRDefault="00623116" w:rsidP="00E409DC">
      <w:pPr>
        <w:pStyle w:val="Heading4"/>
      </w:pPr>
      <w:r w:rsidRPr="003B36A5">
        <w:lastRenderedPageBreak/>
        <w:t xml:space="preserve">Negative experiences in reporting crimes and subsequent events. </w:t>
      </w:r>
    </w:p>
    <w:p w:rsidR="00623116" w:rsidRPr="003B36A5" w:rsidRDefault="00623116" w:rsidP="005A7158">
      <w:r w:rsidRPr="003B36A5">
        <w:t xml:space="preserve">Ninety percent (61) of participants who had contact with the police said they had at least one negative experience during this contact.  These have been grouped into </w:t>
      </w:r>
      <w:r>
        <w:t>six</w:t>
      </w:r>
      <w:r w:rsidRPr="003B36A5">
        <w:t xml:space="preserve"> </w:t>
      </w:r>
      <w:r>
        <w:t>themes: 1) poor responses to disclosure of mental health problems , 2) perceived lack of empathy and respect , 3) perception of being blamed, 4) f</w:t>
      </w:r>
      <w:r w:rsidRPr="00D247B4">
        <w:t>eeling they were disbelieved and discredited</w:t>
      </w:r>
      <w:r>
        <w:t>, 5) lack of action, lack of communication and dropping cases ,</w:t>
      </w:r>
      <w:bookmarkStart w:id="0" w:name="_Toc356229876"/>
      <w:r>
        <w:t xml:space="preserve"> and 6) the impact of the negative experience with the police.  </w:t>
      </w:r>
    </w:p>
    <w:p w:rsidR="00623116" w:rsidRDefault="00623116" w:rsidP="00354C2C">
      <w:pPr>
        <w:rPr>
          <w:i/>
        </w:rPr>
      </w:pPr>
    </w:p>
    <w:p w:rsidR="00623116" w:rsidRPr="00354C2C" w:rsidRDefault="00623116" w:rsidP="00354C2C">
      <w:pPr>
        <w:rPr>
          <w:i/>
        </w:rPr>
      </w:pPr>
      <w:r w:rsidRPr="00354C2C">
        <w:rPr>
          <w:i/>
        </w:rPr>
        <w:t>Poor responses to disclosure of mental health problems</w:t>
      </w:r>
      <w:r>
        <w:rPr>
          <w:i/>
        </w:rPr>
        <w:t>.</w:t>
      </w:r>
    </w:p>
    <w:p w:rsidR="00623116" w:rsidRPr="003B36A5" w:rsidRDefault="00623116" w:rsidP="005C158B">
      <w:r w:rsidRPr="003B36A5">
        <w:t>Over a third of participants (32) described receiving negative responses from police officers on disclosure of a mental health problem which is double the number who said they received a positive response. Some participants described receiving reactions from officers they felt were lacking in empathy and sensitivity, including instances where participants had their disclosures ignored as in this exemplar,</w:t>
      </w:r>
    </w:p>
    <w:p w:rsidR="00623116" w:rsidRPr="003B36A5" w:rsidRDefault="00623116" w:rsidP="00565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r w:rsidRPr="003B36A5">
        <w:rPr>
          <w:i/>
        </w:rPr>
        <w:t xml:space="preserve">They [police officers] </w:t>
      </w:r>
      <w:r w:rsidRPr="003B36A5">
        <w:rPr>
          <w:rFonts w:cs="Arial"/>
          <w:i/>
        </w:rPr>
        <w:t>didn’t say anything [</w:t>
      </w:r>
      <w:r w:rsidRPr="00C00011">
        <w:rPr>
          <w:rFonts w:cs="Arial"/>
        </w:rPr>
        <w:t>when I told them I had post-traumatic</w:t>
      </w:r>
      <w:r>
        <w:rPr>
          <w:rFonts w:cs="Arial"/>
        </w:rPr>
        <w:t xml:space="preserve"> </w:t>
      </w:r>
      <w:r w:rsidRPr="00C00011">
        <w:rPr>
          <w:rFonts w:cs="Arial"/>
        </w:rPr>
        <w:t>stress disorder</w:t>
      </w:r>
      <w:r w:rsidRPr="003B36A5">
        <w:rPr>
          <w:rFonts w:cs="Arial"/>
          <w:i/>
        </w:rPr>
        <w:t xml:space="preserve">]. The thing was like just a non-event, sort of like alright, kind of thing. […] if they could have just acknowledged it and made me feel a bit more at ease, </w:t>
      </w:r>
      <w:r w:rsidRPr="003B36A5">
        <w:rPr>
          <w:rFonts w:cs="Arial"/>
        </w:rPr>
        <w:t xml:space="preserve">just </w:t>
      </w:r>
      <w:r w:rsidRPr="00C00011">
        <w:rPr>
          <w:rFonts w:cs="Arial"/>
          <w:i/>
        </w:rPr>
        <w:t>saying ‘that’s okay’. Because I, I literally had no idea what they thought</w:t>
      </w:r>
      <w:r w:rsidRPr="003B36A5">
        <w:rPr>
          <w:rFonts w:cs="Arial"/>
          <w:i/>
        </w:rPr>
        <w:t>.</w:t>
      </w:r>
      <w:r w:rsidRPr="003B36A5">
        <w:rPr>
          <w:rFonts w:cs="Arial"/>
        </w:rPr>
        <w:t xml:space="preserve"> </w:t>
      </w:r>
      <w:r>
        <w:rPr>
          <w:rFonts w:cs="Arial"/>
        </w:rPr>
        <w:t>[</w:t>
      </w:r>
      <w:r w:rsidRPr="00565337">
        <w:rPr>
          <w:rFonts w:cs="Arial"/>
        </w:rPr>
        <w:t>Int79,</w:t>
      </w:r>
      <w:r>
        <w:rPr>
          <w:rFonts w:cs="Arial"/>
        </w:rPr>
        <w:t xml:space="preserve"> female, partner violence and theft from person]</w:t>
      </w:r>
    </w:p>
    <w:p w:rsidR="00623116" w:rsidRPr="003B36A5" w:rsidRDefault="00623116" w:rsidP="005C158B"/>
    <w:p w:rsidR="00623116" w:rsidRPr="003B36A5" w:rsidRDefault="00623116" w:rsidP="008B6F2B">
      <w:r w:rsidRPr="003B36A5">
        <w:t xml:space="preserve">A number suggested that the attitudes and behaviours of the police officers changed towards them in a negative way after disclosure and felt this reflected </w:t>
      </w:r>
      <w:r>
        <w:t xml:space="preserve">negative </w:t>
      </w:r>
      <w:r w:rsidRPr="003B36A5">
        <w:t xml:space="preserve">public stereotypes about mental health problems. This included police officers automatically blaming participants for the crime or not believing their version of events, being treated </w:t>
      </w:r>
      <w:r>
        <w:t xml:space="preserve">in a patronising manner, </w:t>
      </w:r>
      <w:r w:rsidRPr="003B36A5">
        <w:t>and being told they stood no chance of justice because their mental health problem deemed them unreliable in the eyes of the legal system.  Several said this caused them emotional distress.</w:t>
      </w:r>
    </w:p>
    <w:p w:rsidR="00623116" w:rsidRPr="003B36A5" w:rsidRDefault="00623116" w:rsidP="00565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i/>
        </w:rPr>
      </w:pPr>
      <w:r w:rsidRPr="003B36A5">
        <w:rPr>
          <w:rFonts w:cs="Arial"/>
          <w:i/>
        </w:rPr>
        <w:t xml:space="preserve">They [the police] asked me if I had mental health [problems] and when I said yeah they said to me because of my mental health my case might not be taken seriously in court because anyone with mental health they, I don’t know,  it’s like anyone with mental health is not seen as a good witness, they said that. </w:t>
      </w:r>
      <w:r w:rsidRPr="00565337">
        <w:rPr>
          <w:rFonts w:cs="Arial"/>
        </w:rPr>
        <w:t>[Int34, female, partner violence]</w:t>
      </w:r>
    </w:p>
    <w:p w:rsidR="00623116" w:rsidRDefault="00623116" w:rsidP="009B1B43">
      <w:r>
        <w:t xml:space="preserve">Existing research into disclosure of mental health problems in other contexts highlights that disclosure is a critical dilemma for individuals </w:t>
      </w:r>
      <w:r>
        <w:fldChar w:fldCharType="begin" w:fldLock="1"/>
      </w:r>
      <w:r>
        <w:instrText>ADDIN CSL_CITATION { "citationItems" : [ { "id" : "ITEM-1", "itemData" : { "DOI" : "10.1080/0963823031000118221", "ISSN" : "0963-8237", "abstract" : "Background: There are costs and benefits for people with psychiatric disorders to decide to disclose publicly these disorders. Aims: The gay and lesbian community has struggled with the same tension and their discoveries about coming out may prove useful for the disclosure concerns of persons with mental illness. Methods: Lessons learned about coming out by the gay and lesbian community include a variety of models that map the stages for successfully coming out; e.g., identity confusion, comparison, identify acceptance, immersion, and identity synthesis. Navigating these stages requires consideration of the costs and benefits of disclosure; we review some of these including social avoidance and disapproval as key costs and improved psychological well-being and interpersonal relations as benefits. Conclusions: The paper ends with a review of levels of disclosure for people who opt to come out. Declaration of interest: This paper was made possible in part by MH62198-01 from the National Institute of Mental ...", "author" : [ { "dropping-particle" : "", "family" : "Corrigan", "given" : "Patrick", "non-dropping-particle" : "", "parse-names" : false, "suffix" : "" }, { "dropping-particle" : "", "family" : "Matthews", "given" : "Alicia", "non-dropping-particle" : "", "parse-names" : false, "suffix" : "" } ], "container-title" : "Journal of Mental Health", "id" : "ITEM-1", "issue" : "3", "issued" : { "date-parts" : [ [ "2003", "1", "6" ] ] }, "language" : "en", "page" : "235-248", "publisher" : "Informa UK Ltd UK", "title" : "Stigma and disclosure: Implications for coming out of the closet", "type" : "article-journal", "volume" : "12" }, "uris" : [ "http://www.mendeley.com/documents/?uuid=6370e123-f964-4748-9491-bb40dc8428e0" ] } ], "mendeley" : { "formattedCitation" : "(Corrigan &amp; Matthews, 2003)", "plainTextFormattedCitation" : "(Corrigan &amp; Matthews, 2003)", "previouslyFormattedCitation" : "(Corrigan &amp; Matthews, 2003)" }, "properties" : { "noteIndex" : 0 }, "schema" : "https://github.com/citation-style-language/schema/raw/master/csl-citation.json" }</w:instrText>
      </w:r>
      <w:r>
        <w:fldChar w:fldCharType="separate"/>
      </w:r>
      <w:r>
        <w:rPr>
          <w:noProof/>
        </w:rPr>
        <w:t>(Corrigan &amp; Matthews</w:t>
      </w:r>
      <w:r w:rsidRPr="007E47B8">
        <w:rPr>
          <w:noProof/>
        </w:rPr>
        <w:t xml:space="preserve"> 2003)</w:t>
      </w:r>
      <w:r>
        <w:fldChar w:fldCharType="end"/>
      </w:r>
      <w:r>
        <w:t xml:space="preserve"> and that openness about mental health problems can result in stigmatising and discriminatory responses and negative outcomes for the person with mental health problems </w:t>
      </w:r>
      <w:r>
        <w:fldChar w:fldCharType="begin" w:fldLock="1"/>
      </w:r>
      <w:r>
        <w:instrText>ADDIN CSL_CITATION { "citationItems" : [ { "id" : "ITEM-1", "itemData" : { "author" : [ { "dropping-particle" : "", "family" : "Keogh", "given" : "Brian", "non-dropping-particle" : "", "parse-names" : false, "suffix" : "" } ], "container-title" : "Mental Health Practice", "id" : "ITEM-1", "issue" : "7", "issued" : { "date-parts" : [ [ "2014" ] ] }, "page" : "14-19", "title" : "Service users\u2019 disclosure practices following discharge from hospital", "type" : "article-journal", "volume" : "17" }, "uris" : [ "http://www.mendeley.com/documents/?uuid=445d970d-7934-41a6-9890-d582b77a0b2e" ] }, { "id" : "ITEM-2", "itemData" : { "DOI" : "10.3109/09638237.2013.799264", "ISSN" : "1360-0567", "PMID" : "23691943", "abstract" : "BACKGROUND: Today mental health is embedded in a discourse of disclosure. Many people with lived experience of mental illness have decided to move out of the closet to talk about their personal experiences.\n\nAIMS: To look at the context of disclosure and on the questions of why disclose and for whom. How much do we know and how does our knowledge correspond with today's discourse of disclosure in mental health?\n\nMETHODS: Narrative reviewing today's discourse of disclosure on the basis of both scientific and experience-based knowledge as well as from my personal experience.\n\nRESULTS: The scientific and experience-based knowledge of the benefits and costs of disclosure is limited, but points to mixed results and many risks on a personal level. At the same time, it leaves us with several unanswered questions.\n\nCONCLUSIONS: There is a need to always define the context of disclosure and to make professionals aware of different disclosure strategies and respond to the dilemmas. It is also crucial to emphasise that the planning and patterns of disclosure belong to the person with lived experience of mental illness and nobody else.", "author" : [ { "dropping-particle" : "", "family" : "Korsbek", "given" : "Lisa", "non-dropping-particle" : "", "parse-names" : false, "suffix" : "" } ], "container-title" : "Journal of mental health (Abingdon, England)", "id" : "ITEM-2", "issue" : "3", "issued" : { "date-parts" : [ [ "2013", "6", "21" ] ] }, "language" : "EN", "page" : "283-90", "publisher" : "Informa Healthcare New York, USA", "title" : "Disclosure: What is the point and for whom?", "type" : "article-journal", "volume" : "22" }, "uris" : [ "http://www.mendeley.com/documents/?uuid=5df4f9ad-67a0-4333-aa8d-8fca7692308c" ] } ], "mendeley" : { "formattedCitation" : "(Keogh, 2014; Korsbek, 2013)", "plainTextFormattedCitation" : "(Keogh, 2014; Korsbek, 2013)", "previouslyFormattedCitation" : "(Keogh, 2014; Korsbek, 2013)" }, "properties" : { "noteIndex" : 0 }, "schema" : "https://github.com/citation-style-language/schema/raw/master/csl-citation.json" }</w:instrText>
      </w:r>
      <w:r>
        <w:fldChar w:fldCharType="separate"/>
      </w:r>
      <w:r>
        <w:rPr>
          <w:noProof/>
        </w:rPr>
        <w:t>(Keogh 2014; Korsbek</w:t>
      </w:r>
      <w:r w:rsidRPr="007E47B8">
        <w:rPr>
          <w:noProof/>
        </w:rPr>
        <w:t xml:space="preserve"> 2013)</w:t>
      </w:r>
      <w:r>
        <w:fldChar w:fldCharType="end"/>
      </w:r>
      <w:r>
        <w:t>.</w:t>
      </w:r>
    </w:p>
    <w:p w:rsidR="00623116" w:rsidRPr="00565337" w:rsidRDefault="00623116" w:rsidP="00354C2C"/>
    <w:p w:rsidR="00623116" w:rsidRPr="00354C2C" w:rsidRDefault="00623116" w:rsidP="00354C2C">
      <w:pPr>
        <w:rPr>
          <w:i/>
        </w:rPr>
      </w:pPr>
      <w:r w:rsidRPr="00354C2C">
        <w:rPr>
          <w:i/>
        </w:rPr>
        <w:t xml:space="preserve">Perceived lack of empathy and respect </w:t>
      </w:r>
    </w:p>
    <w:p w:rsidR="00623116" w:rsidRPr="00354C2C" w:rsidRDefault="00623116" w:rsidP="00354C2C">
      <w:r w:rsidRPr="003B36A5">
        <w:t>Police officers were described by some participants as lacking empathy and consideration in their contacts with them</w:t>
      </w:r>
      <w:r>
        <w:t>, even in the case of serious violent crimes like rape</w:t>
      </w:r>
      <w:r w:rsidRPr="003B36A5">
        <w:t xml:space="preserve">. Some felt the police were </w:t>
      </w:r>
      <w:r w:rsidRPr="003B36A5">
        <w:lastRenderedPageBreak/>
        <w:t xml:space="preserve">disinterested in their case and disrespectful of their concerns. Several described police officers normalising or playing down the incident and not appreciating its significance for them. </w:t>
      </w:r>
    </w:p>
    <w:p w:rsidR="00623116" w:rsidRPr="00354C2C" w:rsidRDefault="00623116" w:rsidP="00A707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rPr>
      </w:pPr>
      <w:r w:rsidRPr="00354C2C">
        <w:rPr>
          <w:rFonts w:cs="Arial"/>
          <w:i/>
        </w:rPr>
        <w:t xml:space="preserve">I was called in by this [police officer] at one point she was actually shouting at me. [...] I felt under pressure and she was saying, she was trying to make out as if I was to blame. [...] It was only when I shouted back that she composed herself. </w:t>
      </w:r>
      <w:r w:rsidRPr="00A70763">
        <w:rPr>
          <w:rFonts w:cs="Arial"/>
        </w:rPr>
        <w:t xml:space="preserve">[Int43, female, assault and anti-social behaviour] </w:t>
      </w:r>
    </w:p>
    <w:p w:rsidR="00623116" w:rsidRDefault="00623116" w:rsidP="00354C2C"/>
    <w:p w:rsidR="00623116" w:rsidRPr="00354C2C" w:rsidRDefault="00623116" w:rsidP="00354C2C">
      <w:r>
        <w:rPr>
          <w:rFonts w:cs="MundoSans-Light"/>
        </w:rPr>
        <w:t xml:space="preserve">Police lack of empathy and care has been noted by other studies exploring the experiences of victims of sexual and domestic violence </w:t>
      </w:r>
      <w:r>
        <w:rPr>
          <w:rFonts w:cs="MundoSans-Light"/>
        </w:rPr>
        <w:fldChar w:fldCharType="begin" w:fldLock="1"/>
      </w:r>
      <w:r>
        <w:rPr>
          <w:rFonts w:cs="MundoSans-Light"/>
        </w:rPr>
        <w:instrText>ADDIN CSL_CITATION { "citationItems" : [ { "id" : "ITEM-1", "itemData" : { "DOI" : "10.1093/bjc/41.4.679", "ISSN" : "00070955", "abstract" : "During the 1970s and 1980s, in both Britain and New Zealand, mounting criticism was made of the way in which women rape complainants were treated by the police and criminal justice system. In response to these criticisms, legal and procedural changes were introduced in both countries in the mid-1980s, aimed at improving women's experience of the reporting process. As in England, however, little research was conducted following these changes to assess their impact on women's experiences of the police reporting process. In a recent British Journal of Criminology article (1997), Jennifer Temkin presented research findings based on a study of women in Sussex who reported rape in the 1990s. By way of comparison, this article presents the results of similar research conducted within the New Zealand context. Both studies, although conducted  worlds apart', produced similar results and generated strikingly similar conclusions. This article presents a summary of the findings from the New Zealand research and explores possible explanations for the apparent lack of major improvement in women's experiences of the rape reporting process in both countries. It concludes that while the police and rape victims remain seemingly  worlds apart' in their perspectives and needs, little in the way of substantive improvements appears possible within this historically and cross-culturally fraught area.", "author" : [ { "dropping-particle" : "", "family" : "Jordan", "given" : "J.", "non-dropping-particle" : "", "parse-names" : false, "suffix" : "" } ], "container-title" : "British Journal of Criminology", "id" : "ITEM-1", "issue" : "4", "issued" : { "date-parts" : [ [ "2001", "9", "1" ] ] }, "page" : "679-706", "title" : "Worlds Apart? Women, Rape and the Police Reporting Process", "type" : "article-journal", "volume" : "41" }, "uris" : [ "http://www.mendeley.com/documents/?uuid=8a428fd3-5d81-404d-9bc3-0f99ca89becc" ] }, { "id" : "ITEM-2", "itemData" : { "DOI" : "10.1177/088626000015005006", "ISSN" : "0886-2605", "abstract" : "The perspectives and experiences of victims have been underrepresented in the ongoing debate about mandatory arrest laws for domestic assault. This article presents findings relevant to this policy debate. The authors interviewed 25 victims whose assailants had been arrested under the provisions of the recently passed New York Family Protection and Domestic Violence Intervention Act. The authors' focus was on the respondents' experiences with the new law and specifically their perceptions of police demeanor toward them and their assailants. A majority of the participants reported multiple encounters with law enforcement prior to the arrest event. The authors identified four categories of police demeanor--minimizing the situation, disbelieving the victim, we don't care, and macho cop--that were crucial to victims' perceptions of how they were treated by officers. The importance of police demeanor in establishing the trust of victims is discussed and related to policy issues.", "author" : [ { "dropping-particle" : "", "family" : "Stephens", "given" : "B. J.", "non-dropping-particle" : "", "parse-names" : false, "suffix" : "" }, { "dropping-particle" : "", "family" : "Sinden", "given" : "P. G.", "non-dropping-particle" : "", "parse-names" : false, "suffix" : "" } ], "container-title" : "Journal of Interpersonal Violence", "id" : "ITEM-2", "issue" : "5", "issued" : { "date-parts" : [ [ "2000", "5", "1" ] ] }, "page" : "534-547", "title" : "Victims' Voices: Domestic Assault Victims' Perceptions of Police Demeanor", "type" : "article-journal", "volume" : "15" }, "uris" : [ "http://www.mendeley.com/documents/?uuid=0327ac03-5b43-4a8f-863f-cccfe2da43dd" ] } ], "mendeley" : { "formattedCitation" : "(Jordan, 2001; Stephens &amp; Sinden, 2000)", "plainTextFormattedCitation" : "(Jordan, 2001; Stephens &amp; Sinden, 2000)", "previouslyFormattedCitation" : "(Jordan, 2001; Stephens &amp; Sinden, 2000)" }, "properties" : { "noteIndex" : 0 }, "schema" : "https://github.com/citation-style-language/schema/raw/master/csl-citation.json" }</w:instrText>
      </w:r>
      <w:r>
        <w:rPr>
          <w:rFonts w:cs="MundoSans-Light"/>
        </w:rPr>
        <w:fldChar w:fldCharType="separate"/>
      </w:r>
      <w:r>
        <w:rPr>
          <w:rFonts w:cs="MundoSans-Light"/>
          <w:noProof/>
        </w:rPr>
        <w:t>(Jordan 2001; Stephens &amp; Sinden</w:t>
      </w:r>
      <w:r w:rsidRPr="007E47B8">
        <w:rPr>
          <w:rFonts w:cs="MundoSans-Light"/>
          <w:noProof/>
        </w:rPr>
        <w:t xml:space="preserve"> 2000)</w:t>
      </w:r>
      <w:r>
        <w:rPr>
          <w:rFonts w:cs="MundoSans-Light"/>
        </w:rPr>
        <w:fldChar w:fldCharType="end"/>
      </w:r>
      <w:r>
        <w:rPr>
          <w:rFonts w:cs="MundoSans-Light"/>
        </w:rPr>
        <w:t>.</w:t>
      </w:r>
    </w:p>
    <w:p w:rsidR="00623116" w:rsidRPr="00354C2C" w:rsidRDefault="00623116" w:rsidP="00EA496C">
      <w:pPr>
        <w:autoSpaceDE w:val="0"/>
        <w:autoSpaceDN w:val="0"/>
        <w:adjustRightInd w:val="0"/>
        <w:spacing w:line="240" w:lineRule="auto"/>
        <w:rPr>
          <w:rFonts w:ascii="MundoSans-Light" w:hAnsi="MundoSans-Light" w:cs="MundoSans-Light"/>
          <w:i/>
          <w:color w:val="343434"/>
          <w:sz w:val="23"/>
          <w:szCs w:val="21"/>
        </w:rPr>
      </w:pPr>
    </w:p>
    <w:p w:rsidR="00623116" w:rsidRPr="00354C2C" w:rsidRDefault="00623116" w:rsidP="00354C2C">
      <w:pPr>
        <w:rPr>
          <w:i/>
        </w:rPr>
      </w:pPr>
      <w:r w:rsidRPr="00354C2C">
        <w:rPr>
          <w:i/>
        </w:rPr>
        <w:t>Feeling they were disbelieved and discredited</w:t>
      </w:r>
      <w:r>
        <w:rPr>
          <w:i/>
        </w:rPr>
        <w:t>.</w:t>
      </w:r>
    </w:p>
    <w:p w:rsidR="00623116" w:rsidRPr="003B36A5" w:rsidRDefault="00623116" w:rsidP="00EA496C">
      <w:r w:rsidRPr="003B36A5">
        <w:t>Many participants reported not being believed when they reported incidents to the police and it was common for participants to perceive this as being directly related to having a mental health problem and the prejudice attitudes held by some police officers.</w:t>
      </w:r>
    </w:p>
    <w:p w:rsidR="00623116" w:rsidRPr="003B36A5" w:rsidRDefault="00623116" w:rsidP="00354C2C">
      <w:pPr>
        <w:ind w:left="720"/>
        <w:rPr>
          <w:i/>
        </w:rPr>
      </w:pPr>
      <w:r w:rsidRPr="003B36A5">
        <w:rPr>
          <w:i/>
        </w:rPr>
        <w:t xml:space="preserve">The police just wouldn’t believe me. I was just starting to get this really horrible niggling feeling that you know, it didn’t matter what [police officer] was saying to my face, but behind my back she was like “yeah, she’s not right, you know, it’s a bit dubious about her because she’s under the mental health team”. And the fact that they weren’t doing anything, I thought they’re not taking it seriously. </w:t>
      </w:r>
      <w:r>
        <w:t>[Int</w:t>
      </w:r>
      <w:r w:rsidRPr="00A70763">
        <w:t>61, female, partner violence, anti</w:t>
      </w:r>
      <w:r>
        <w:t>-</w:t>
      </w:r>
      <w:r w:rsidRPr="00A70763">
        <w:t xml:space="preserve">social behaviour, threats and harassment] </w:t>
      </w:r>
    </w:p>
    <w:p w:rsidR="00623116" w:rsidRPr="003B36A5" w:rsidRDefault="00623116" w:rsidP="00EA496C">
      <w:pPr>
        <w:autoSpaceDE w:val="0"/>
        <w:autoSpaceDN w:val="0"/>
        <w:adjustRightInd w:val="0"/>
        <w:spacing w:line="240" w:lineRule="auto"/>
        <w:rPr>
          <w:rFonts w:cs="MundoSans-Light"/>
        </w:rPr>
      </w:pPr>
    </w:p>
    <w:p w:rsidR="00623116" w:rsidRPr="003B36A5" w:rsidRDefault="00623116" w:rsidP="00354C2C">
      <w:pPr>
        <w:rPr>
          <w:rFonts w:cs="MundoSans-Light"/>
        </w:rPr>
      </w:pPr>
      <w:r w:rsidRPr="003B36A5">
        <w:t>In several cases the participants described being accused by the police of being ‘</w:t>
      </w:r>
      <w:r w:rsidRPr="00354C2C">
        <w:rPr>
          <w:i/>
        </w:rPr>
        <w:t>time wasters</w:t>
      </w:r>
      <w:r w:rsidRPr="003B36A5">
        <w:t>’ – implying that they either did not believe them, or that the incident was not serious enough to warrant their attention</w:t>
      </w:r>
      <w:r w:rsidRPr="003B36A5">
        <w:rPr>
          <w:rFonts w:cs="MundoSans-Light"/>
        </w:rPr>
        <w:t>. Some participants only found out they had not been believed through information they received subsequently</w:t>
      </w:r>
      <w:r>
        <w:rPr>
          <w:rFonts w:cs="MundoSans-Light"/>
        </w:rPr>
        <w:t xml:space="preserve">, for example in police reports. </w:t>
      </w:r>
      <w:r w:rsidRPr="003B36A5">
        <w:rPr>
          <w:rFonts w:cs="MundoSans-Light"/>
        </w:rPr>
        <w:t xml:space="preserve">In several cases, participants reported the police taking the perpetrator’s point of view, as they were seen as ‘credible’ compared to a victim with mental health problems. This was especially </w:t>
      </w:r>
      <w:r>
        <w:rPr>
          <w:rFonts w:cs="MundoSans-Light"/>
        </w:rPr>
        <w:t xml:space="preserve">noted in </w:t>
      </w:r>
      <w:r w:rsidRPr="003B36A5">
        <w:rPr>
          <w:rFonts w:cs="MundoSans-Light"/>
        </w:rPr>
        <w:t>domestic violence situations</w:t>
      </w:r>
      <w:r>
        <w:rPr>
          <w:rFonts w:cs="MundoSans-Light"/>
        </w:rPr>
        <w:t>, in incidents of ASB</w:t>
      </w:r>
      <w:r w:rsidRPr="003B36A5">
        <w:rPr>
          <w:rFonts w:cs="MundoSans-Light"/>
        </w:rPr>
        <w:t xml:space="preserve">, </w:t>
      </w:r>
      <w:r>
        <w:rPr>
          <w:rFonts w:cs="MundoSans-Light"/>
        </w:rPr>
        <w:t xml:space="preserve">and incidents of </w:t>
      </w:r>
      <w:r w:rsidRPr="003B36A5">
        <w:rPr>
          <w:rFonts w:cs="MundoSans-Light"/>
        </w:rPr>
        <w:t>abuse in institutions.</w:t>
      </w:r>
    </w:p>
    <w:p w:rsidR="00623116" w:rsidRPr="003B36A5" w:rsidRDefault="00623116" w:rsidP="00354C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i/>
        </w:rPr>
      </w:pPr>
      <w:r w:rsidRPr="003B36A5">
        <w:rPr>
          <w:i/>
        </w:rPr>
        <w:t xml:space="preserve">I know the first time I called the police for my son, he called them back and said </w:t>
      </w:r>
      <w:r>
        <w:rPr>
          <w:i/>
        </w:rPr>
        <w:t>“</w:t>
      </w:r>
      <w:r w:rsidRPr="003B36A5">
        <w:rPr>
          <w:i/>
        </w:rPr>
        <w:t>no, my mother is mad, don’t come here, that’s how she is</w:t>
      </w:r>
      <w:r>
        <w:rPr>
          <w:i/>
        </w:rPr>
        <w:t>.”</w:t>
      </w:r>
      <w:r w:rsidRPr="003B36A5">
        <w:rPr>
          <w:i/>
        </w:rPr>
        <w:t xml:space="preserve"> And the police didn’t come until the next day and by then he had gone.  </w:t>
      </w:r>
      <w:r w:rsidRPr="00A70763">
        <w:t>[</w:t>
      </w:r>
      <w:r>
        <w:t>I</w:t>
      </w:r>
      <w:r w:rsidRPr="00A70763">
        <w:t>nt63, female anti</w:t>
      </w:r>
      <w:r>
        <w:t>-</w:t>
      </w:r>
      <w:r w:rsidRPr="00A70763">
        <w:t>social behavior, threats and harassment and family violence]</w:t>
      </w:r>
    </w:p>
    <w:p w:rsidR="00623116" w:rsidRPr="003B36A5" w:rsidRDefault="00623116" w:rsidP="00EA496C"/>
    <w:p w:rsidR="00623116" w:rsidRDefault="00623116" w:rsidP="00EA496C">
      <w:r w:rsidRPr="003B36A5">
        <w:t>Some participants noted that they had other aspects of their identity which were perceived as discrediting, for example having a history of drug addiction or a criminal record, and suggested this also influenced such poor treatment by the police. Experiences of</w:t>
      </w:r>
      <w:r>
        <w:t xml:space="preserve"> people with mental health problems </w:t>
      </w:r>
      <w:r w:rsidRPr="003B36A5">
        <w:t xml:space="preserve">being disbelieved and discredited have been noted </w:t>
      </w:r>
      <w:r>
        <w:t xml:space="preserve">before </w:t>
      </w:r>
      <w:r>
        <w:fldChar w:fldCharType="begin" w:fldLock="1"/>
      </w:r>
      <w:r>
        <w:instrText>ADDIN CSL_CITATION { "citationItems" : [ { "id" : "ITEM-1", "itemData" : { "DOI" : "10.1037/h0080414", "ISSN" : "1939-0025", "author" : [ { "dropping-particle" : "", "family" : "Marley", "given" : "James A.", "non-dropping-particle" : "", "parse-names" : false, "suffix" : "" }, { "dropping-particle" : "", "family" : "Buila", "given" : "Sarah", "non-dropping-particle" : "", "parse-names" : false, "suffix" : "" } ], "container-title" : "American Journal of Orthopsychiatry", "id" : "ITEM-1", "issue" : "3", "issued" : { "date-parts" : [ [ "1999" ] ] }, "page" : "398-402", "title" : "When violence happens to people with mental illness: Disclosing victimization.", "type" : "article-journal", "volume" : "69" }, "uris" : [ "http://www.mendeley.com/documents/?uuid=42406a71-1202-4a55-88d0-5a0ad6b4542a" ] } ], "mendeley" : { "formattedCitation" : "(Marley &amp; Buila, 1999)", "plainTextFormattedCitation" : "(Marley &amp; Buila, 1999)", "previouslyFormattedCitation" : "(Marley &amp; Buila, 1999)" }, "properties" : { "noteIndex" : 0 }, "schema" : "https://github.com/citation-style-language/schema/raw/master/csl-citation.json" }</w:instrText>
      </w:r>
      <w:r>
        <w:fldChar w:fldCharType="separate"/>
      </w:r>
      <w:r>
        <w:rPr>
          <w:noProof/>
        </w:rPr>
        <w:t>(Mind 2007; Marley &amp; Buila</w:t>
      </w:r>
      <w:r w:rsidRPr="007E47B8">
        <w:rPr>
          <w:noProof/>
        </w:rPr>
        <w:t xml:space="preserve"> </w:t>
      </w:r>
      <w:r w:rsidRPr="007E47B8">
        <w:rPr>
          <w:noProof/>
        </w:rPr>
        <w:lastRenderedPageBreak/>
        <w:t>1999)</w:t>
      </w:r>
      <w:r>
        <w:fldChar w:fldCharType="end"/>
      </w:r>
      <w:r>
        <w:t xml:space="preserve"> </w:t>
      </w:r>
      <w:r w:rsidRPr="003B36A5">
        <w:t>and are detailed in studies exploring experiences of victims with disabilities</w:t>
      </w:r>
      <w:r>
        <w:t xml:space="preserve"> more widely</w:t>
      </w:r>
      <w:r w:rsidRPr="003B36A5">
        <w:t xml:space="preserve"> </w:t>
      </w:r>
      <w:r>
        <w:fldChar w:fldCharType="begin" w:fldLock="1"/>
      </w:r>
      <w:r>
        <w:instrText>ADDIN CSL_CITATION { "citationItems" : [ { "id" : "ITEM-1", "itemData" : { "DOI" : "10.1080/15588742.2011.605829", "ISSN" : "1558-8742", "abstract" : "Interpersonal violence is a serious problem for adults with disabilities. The purpose of this study was to understand experiences of crime victims with disabilities and barriers they faced when reporting crime. Fifty-two adults with disabilities whose interpersonal violence was reported to law enforcement participated in focus groups investigating their experiences and recommendations. Participants identified barriers and improvement strategies related to disability identification and disclosure, victim involvement and blaming, credibility and misunderstandings, communication challenges, and accommodations. Barriers exist for people with disabilities navigating the criminal justice system. A need for improved understanding between the disability community and law enforcement was noted.", "author" : [ { "dropping-particle" : "", "family" : "Child", "given" : "Beckie", "non-dropping-particle" : "", "parse-names" : false, "suffix" : "" }, { "dropping-particle" : "", "family" : "Oschwald", "given" : "Mary", "non-dropping-particle" : "", "parse-names" : false, "suffix" : "" }, { "dropping-particle" : "", "family" : "Curry", "given" : "Mary Ann", "non-dropping-particle" : "", "parse-names" : false, "suffix" : "" }, { "dropping-particle" : "", "family" : "Hughes", "given" : "Rosemary B.", "non-dropping-particle" : "", "parse-names" : false, "suffix" : "" }, { "dropping-particle" : "", "family" : "Powers", "given" : "Laurie E.", "non-dropping-particle" : "", "parse-names" : false, "suffix" : "" } ], "container-title" : "Journal of Policy Practice", "id" : "ITEM-1", "issue" : "4", "issued" : { "date-parts" : [ [ "2011", "10", "23" ] ] }, "language" : "en", "page" : "247-267", "publisher" : "Taylor &amp; Francis Group", "title" : "Understanding the Experience of Crime Victims with Disabilities and Deaf Victims", "type" : "article-journal", "volume" : "10" }, "uris" : [ "http://www.mendeley.com/documents/?uuid=b14e2330-dd63-4a72-a7c9-753032b095fe" ] } ], "mendeley" : { "formattedCitation" : "(Child, Oschwald, Curry, Hughes, &amp; Powers, 2011)", "plainTextFormattedCitation" : "(Child, Oschwald, Curry, Hughes, &amp; Powers, 2011)", "previouslyFormattedCitation" : "(Child, Oschwald, Curry, Hughes, &amp; Powers, 2011)" }, "properties" : { "noteIndex" : 0 }, "schema" : "https://github.com/citation-style-language/schema/raw/master/csl-citation.json" }</w:instrText>
      </w:r>
      <w:r>
        <w:fldChar w:fldCharType="separate"/>
      </w:r>
      <w:r w:rsidRPr="007E47B8">
        <w:rPr>
          <w:noProof/>
        </w:rPr>
        <w:t>(</w:t>
      </w:r>
      <w:r>
        <w:rPr>
          <w:noProof/>
        </w:rPr>
        <w:t xml:space="preserve">Child et al. </w:t>
      </w:r>
      <w:r w:rsidRPr="007E47B8">
        <w:rPr>
          <w:noProof/>
        </w:rPr>
        <w:t>2011)</w:t>
      </w:r>
      <w:r>
        <w:fldChar w:fldCharType="end"/>
      </w:r>
      <w:r w:rsidRPr="003B36A5">
        <w:t xml:space="preserve">.  </w:t>
      </w:r>
      <w:r>
        <w:t xml:space="preserve">Other </w:t>
      </w:r>
      <w:r w:rsidRPr="003B36A5">
        <w:t xml:space="preserve">studies have suggested </w:t>
      </w:r>
      <w:r w:rsidRPr="003B36A5">
        <w:rPr>
          <w:rFonts w:cs="MundoSans-Light"/>
        </w:rPr>
        <w:t>that police officers can hold stigmatising beliefs about people with mental health problems, most notably that mental illness is associated with increased dangerousness and violence</w:t>
      </w:r>
      <w:r w:rsidRPr="003B36A5">
        <w:t xml:space="preserve"> </w:t>
      </w:r>
      <w:r>
        <w:t xml:space="preserve">i.e. that there is labeling of people with mental health problems as criminally deviant </w:t>
      </w:r>
      <w:r>
        <w:fldChar w:fldCharType="begin" w:fldLock="1"/>
      </w:r>
      <w:r>
        <w:instrText>ADDIN CSL_CITATION { "citationItems" : [ { "id" : "ITEM-1", "itemData" : { "ISBN" : "10.1176/appi.ps.55.1.49", "abstract" : "OBJECTIVE: A significant portion of police work involves contact with persons who have mental illness. This study examined how knowledge that a person has a mental illness influences police officers' perceptions, attitudes, and responses. METHODS: A total of 382 police officers who were taking a variety of in-service training courses were randomly assigned one of eight hypothetical vignettes describing a person in need of assistance, a victim, a witness, or a suspect who either was labeled as having schizophrenia or for whom no information about mental was provided. These officers completed measures that evaluated their perceptions and attitudes about the person described in the vignette. RESULTS: A 4 \u00d7 2 multivariate analysis of variance (vignette role by label) examining main and interaction effects on all subscales of the Attribution Questionnaire (AQ) indicated significant main effects for schizophrenia label, vignette role, and the interaction between the two. Subsequent univariate analyses of varian...", "author" : [ { "dropping-particle" : "", "family" : "Watson", "given" : "Amy C.", "non-dropping-particle" : "", "parse-names" : false, "suffix" : "" }, { "dropping-particle" : "", "family" : "Corrigan", "given" : "Patrick W.", "non-dropping-particle" : "", "parse-names" : false, "suffix" : "" }, { "dropping-particle" : "", "family" : "Ottati", "given" : "Victor", "non-dropping-particle" : "", "parse-names" : false, "suffix" : "" } ], "container-title" : "Psychiatric Services", "id" : "ITEM-1", "issue" : "1", "issued" : { "date-parts" : [ [ "2004", "11", "9" ] ] }, "language" : "en", "page" : "49-53", "publisher" : "American Psychiatric Publishing", "title" : "Police Officers' Attitudes Toward and Decisions About Persons With Mental Illness", "type" : "article-journal", "volume" : "55" }, "uris" : [ "http://www.mendeley.com/documents/?uuid=d71b939e-374e-4886-8bf3-d7099498db18" ] }, { "id" : "ITEM-2", "itemData" : { "DOI" : "10.1177/0004865811405138", "ISSN" : "0004-8658", "abstract" : "Objectives: Police have long played a central role in the management of people experiencing mental illness. This study explored: (1) the frequency of contact between the police and people experiencing mental illness; (2) the way in which police officers' knowledge and the sources of information used relates to various dispositions; (3) the signs, symptoms and behaviours that police officers consider are associated with mental illness; and (4) the challenges police face in this respect when performing their duties.  Method: A survey was completed by 3,534 police officers in Victoria, Australia. Canonical correlations were used to explore the  approach styles' of police when responding to people with a mental illness. Thematic analyses, based on grounded theory, were utilized to examine and code open-ended responses.  Results/conclusions: Police reported that a considerable amount of their time each week was spent dealing with people they believed to be mentally ill. These encounters were reportedly associated with considerable practical difficulties for police, both in terms of knowing how to deal with people experiencing mental illness and how to best find appropriate supports for them. The most common results of their encounters were instigating a mental health apprehension, followed by arrest, but decision-making was influenced by the differential weight police placed on different sources of information received at the scene. Recommendations for police training, while based on practical wisdom, need to be multi-modal and should engage mental health experts in design and delivery.", "author" : [ { "dropping-particle" : "", "family" : "Godfredson", "given" : "J. W.", "non-dropping-particle" : "", "parse-names" : false, "suffix" : "" }, { "dropping-particle" : "", "family" : "Thomas", "given" : "S. D.", "non-dropping-particle" : "", "parse-names" : false, "suffix" : "" }, { "dropping-particle" : "", "family" : "Ogloff", "given" : "J. R.", "non-dropping-particle" : "", "parse-names" : false, "suffix" : "" }, { "dropping-particle" : "", "family" : "Luebbers", "given" : "S.", "non-dropping-particle" : "", "parse-names" : false, "suffix" : "" } ], "container-title" : "Australian &amp; New Zealand Journal of Criminology", "id" : "ITEM-2", "issue" : "2", "issued" : { "date-parts" : [ [ "2011", "8", "18" ] ] }, "page" : "180-195", "title" : "Police perceptions of their encounters with individuals experiencing mental illness: A Victorian survey", "type" : "article-journal", "volume" : "44" }, "uris" : [ "http://www.mendeley.com/documents/?uuid=3d69bc96-81ca-4fd4-ac61-e5055b4622e0" ] } ], "mendeley" : { "formattedCitation" : "(Godfredson, Thomas, Ogloff, &amp; Luebbers, 2011; Watson et al., 2004)", "plainTextFormattedCitation" : "(Godfredson, Thomas, Ogloff, &amp; Luebbers, 2011; Watson et al., 2004)", "previouslyFormattedCitation" : "(Godfredson, Thomas, Ogloff, &amp; Luebbers, 2011; Watson et al., 2004)" }, "properties" : { "noteIndex" : 0 }, "schema" : "https://github.com/citation-style-language/schema/raw/master/csl-citation.json" }</w:instrText>
      </w:r>
      <w:r>
        <w:fldChar w:fldCharType="separate"/>
      </w:r>
      <w:r w:rsidRPr="007E47B8">
        <w:rPr>
          <w:noProof/>
        </w:rPr>
        <w:t>(Godfred</w:t>
      </w:r>
      <w:r>
        <w:rPr>
          <w:noProof/>
        </w:rPr>
        <w:t>son et al.</w:t>
      </w:r>
      <w:r w:rsidRPr="007E47B8">
        <w:rPr>
          <w:noProof/>
        </w:rPr>
        <w:t xml:space="preserve"> 2011; Watson</w:t>
      </w:r>
      <w:r>
        <w:rPr>
          <w:noProof/>
        </w:rPr>
        <w:t xml:space="preserve">, Corrigan, </w:t>
      </w:r>
      <w:r w:rsidRPr="00194F32">
        <w:rPr>
          <w:noProof/>
        </w:rPr>
        <w:t>Ottati</w:t>
      </w:r>
      <w:r w:rsidRPr="007E47B8">
        <w:rPr>
          <w:noProof/>
        </w:rPr>
        <w:t xml:space="preserve"> 2004)</w:t>
      </w:r>
      <w:r>
        <w:fldChar w:fldCharType="end"/>
      </w:r>
      <w:r w:rsidRPr="003B36A5">
        <w:t xml:space="preserve">.  </w:t>
      </w:r>
      <w:r>
        <w:t xml:space="preserve">For many participants in this study, their mental health problems become the deviant label applied by police officers that overshadowed all other aspects of their persona and situation.  </w:t>
      </w:r>
    </w:p>
    <w:p w:rsidR="00623116" w:rsidRPr="00EE03D0" w:rsidRDefault="00623116" w:rsidP="00EA496C"/>
    <w:p w:rsidR="00623116" w:rsidRPr="00EE03D0" w:rsidRDefault="00623116" w:rsidP="005712EB">
      <w:pPr>
        <w:rPr>
          <w:i/>
        </w:rPr>
      </w:pPr>
      <w:r w:rsidRPr="00C837FA">
        <w:rPr>
          <w:i/>
        </w:rPr>
        <w:t>Perception of being blamed</w:t>
      </w:r>
      <w:r>
        <w:rPr>
          <w:i/>
        </w:rPr>
        <w:t>.</w:t>
      </w:r>
      <w:r w:rsidRPr="00EE03D0">
        <w:rPr>
          <w:i/>
        </w:rPr>
        <w:t xml:space="preserve"> </w:t>
      </w:r>
    </w:p>
    <w:p w:rsidR="00623116" w:rsidRPr="00EE03D0" w:rsidRDefault="00623116" w:rsidP="005712EB">
      <w:r>
        <w:t xml:space="preserve">Many </w:t>
      </w:r>
      <w:r w:rsidRPr="00EE03D0">
        <w:t xml:space="preserve">participants described police responses that they felt suggested they </w:t>
      </w:r>
      <w:r>
        <w:t>were to blame for their victimis</w:t>
      </w:r>
      <w:r w:rsidRPr="00EE03D0">
        <w:t xml:space="preserve">ation. </w:t>
      </w:r>
    </w:p>
    <w:p w:rsidR="00623116" w:rsidRPr="00EE03D0" w:rsidRDefault="00623116" w:rsidP="00EE03D0">
      <w:pPr>
        <w:ind w:left="720"/>
        <w:rPr>
          <w:i/>
        </w:rPr>
      </w:pPr>
      <w:r w:rsidRPr="00EE03D0">
        <w:rPr>
          <w:i/>
        </w:rPr>
        <w:t xml:space="preserve">It was almost as if they were saying like “it’s your own fault” […] without actually saying that.  […] The [police officer] said “are you sure this wasn’t just a drunken mistake?” and that was said twice and that’s something a person never forgets </w:t>
      </w:r>
      <w:r w:rsidRPr="00A70763">
        <w:t>[</w:t>
      </w:r>
      <w:r>
        <w:t>I</w:t>
      </w:r>
      <w:r w:rsidRPr="00A70763">
        <w:t>nt1 female, sexual violence and theft from a person]</w:t>
      </w:r>
    </w:p>
    <w:p w:rsidR="00623116" w:rsidRPr="003B36A5" w:rsidRDefault="00623116" w:rsidP="005712EB">
      <w:pPr>
        <w:pStyle w:val="Normal0"/>
        <w:rPr>
          <w:sz w:val="24"/>
          <w:szCs w:val="22"/>
        </w:rPr>
      </w:pPr>
    </w:p>
    <w:p w:rsidR="00623116" w:rsidRPr="003B36A5" w:rsidRDefault="00623116" w:rsidP="00EE03D0">
      <w:r w:rsidRPr="00EE03D0">
        <w:t xml:space="preserve">Some </w:t>
      </w:r>
      <w:r w:rsidRPr="003B36A5">
        <w:t>participants also felt they were being held responsible for the crime</w:t>
      </w:r>
      <w:r>
        <w:t>, f</w:t>
      </w:r>
      <w:r w:rsidRPr="003B36A5">
        <w:t>or example, several participants were advised to change their behaviour. In some cases this was regarded as helpful safety planning and prevention advice, however some felt this indicated that they were being asked to take the responsibility for the crime. Some respondents also referred to being ‘</w:t>
      </w:r>
      <w:r w:rsidRPr="00EA09A5">
        <w:rPr>
          <w:i/>
        </w:rPr>
        <w:t>told off</w:t>
      </w:r>
      <w:r w:rsidRPr="003B36A5">
        <w:t>’ or ‘</w:t>
      </w:r>
      <w:r w:rsidRPr="00EA09A5">
        <w:rPr>
          <w:i/>
        </w:rPr>
        <w:t>scolded</w:t>
      </w:r>
      <w:r w:rsidRPr="003B36A5">
        <w:t>’ by the police</w:t>
      </w:r>
      <w:r>
        <w:t xml:space="preserve"> officers</w:t>
      </w:r>
      <w:r w:rsidRPr="003B36A5">
        <w:t xml:space="preserve">. </w:t>
      </w:r>
    </w:p>
    <w:p w:rsidR="00623116" w:rsidRPr="003B36A5" w:rsidRDefault="00623116" w:rsidP="00A70763">
      <w:pPr>
        <w:autoSpaceDE w:val="0"/>
        <w:autoSpaceDN w:val="0"/>
        <w:adjustRightInd w:val="0"/>
        <w:ind w:left="720"/>
      </w:pPr>
      <w:r w:rsidRPr="001A4F35">
        <w:rPr>
          <w:rFonts w:cs="MundoSans-LightItalic"/>
          <w:i/>
          <w:iCs/>
        </w:rPr>
        <w:t xml:space="preserve">I think the initial officer I saw thought that I was to blame.[…] he said to me, "We haven’t got time to waste with fraudsters. </w:t>
      </w:r>
      <w:r w:rsidRPr="001A4F35">
        <w:rPr>
          <w:rFonts w:cs="MundoSans"/>
        </w:rPr>
        <w:t>[Int12, male, assault and fraud]</w:t>
      </w:r>
    </w:p>
    <w:p w:rsidR="00623116" w:rsidRDefault="00623116" w:rsidP="005A7158"/>
    <w:p w:rsidR="00623116" w:rsidRPr="003B36A5" w:rsidRDefault="00623116" w:rsidP="005A7158">
      <w:r w:rsidRPr="003B36A5">
        <w:t xml:space="preserve">Victim blaming responses have been noted in existing literature on the experiences victims of </w:t>
      </w:r>
      <w:r>
        <w:t xml:space="preserve">sexual and domestic violence </w:t>
      </w:r>
      <w:r>
        <w:fldChar w:fldCharType="begin" w:fldLock="1"/>
      </w:r>
      <w:r>
        <w:instrText>ADDIN CSL_CITATION { "citationItems" : [ { "id" : "ITEM-1", "itemData" : { "DOI" : "10.1177/088626000015005006", "ISSN" : "0886-2605", "abstract" : "The perspectives and experiences of victims have been underrepresented in the ongoing debate about mandatory arrest laws for domestic assault. This article presents findings relevant to this policy debate. The authors interviewed 25 victims whose assailants had been arrested under the provisions of the recently passed New York Family Protection and Domestic Violence Intervention Act. The authors' focus was on the respondents' experiences with the new law and specifically their perceptions of police demeanor toward them and their assailants. A majority of the participants reported multiple encounters with law enforcement prior to the arrest event. The authors identified four categories of police demeanor--minimizing the situation, disbelieving the victim, we don't care, and macho cop--that were crucial to victims' perceptions of how they were treated by officers. The importance of police demeanor in establishing the trust of victims is discussed and related to policy issues.", "author" : [ { "dropping-particle" : "", "family" : "Stephens", "given" : "B. J.", "non-dropping-particle" : "", "parse-names" : false, "suffix" : "" }, { "dropping-particle" : "", "family" : "Sinden", "given" : "P. G.", "non-dropping-particle" : "", "parse-names" : false, "suffix" : "" } ], "container-title" : "Journal of Interpersonal Violence", "id" : "ITEM-1", "issue" : "5", "issued" : { "date-parts" : [ [ "2000", "5", "1" ] ] }, "page" : "534-547", "title" : "Victims' Voices: Domestic Assault Victims' Perceptions of Police Demeanor", "type" : "article-journal", "volume" : "15" }, "uris" : [ "http://www.mendeley.com/documents/?uuid=0327ac03-5b43-4a8f-863f-cccfe2da43dd" ] }, { "id" : "ITEM-2", "itemData" : { "DOI" : "10.1177/1466802504042222", "ISSN" : "1748-8958", "abstract" : "This article reviews issues concerning perceptions of women's credibility in the context of police responses to sexual assault complainants. It is based on   both quantitative and qualitative data drawn from detailed analysis of police rape and sexual assault files. Particular attention is paid to identification of the   principal factors affecting police perceptions of rape complainants, addressing such issues as demeanour, intoxication and concealment. Problems arising from the   misinterpretation of significant  cues' are identified, and consideration given to possible ways in which miscommunication between rape complainants and police officers occurs. The article argues that many rape  complainants must still battle to gain credibility in the eyes of some police investigative officers, and that stereotypically based judgements continue to impact  negatively on police perceptions and decision making. The overall aim of the article is to prompt critical, constructive evaluation of police culture and practice in order to enhance the quality of police responses to victims of sexual violence and abuse.", "author" : [ { "dropping-particle" : "", "family" : "Jordan", "given" : "J.", "non-dropping-particle" : "", "parse-names" : false, "suffix" : "" } ], "container-title" : "Criminology and Criminal Justice", "id" : "ITEM-2", "issue" : "1", "issued" : { "date-parts" : [ [ "2004", "2", "1" ] ] }, "page" : "29-59", "title" : "Beyond Belief?: Police, Rape and Women's Credibility", "type" : "article-journal", "volume" : "4" }, "uris" : [ "http://www.mendeley.com/documents/?uuid=6d19df4b-d3d6-45a5-9104-1d23618af3fb" ] } ], "mendeley" : { "formattedCitation" : "(Jordan, 2004; Stephens &amp; Sinden, 2000)", "plainTextFormattedCitation" : "(Jordan, 2004; Stephens &amp; Sinden, 2000)", "previouslyFormattedCitation" : "(Jordan, 2004; Stephens &amp; Sinden, 2000)" }, "properties" : { "noteIndex" : 0 }, "schema" : "https://github.com/citation-style-language/schema/raw/master/csl-citation.json" }</w:instrText>
      </w:r>
      <w:r>
        <w:fldChar w:fldCharType="separate"/>
      </w:r>
      <w:r>
        <w:rPr>
          <w:noProof/>
        </w:rPr>
        <w:t>(Jordan 2004; Stephens &amp; Sinden</w:t>
      </w:r>
      <w:r w:rsidRPr="007E47B8">
        <w:rPr>
          <w:noProof/>
        </w:rPr>
        <w:t xml:space="preserve"> 2000)</w:t>
      </w:r>
      <w:r>
        <w:fldChar w:fldCharType="end"/>
      </w:r>
      <w:r>
        <w:t xml:space="preserve"> and in</w:t>
      </w:r>
      <w:r w:rsidRPr="003B36A5">
        <w:t xml:space="preserve"> studies exploring the experiences of victims with</w:t>
      </w:r>
      <w:r>
        <w:t xml:space="preserve"> disabilities </w:t>
      </w:r>
      <w:r>
        <w:fldChar w:fldCharType="begin" w:fldLock="1"/>
      </w:r>
      <w:r>
        <w:instrText>ADDIN CSL_CITATION { "citationItems" : [ { "id" : "ITEM-1", "itemData" : { "DOI" : "10.1080/15588742.2011.605829", "ISSN" : "1558-8742", "abstract" : "Interpersonal violence is a serious problem for adults with disabilities. The purpose of this study was to understand experiences of crime victims with disabilities and barriers they faced when reporting crime. Fifty-two adults with disabilities whose interpersonal violence was reported to law enforcement participated in focus groups investigating their experiences and recommendations. Participants identified barriers and improvement strategies related to disability identification and disclosure, victim involvement and blaming, credibility and misunderstandings, communication challenges, and accommodations. Barriers exist for people with disabilities navigating the criminal justice system. A need for improved understanding between the disability community and law enforcement was noted.", "author" : [ { "dropping-particle" : "", "family" : "Child", "given" : "Beckie", "non-dropping-particle" : "", "parse-names" : false, "suffix" : "" }, { "dropping-particle" : "", "family" : "Oschwald", "given" : "Mary", "non-dropping-particle" : "", "parse-names" : false, "suffix" : "" }, { "dropping-particle" : "", "family" : "Curry", "given" : "Mary Ann", "non-dropping-particle" : "", "parse-names" : false, "suffix" : "" }, { "dropping-particle" : "", "family" : "Hughes", "given" : "Rosemary B.", "non-dropping-particle" : "", "parse-names" : false, "suffix" : "" }, { "dropping-particle" : "", "family" : "Powers", "given" : "Laurie E.", "non-dropping-particle" : "", "parse-names" : false, "suffix" : "" } ], "container-title" : "Journal of Policy Practice", "id" : "ITEM-1", "issue" : "4", "issued" : { "date-parts" : [ [ "2011", "10", "23" ] ] }, "language" : "en", "page" : "247-267", "publisher" : "Taylor &amp; Francis Group", "title" : "Understanding the Experience of Crime Victims with Disabilities and Deaf Victims", "type" : "article-journal", "volume" : "10" }, "uris" : [ "http://www.mendeley.com/documents/?uuid=b14e2330-dd63-4a72-a7c9-753032b095fe" ] } ], "mendeley" : { "formattedCitation" : "(Child et al., 2011)", "plainTextFormattedCitation" : "(Child et al., 2011)", "previouslyFormattedCitation" : "(Child et al., 2011)" }, "properties" : { "noteIndex" : 0 }, "schema" : "https://github.com/citation-style-language/schema/raw/master/csl-citation.json" }</w:instrText>
      </w:r>
      <w:r>
        <w:fldChar w:fldCharType="separate"/>
      </w:r>
      <w:r>
        <w:rPr>
          <w:noProof/>
        </w:rPr>
        <w:t>(Child et al.</w:t>
      </w:r>
      <w:r w:rsidRPr="007E47B8">
        <w:rPr>
          <w:noProof/>
        </w:rPr>
        <w:t xml:space="preserve"> 2011)</w:t>
      </w:r>
      <w:r>
        <w:fldChar w:fldCharType="end"/>
      </w:r>
      <w:r w:rsidRPr="003B36A5">
        <w:t xml:space="preserve">. It has been argued that dominant stereotypes of ideal victimhood – </w:t>
      </w:r>
      <w:r>
        <w:t xml:space="preserve">a victim as </w:t>
      </w:r>
      <w:r w:rsidRPr="003B36A5">
        <w:t>weak, virtuous, blameless, unrelated to the offender etc. – obscure the reality of victimisation, shape societal responses to victims and exclude those who do not live up to these definitions from sympathetic treatment and support</w:t>
      </w:r>
      <w:r>
        <w:t xml:space="preserve"> </w:t>
      </w:r>
      <w:r>
        <w:fldChar w:fldCharType="begin" w:fldLock="1"/>
      </w:r>
      <w:r>
        <w:instrText>ADDIN CSL_CITATION { "citationItems" : [ { "id" : "ITEM-1", "itemData" : { "author" : [ { "dropping-particle" : "", "family" : "Green", "given" : "S", "non-dropping-particle" : "", "parse-names" : false, "suffix" : "" } ], "chapter-number" : "4", "container-title" : "The Handbook of Victims and Victimology", "editor" : [ { "dropping-particle" : "", "family" : "Walklate", "given" : "Sandra", "non-dropping-particle" : "", "parse-names" : false, "suffix" : "" } ], "id" : "ITEM-1", "issued" : { "date-parts" : [ [ "2007" ] ] }, "page" : "91-117", "publisher" : "Willan Publishing", "publisher-place" : "London", "title" : "Crime Victimisation and Vulnerability", "type" : "chapter" }, "uris" : [ "http://www.mendeley.com/documents/?uuid=e92e9b14-bc0d-418e-bd05-9771189942d4" ] } ], "mendeley" : { "formattedCitation" : "(Green, 2007)", "plainTextFormattedCitation" : "(Green, 2007)", "previouslyFormattedCitation" : "(Green, 2007)" }, "properties" : { "noteIndex" : 0 }, "schema" : "https://github.com/citation-style-language/schema/raw/master/csl-citation.json" }</w:instrText>
      </w:r>
      <w:r>
        <w:fldChar w:fldCharType="separate"/>
      </w:r>
      <w:r>
        <w:rPr>
          <w:noProof/>
        </w:rPr>
        <w:t>(Green</w:t>
      </w:r>
      <w:r w:rsidRPr="007E47B8">
        <w:rPr>
          <w:noProof/>
        </w:rPr>
        <w:t xml:space="preserve"> 2007)</w:t>
      </w:r>
      <w:r>
        <w:fldChar w:fldCharType="end"/>
      </w:r>
      <w:r w:rsidRPr="003B36A5">
        <w:t>.</w:t>
      </w:r>
    </w:p>
    <w:p w:rsidR="00623116" w:rsidRDefault="00623116" w:rsidP="00EE03D0">
      <w:pPr>
        <w:rPr>
          <w:i/>
        </w:rPr>
      </w:pPr>
    </w:p>
    <w:p w:rsidR="00623116" w:rsidRPr="00EE03D0" w:rsidRDefault="00623116" w:rsidP="00EE03D0">
      <w:pPr>
        <w:rPr>
          <w:i/>
        </w:rPr>
      </w:pPr>
      <w:r w:rsidRPr="00EE03D0">
        <w:rPr>
          <w:i/>
        </w:rPr>
        <w:t>Lack of action</w:t>
      </w:r>
      <w:r>
        <w:rPr>
          <w:i/>
        </w:rPr>
        <w:t>, lack of communication</w:t>
      </w:r>
      <w:r w:rsidRPr="00EE03D0">
        <w:rPr>
          <w:i/>
        </w:rPr>
        <w:t xml:space="preserve"> and dropping cases</w:t>
      </w:r>
      <w:r>
        <w:rPr>
          <w:i/>
        </w:rPr>
        <w:t>.</w:t>
      </w:r>
    </w:p>
    <w:p w:rsidR="00623116" w:rsidRPr="003B36A5" w:rsidRDefault="00623116" w:rsidP="008946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Many participants reported a </w:t>
      </w:r>
      <w:r w:rsidRPr="003B36A5">
        <w:t>lack of action taken by the police. These criticisms included delays in attending and not pursuing the perpetrator, not following up or collecting evidence and poor practice in taking statements. Two participants recounted being told to collect their own evidence, one in a case of a rape</w:t>
      </w:r>
      <w:r>
        <w:t>,</w:t>
      </w:r>
      <w:r w:rsidRPr="003B36A5">
        <w:t xml:space="preserve"> and others were asked to take their own photographs</w:t>
      </w:r>
      <w:r>
        <w:t xml:space="preserve"> for evidence</w:t>
      </w:r>
      <w:r w:rsidRPr="003B36A5">
        <w:t xml:space="preserve"> as</w:t>
      </w:r>
      <w:r>
        <w:t xml:space="preserve"> police</w:t>
      </w:r>
      <w:r w:rsidRPr="003B36A5">
        <w:t xml:space="preserve"> equipment wasn’t working. </w:t>
      </w:r>
      <w:r>
        <w:t xml:space="preserve"> Failure on the part of the police to keep the victim informed about their case and difficulties contacting officers was another aspect of this, causing anxiety and frustration, </w:t>
      </w:r>
      <w:r>
        <w:lastRenderedPageBreak/>
        <w:t xml:space="preserve">as in these exemplars: </w:t>
      </w:r>
    </w:p>
    <w:p w:rsidR="00623116" w:rsidRDefault="00623116" w:rsidP="002B5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pPr>
      <w:r w:rsidRPr="003B36A5">
        <w:rPr>
          <w:i/>
        </w:rPr>
        <w:t xml:space="preserve">I had to call them (the police) almost every day to ask them </w:t>
      </w:r>
      <w:r>
        <w:rPr>
          <w:i/>
        </w:rPr>
        <w:t>‘</w:t>
      </w:r>
      <w:r w:rsidRPr="003B36A5">
        <w:rPr>
          <w:i/>
        </w:rPr>
        <w:t>what is the update? Where are we going with this? Is he on bail? Is he going to come round my home? Have you arrested him?</w:t>
      </w:r>
      <w:r>
        <w:rPr>
          <w:i/>
        </w:rPr>
        <w:t>’</w:t>
      </w:r>
      <w:r w:rsidRPr="003B36A5">
        <w:rPr>
          <w:i/>
        </w:rPr>
        <w:t xml:space="preserve"> </w:t>
      </w:r>
      <w:r>
        <w:rPr>
          <w:i/>
        </w:rPr>
        <w:t>…</w:t>
      </w:r>
      <w:r w:rsidRPr="003B36A5">
        <w:rPr>
          <w:i/>
        </w:rPr>
        <w:t xml:space="preserve">Because </w:t>
      </w:r>
      <w:r>
        <w:rPr>
          <w:i/>
        </w:rPr>
        <w:t>…h</w:t>
      </w:r>
      <w:r w:rsidRPr="003B36A5">
        <w:rPr>
          <w:i/>
        </w:rPr>
        <w:t xml:space="preserve">e’d actually got into our home on several occasions. </w:t>
      </w:r>
      <w:r>
        <w:t>[Int</w:t>
      </w:r>
      <w:r w:rsidRPr="003B36A5">
        <w:t>45</w:t>
      </w:r>
      <w:r>
        <w:t>, female, sexual violence]</w:t>
      </w:r>
    </w:p>
    <w:p w:rsidR="00623116" w:rsidRPr="002B53FB" w:rsidRDefault="00623116" w:rsidP="002B5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pPr>
    </w:p>
    <w:p w:rsidR="00623116" w:rsidRDefault="00623116" w:rsidP="006E0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pPr>
      <w:r w:rsidRPr="00046D91">
        <w:rPr>
          <w:i/>
        </w:rPr>
        <w:t>I made a statement for the police and everything to what happened. And nothing never got done about it. Nothing. I never heard back from them</w:t>
      </w:r>
      <w:r>
        <w:t>. [Int24, male, assault and threats]</w:t>
      </w:r>
    </w:p>
    <w:p w:rsidR="00623116" w:rsidRDefault="00623116" w:rsidP="0089463E"/>
    <w:p w:rsidR="00623116" w:rsidRPr="003B36A5" w:rsidRDefault="00623116" w:rsidP="0089463E">
      <w:r w:rsidRPr="003B36A5">
        <w:t>Participants described having their cases dropped.  Some, although disappointed, could accept there wasn’t sufficient evidence. Others discovered that the case had been dropped because the police perceived that they were not fully co</w:t>
      </w:r>
      <w:r>
        <w:t>-</w:t>
      </w:r>
      <w:r w:rsidRPr="003B36A5">
        <w:t xml:space="preserve">operating. </w:t>
      </w:r>
      <w:r>
        <w:t xml:space="preserve"> Many </w:t>
      </w:r>
      <w:r w:rsidRPr="003B36A5">
        <w:t xml:space="preserve">participants described feeling that the police had dropped their case because they had a mental health problem which was deemed to discredit them and their account of what had happened. </w:t>
      </w:r>
    </w:p>
    <w:p w:rsidR="00623116" w:rsidRPr="003B36A5" w:rsidRDefault="00623116" w:rsidP="00EE0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i/>
        </w:rPr>
      </w:pPr>
      <w:r w:rsidRPr="001A4F35">
        <w:rPr>
          <w:i/>
        </w:rPr>
        <w:t xml:space="preserve"> [The police said]</w:t>
      </w:r>
      <w:r w:rsidRPr="003B36A5">
        <w:rPr>
          <w:i/>
        </w:rPr>
        <w:t xml:space="preserve"> they wouldn’t take my case to court because I was a mental health person. I wouldn’t be able to explain myself properly. I don’t know what they said, something like that. And you hear that a lot from people with mental health</w:t>
      </w:r>
      <w:r>
        <w:rPr>
          <w:i/>
        </w:rPr>
        <w:t>, you know, they just leave you</w:t>
      </w:r>
      <w:r w:rsidRPr="003B36A5">
        <w:rPr>
          <w:i/>
        </w:rPr>
        <w:t xml:space="preserve">. </w:t>
      </w:r>
      <w:r w:rsidRPr="001A4F35">
        <w:t>[Int6, female, assault, harassment and threats]</w:t>
      </w:r>
    </w:p>
    <w:p w:rsidR="00623116" w:rsidRPr="003B36A5" w:rsidRDefault="00623116" w:rsidP="00894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rPr>
      </w:pPr>
    </w:p>
    <w:p w:rsidR="00623116" w:rsidRPr="0053318E" w:rsidRDefault="00623116" w:rsidP="00533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86ACA">
        <w:t>Police lack of action in certain types of crime and in response to certain types of victims for example domestic violence has been noted in the wider literature on victim experiences (</w:t>
      </w:r>
      <w:proofErr w:type="spellStart"/>
      <w:r>
        <w:t>Walklate</w:t>
      </w:r>
      <w:proofErr w:type="spellEnd"/>
      <w:r>
        <w:t xml:space="preserve"> 2007</w:t>
      </w:r>
      <w:r w:rsidRPr="00786ACA">
        <w:t>),</w:t>
      </w:r>
      <w:r>
        <w:t xml:space="preserve"> as has the lack of information and communication from police post-reporting </w:t>
      </w:r>
      <w:r>
        <w:fldChar w:fldCharType="begin" w:fldLock="1"/>
      </w:r>
      <w:r>
        <w:instrText>ADDIN CSL_CITATION { "citationItems" : [ { "id" : "ITEM-1", "itemData" : { "author" : [ { "dropping-particle" : "", "family" : "Victim Support", "given" : "", "non-dropping-particle" : "", "parse-names" : false, "suffix" : "" } ], "id" : "ITEM-1", "issued" : { "date-parts" : [ [ "2010" ] ] }, "publisher" : "Victim Support", "publisher-place" : "London", "title" : "Left in the dark: why victims o crime need to be kept informed", "type" : "book" }, "uris" : [ "http://www.mendeley.com/documents/?uuid=07485ebc-766e-4f95-8247-888428027f50" ] } ], "mendeley" : { "formattedCitation" : "(Victim Support, 2010)", "plainTextFormattedCitation" : "(Victim Support, 2010)", "previouslyFormattedCitation" : "(Victim Support, 2010)" }, "properties" : { "noteIndex" : 0 }, "schema" : "https://github.com/citation-style-language/schema/raw/master/csl-citation.json" }</w:instrText>
      </w:r>
      <w:r>
        <w:fldChar w:fldCharType="separate"/>
      </w:r>
      <w:r>
        <w:rPr>
          <w:noProof/>
        </w:rPr>
        <w:t>(Victim Support</w:t>
      </w:r>
      <w:r w:rsidRPr="007E47B8">
        <w:rPr>
          <w:noProof/>
        </w:rPr>
        <w:t xml:space="preserve"> 2010)</w:t>
      </w:r>
      <w:r>
        <w:fldChar w:fldCharType="end"/>
      </w:r>
      <w:r>
        <w:t>.</w:t>
      </w:r>
    </w:p>
    <w:p w:rsidR="00623116" w:rsidRPr="003B36A5" w:rsidRDefault="00623116" w:rsidP="005A7158">
      <w:pPr>
        <w:widowControl w:val="0"/>
      </w:pPr>
      <w:bookmarkStart w:id="1" w:name="_Toc356171029"/>
      <w:bookmarkStart w:id="2" w:name="_Toc356229920"/>
      <w:bookmarkStart w:id="3" w:name="_Toc356229927"/>
      <w:bookmarkEnd w:id="0"/>
    </w:p>
    <w:bookmarkEnd w:id="1"/>
    <w:bookmarkEnd w:id="2"/>
    <w:bookmarkEnd w:id="3"/>
    <w:p w:rsidR="00623116" w:rsidRPr="00D247B4" w:rsidRDefault="00623116" w:rsidP="00D247B4">
      <w:pPr>
        <w:rPr>
          <w:i/>
        </w:rPr>
      </w:pPr>
      <w:r w:rsidRPr="00D247B4">
        <w:rPr>
          <w:i/>
        </w:rPr>
        <w:t>The impact of negative experiences with the police</w:t>
      </w:r>
      <w:r>
        <w:rPr>
          <w:i/>
        </w:rPr>
        <w:t>.</w:t>
      </w:r>
    </w:p>
    <w:p w:rsidR="00623116" w:rsidRPr="003B36A5" w:rsidRDefault="00623116" w:rsidP="005A7158">
      <w:r w:rsidRPr="003B36A5">
        <w:t xml:space="preserve">The impact of having a negative experience with the police was </w:t>
      </w:r>
      <w:r>
        <w:t xml:space="preserve">reported as </w:t>
      </w:r>
      <w:r w:rsidRPr="003B36A5">
        <w:t>significant for many participants</w:t>
      </w:r>
      <w:r>
        <w:t xml:space="preserve">. They described it </w:t>
      </w:r>
      <w:r w:rsidRPr="003B36A5">
        <w:t>exacerbat</w:t>
      </w:r>
      <w:r>
        <w:t>ing</w:t>
      </w:r>
      <w:r w:rsidRPr="003B36A5">
        <w:t xml:space="preserve"> the distress they were already experiencing as a consequence of victimisation. </w:t>
      </w:r>
      <w:r>
        <w:t>P</w:t>
      </w:r>
      <w:r w:rsidRPr="003B36A5">
        <w:t>articipants said they were emotionally affected and described feeling frustrated, disappointed, ashamed, anxious, upset and isolated. Several also said it contributed to reduced self-esteem and a worsening of their existing mental health problems</w:t>
      </w:r>
      <w:r>
        <w:t xml:space="preserve"> as in this exemplar</w:t>
      </w:r>
      <w:r w:rsidRPr="003B36A5">
        <w:t>.</w:t>
      </w:r>
    </w:p>
    <w:p w:rsidR="00623116" w:rsidRDefault="0062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rPr>
      </w:pPr>
      <w:r>
        <w:rPr>
          <w:rFonts w:cs="Arial"/>
          <w:i/>
        </w:rPr>
        <w:t>B</w:t>
      </w:r>
      <w:r w:rsidRPr="00E01D07">
        <w:rPr>
          <w:rFonts w:cs="Arial"/>
          <w:i/>
        </w:rPr>
        <w:t>ecause of the treatment that I’ve had from the police which has just made me even more anxious,  I heard this voice [in my head] which I’ve never had before and that was really scary.</w:t>
      </w:r>
      <w:r w:rsidRPr="005C12F3">
        <w:rPr>
          <w:rFonts w:cs="Arial"/>
        </w:rPr>
        <w:t xml:space="preserve"> [Int6</w:t>
      </w:r>
      <w:r w:rsidRPr="006E0879">
        <w:rPr>
          <w:rFonts w:cs="Arial"/>
        </w:rPr>
        <w:t>1</w:t>
      </w:r>
      <w:r w:rsidRPr="005C12F3">
        <w:rPr>
          <w:rFonts w:cs="Arial"/>
        </w:rPr>
        <w:t xml:space="preserve">, </w:t>
      </w:r>
      <w:r>
        <w:rPr>
          <w:rFonts w:cs="Arial"/>
        </w:rPr>
        <w:t>fe</w:t>
      </w:r>
      <w:r w:rsidRPr="005C12F3">
        <w:rPr>
          <w:rFonts w:cs="Arial"/>
        </w:rPr>
        <w:t xml:space="preserve">male, </w:t>
      </w:r>
      <w:r>
        <w:rPr>
          <w:rFonts w:cs="Arial"/>
        </w:rPr>
        <w:t>partner violence, anti-social behaviour and threats</w:t>
      </w:r>
      <w:r w:rsidRPr="005C12F3">
        <w:rPr>
          <w:rFonts w:cs="Arial"/>
        </w:rPr>
        <w:t>]</w:t>
      </w:r>
    </w:p>
    <w:p w:rsidR="00623116" w:rsidRPr="003B36A5" w:rsidRDefault="00623116" w:rsidP="005A7158"/>
    <w:p w:rsidR="00623116" w:rsidRDefault="00623116" w:rsidP="005A7158">
      <w:r w:rsidRPr="003B36A5">
        <w:t xml:space="preserve">This resonates </w:t>
      </w:r>
      <w:r>
        <w:t xml:space="preserve">both with Link’s studies of negative effects of labeling on people with mental problems </w:t>
      </w:r>
      <w:r>
        <w:fldChar w:fldCharType="begin" w:fldLock="1"/>
      </w:r>
      <w:r>
        <w:instrText>ADDIN CSL_CITATION { "citationItems" : [ { "id" : "ITEM-1", "itemData" : { "author" : [ { "dropping-particle" : "", "family" : "Link", "given" : "Bruce G.", "non-dropping-particle" : "", "parse-names" : false, "suffix" : "" }, { "dropping-particle" : "", "family" : "Cullen", "given" : "Francis T.", "non-dropping-particle" : "", "parse-names" : false, "suffix" : "" }, { "dropping-particle" : "", "family" : "Frank", "given" : "James", "non-dropping-particle" : "", "parse-names" : false, "suffix" : "" }, { "dropping-particle" : "", "family" : "Wozniak", "given" : "John F.", "non-dropping-particle" : "", "parse-names" : false, "suffix" : "" } ], "container-title" : "American Journal of Sociology", "id" : "ITEM-1", "issue" : "6", "issued" : { "date-parts" : [ [ "1987" ] ] }, "page" : "1461-1500", "title" : "The Social Rejection of Former Mental Patients: Understanding Why Labels Matter", "type" : "article-journal", "volume" : "92" }, "uris" : [ "http://www.mendeley.com/documents/?uuid=71d1527a-b199-42e8-b8cd-5e027aa75f79" ] }, { "id" : "ITEM-2", "itemData" : { "DOI" : "10.1146/annurev.soc.27.1.363", "ISSN" : "0360-0572", "abstract" : "Social science research on stigma has grown dramatically over the past two decades, particularly in social psychology, where researchers have elucidated the ways in which people construct cognitive categories and link those categories to stereotyped beliefs. In the midst of this growth, the stigma concept has been criticized as being too vaguely defined and individually focused. In response to these criticisms, we define stigma as the co-occurrence of its components\u2013labeling, stereotyping, separation, status loss, and discrimination\u2013and further indicate that for stigmatization to occur, power must be exercised. The stigma concept we construct has implications for understanding several core issues in stigma research, ranging from the definition of the concept to the reasons stigma sometimes represents a very persistent predicament in the lives of persons affected by it. Finally, because there are so many stigmatized circumstances and because stigmatizing processes can affect multiple domains of people's li...", "author" : [ { "dropping-particle" : "", "family" : "Link", "given" : "Bruce G.", "non-dropping-particle" : "", "parse-names" : false, "suffix" : "" }, { "dropping-particle" : "", "family" : "Phelan", "given" : "Jo C.", "non-dropping-particle" : "", "parse-names" : false, "suffix" : "" } ], "container-title" : "Annual Review of Sociology", "id" : "ITEM-2", "issue" : "1", "issued" : { "date-parts" : [ [ "2001", "8", "28" ] ] }, "language" : "en", "page" : "363-385", "publisher" : "Annual Reviews  4139 El Camino Way, P.O. Box 10139, Palo Alto, CA 94303-0139, USA", "title" : "Conceptualizing Stigma", "type" : "article-journal", "volume" : "27" }, "uris" : [ "http://www.mendeley.com/documents/?uuid=eb3f4949-078a-4790-999c-777b784965f5" ] } ], "mendeley" : { "formattedCitation" : "(Link, Cullen, Frank, &amp; Wozniak, 1987; Link &amp; Phelan, 2001)", "plainTextFormattedCitation" : "(Link, Cullen, Frank, &amp; Wozniak, 1987; Link &amp; Phelan, 2001)", "previouslyFormattedCitation" : "(Link, Cullen, Frank, &amp; Wozniak, 1987; Link &amp; Phelan, 2001)" }, "properties" : { "noteIndex" : 0 }, "schema" : "https://github.com/citation-style-language/schema/raw/master/csl-citation.json" }</w:instrText>
      </w:r>
      <w:r>
        <w:fldChar w:fldCharType="separate"/>
      </w:r>
      <w:r w:rsidRPr="007E47B8">
        <w:rPr>
          <w:noProof/>
        </w:rPr>
        <w:t>(</w:t>
      </w:r>
      <w:r>
        <w:rPr>
          <w:noProof/>
        </w:rPr>
        <w:t xml:space="preserve">Link et al. 1987; Link &amp; Phelan </w:t>
      </w:r>
      <w:r w:rsidRPr="007E47B8">
        <w:rPr>
          <w:noProof/>
        </w:rPr>
        <w:t>2001)</w:t>
      </w:r>
      <w:r>
        <w:fldChar w:fldCharType="end"/>
      </w:r>
      <w:r>
        <w:t xml:space="preserve"> and also </w:t>
      </w:r>
      <w:r w:rsidRPr="003B36A5">
        <w:t xml:space="preserve">with the existing literature on secondary </w:t>
      </w:r>
      <w:r>
        <w:t xml:space="preserve">victimisation i.e. </w:t>
      </w:r>
      <w:r w:rsidRPr="003B36A5">
        <w:t>the psychological effects of crime are worsened by inadequate treatment or negative responses victims receive from others</w:t>
      </w:r>
      <w:r>
        <w:t xml:space="preserve"> </w:t>
      </w:r>
      <w:r>
        <w:fldChar w:fldCharType="begin" w:fldLock="1"/>
      </w:r>
      <w:r>
        <w:instrText>ADDIN CSL_CITATION { "citationItems" : [ { "id" : "ITEM-1", "itemData" : { "DOI" : "10.1002/jts.20505", "ISSN" : "1573-6598", "PMID" : "20225265", "abstract" : "The aftermath of violent crime can leave victims with persistent emotional and mental health problems. Although research has shown the potential benefits of prosecuting cases through the courts, there is also a substantial literature that suggests that common features of the criminal justice system can exacerbate the impact of the initial crime, leading to a secondary victimization. The authors present a review of the research on the positive and negative impact of criminal justice involvement, and common points of failure in the efforts of justice institutions to meet the needs of victims. They conclude with recommendations for future work, including the need for research on restorative justice, victim impact statements, court notification systems, victim services, and victim advocates.", "author" : [ { "dropping-particle" : "", "family" : "Parsons", "given" : "Jim", "non-dropping-particle" : "", "parse-names" : false, "suffix" : "" }, { "dropping-particle" : "", "family" : "Bergin", "given" : "Tiffany", "non-dropping-particle" : "", "parse-names" : false, "suffix" : "" } ], "container-title" : "Journal of traumatic stress", "id" : "ITEM-1", "issue" : "2", "issued" : { "date-parts" : [ [ "2010", "4" ] ] }, "page" : "182-8", "title" : "The impact of criminal justice involvement on victims' mental health.", "type" : "article-journal", "volume" : "23" }, "uris" : [ "http://www.mendeley.com/documents/?uuid=8fa11b04-3b89-436b-b13d-0f10feeca924" ] } ], "mendeley" : { "formattedCitation" : "(Parsons &amp; Bergin, 2010)", "plainTextFormattedCitation" : "(Parsons &amp; Bergin, 2010)", "previouslyFormattedCitation" : "(Parsons &amp; Bergin, 2010)" }, "properties" : { "noteIndex" : 0 }, "schema" : "https://github.com/citation-style-language/schema/raw/master/csl-citation.json" }</w:instrText>
      </w:r>
      <w:r>
        <w:fldChar w:fldCharType="separate"/>
      </w:r>
      <w:r>
        <w:rPr>
          <w:noProof/>
        </w:rPr>
        <w:t>(Parsons &amp; Bergin</w:t>
      </w:r>
      <w:r w:rsidRPr="007E47B8">
        <w:rPr>
          <w:noProof/>
        </w:rPr>
        <w:t xml:space="preserve"> 2010)</w:t>
      </w:r>
      <w:r>
        <w:fldChar w:fldCharType="end"/>
      </w:r>
      <w:r>
        <w:t>.</w:t>
      </w:r>
    </w:p>
    <w:p w:rsidR="00623116" w:rsidRPr="003B36A5" w:rsidRDefault="00623116" w:rsidP="005A7158"/>
    <w:p w:rsidR="00623116" w:rsidRDefault="00623116" w:rsidP="005A7158">
      <w:r w:rsidRPr="003B36A5">
        <w:t>Ultimately for many participants in this study receiving a poor response meant they did not receive the help they required</w:t>
      </w:r>
      <w:r>
        <w:t xml:space="preserve">, </w:t>
      </w:r>
      <w:r w:rsidRPr="003B36A5">
        <w:t xml:space="preserve">were dissuaded from seeking help elsewhere and reluctant to engage with the police again. </w:t>
      </w:r>
      <w:r>
        <w:t xml:space="preserve">Most of the </w:t>
      </w:r>
      <w:r w:rsidRPr="003B36A5">
        <w:t xml:space="preserve">participants </w:t>
      </w:r>
      <w:r>
        <w:t xml:space="preserve">(n=59) </w:t>
      </w:r>
      <w:r w:rsidRPr="003B36A5">
        <w:t>reflected on whether they would report crime to the police</w:t>
      </w:r>
      <w:r>
        <w:t xml:space="preserve"> if they were a victim</w:t>
      </w:r>
      <w:r w:rsidRPr="003B36A5">
        <w:t xml:space="preserve"> in the future. </w:t>
      </w:r>
      <w:r>
        <w:t xml:space="preserve">Of these about a third </w:t>
      </w:r>
      <w:r w:rsidRPr="003B36A5">
        <w:t xml:space="preserve">said they would report to the police again, a third said they wouldn’t and a third said they were unsure.  Those who said they would not report </w:t>
      </w:r>
      <w:r>
        <w:t xml:space="preserve">often </w:t>
      </w:r>
      <w:r w:rsidRPr="003B36A5">
        <w:t>cited their prior negative experiences as a reason</w:t>
      </w:r>
      <w:r>
        <w:t>, as in this exemplar</w:t>
      </w:r>
      <w:r w:rsidRPr="003B36A5">
        <w:t>:</w:t>
      </w:r>
    </w:p>
    <w:p w:rsidR="00623116" w:rsidRPr="00BE6251" w:rsidRDefault="00623116" w:rsidP="006E0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i/>
          <w:szCs w:val="24"/>
        </w:rPr>
      </w:pPr>
      <w:r w:rsidRPr="00BE6251">
        <w:rPr>
          <w:rFonts w:cs="Arial"/>
          <w:i/>
          <w:szCs w:val="24"/>
        </w:rPr>
        <w:t>But as far as the police were concerned I would never</w:t>
      </w:r>
      <w:r>
        <w:rPr>
          <w:rFonts w:cs="Arial"/>
          <w:i/>
          <w:szCs w:val="24"/>
        </w:rPr>
        <w:t>,</w:t>
      </w:r>
      <w:r w:rsidRPr="00BE6251">
        <w:rPr>
          <w:rFonts w:cs="Arial"/>
          <w:i/>
          <w:szCs w:val="24"/>
        </w:rPr>
        <w:t xml:space="preserve"> ever</w:t>
      </w:r>
      <w:r>
        <w:rPr>
          <w:rFonts w:cs="Arial"/>
          <w:i/>
          <w:szCs w:val="24"/>
        </w:rPr>
        <w:t>,</w:t>
      </w:r>
      <w:r w:rsidRPr="00BE6251">
        <w:rPr>
          <w:rFonts w:cs="Arial"/>
          <w:i/>
          <w:szCs w:val="24"/>
        </w:rPr>
        <w:t xml:space="preserve"> ever make that call of 999 again. That is how, that is how strongly I feel the police let me down. Because all they did was turn my life upside down [...] I feel that they do nothing to help.</w:t>
      </w:r>
      <w:r w:rsidRPr="00BE6251">
        <w:rPr>
          <w:rFonts w:cs="Arial"/>
          <w:szCs w:val="24"/>
        </w:rPr>
        <w:t xml:space="preserve"> [Int25, female, threats to kill]</w:t>
      </w:r>
    </w:p>
    <w:p w:rsidR="00623116" w:rsidRPr="003B36A5" w:rsidRDefault="00623116" w:rsidP="00A71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pPr>
      <w:r w:rsidRPr="003B36A5">
        <w:t xml:space="preserve">Those who felt  unsure about future reporting said their decision to report would depend on other contextual factors related to the crime such as the seriousness of the offence, who else </w:t>
      </w:r>
      <w:r>
        <w:t>was</w:t>
      </w:r>
      <w:r w:rsidRPr="003B36A5">
        <w:t xml:space="preserve"> affected and how mentally well they were feeling at the time.  Of those participants who indicated they would report to the police again, some </w:t>
      </w:r>
      <w:r>
        <w:t>said</w:t>
      </w:r>
      <w:r w:rsidRPr="003B36A5">
        <w:t xml:space="preserve"> they were not hopeful of receiving a positive response but felt they had a civic duty to report.</w:t>
      </w:r>
      <w:r w:rsidRPr="00785334">
        <w:t xml:space="preserve"> </w:t>
      </w:r>
      <w:r w:rsidRPr="003B36A5">
        <w:t xml:space="preserve">That the majority of participants said they were unsure or against future reporting is concerning  given </w:t>
      </w:r>
      <w:r>
        <w:t>the evidence showing that people with mental health problems experience</w:t>
      </w:r>
      <w:r w:rsidRPr="003B36A5">
        <w:t xml:space="preserve"> high rates of repeat </w:t>
      </w:r>
      <w:r>
        <w:t>victimis</w:t>
      </w:r>
      <w:r w:rsidRPr="003B36A5">
        <w:t>ation</w:t>
      </w:r>
      <w:r>
        <w:t xml:space="preserve"> </w:t>
      </w:r>
      <w:r>
        <w:rPr>
          <w:noProof/>
        </w:rPr>
        <w:fldChar w:fldCharType="begin" w:fldLock="1"/>
      </w:r>
      <w:r>
        <w:rPr>
          <w:noProof/>
        </w:rPr>
        <w:instrText>ADDIN CSL_CITATION { "citationItems" : [ { "id" : "ITEM-1", "itemData" : { "DOI" : "10.1177/0886260513506054", "ISSN" : "1552-6518", "PMID" : "24255064", "abstract" : "Relatively little is known about the violent victimization experiences of people with major mental disorders. Moreover, to date, no studies have examined recurring violent victimization experiences of people with major mental disorders. Using a risk heterogeneity framework commonly used in the study of recurring victimization, the current study examines the extent of recurring victimization among people with Diagnostic and Statistical Manual of Mental Disorders (DSM) Axis I mental disorders and trajectories of recurring violent victimization (n = 262), across four waves of data collected during a 1-year longitudinal study. Multilevel logistic regression analyses tested disorder, time, and time by disorder cross-level interactions predicting recurring victimization. Results suggest that recurring violent victimization is not uncommon among mentally disordered victims of violence, with 64% of victims experiencing a recurring victimization at a later point in time. However, trajectories of recurring violent victimization are not uniform across types of mental illness. Indeed, individuals diagnosed with a substance abuse disorder or major depression show significantly declining trajectories across the follow-up period whereas individuals diagnosed with a manic disorder or a schizophrenia spectrum disorder have flat trajectories of recurring violent victimization across the study period. Results of tests for cross-level interactions between disorder type and time demonstrate that individuals with a major depression or substance abuse/dependence diagnosis are significantly different from those with a schizophrenia spectrum diagnosis in their trajectories of recurring victimization.", "author" : [ { "dropping-particle" : "", "family" : "Teasdale", "given" : "Brent", "non-dropping-particle" : "", "parse-names" : false, "suffix" : "" }, { "dropping-particle" : "", "family" : "Daigle", "given" : "Leah E", "non-dropping-particle" : "", "parse-names" : false, "suffix" : "" }, { "dropping-particle" : "", "family" : "Ballard", "given" : "Ellen", "non-dropping-particle" : "", "parse-names" : false, "suffix" : "" } ], "container-title" : "Journal of interpersonal violence", "id" : "ITEM-1", "issue" : "6", "issued" : { "date-parts" : [ [ "2014", "4", "1" ] ] }, "page" : "987-1005", "title" : "Trajectories of recurring victimization among people with major mental disorders.", "type" : "article-journal", "volume" : "29" }, "uris" : [ "http://www.mendeley.com/documents/?uuid=f67e576b-c287-4370-bd97-8b557fb7d089" ] } ], "mendeley" : { "formattedCitation" : "(Teasdale, Daigle, &amp; Ballard, 2014)", "plainTextFormattedCitation" : "(Teasdale, Daigle, &amp; Ballard, 2014)", "previouslyFormattedCitation" : "(Teasdale, Daigle, &amp; Ballard, 2014)" }, "properties" : { "noteIndex" : 0 }, "schema" : "https://github.com/citation-style-language/schema/raw/master/csl-citation.json" }</w:instrText>
      </w:r>
      <w:r>
        <w:rPr>
          <w:noProof/>
        </w:rPr>
        <w:fldChar w:fldCharType="separate"/>
      </w:r>
      <w:r>
        <w:rPr>
          <w:noProof/>
        </w:rPr>
        <w:t>(Teasdale, Daigle, &amp; Ballard</w:t>
      </w:r>
      <w:r w:rsidRPr="007E47B8">
        <w:rPr>
          <w:noProof/>
        </w:rPr>
        <w:t xml:space="preserve"> 2014</w:t>
      </w:r>
      <w:r>
        <w:rPr>
          <w:noProof/>
        </w:rPr>
        <w:t>; Pettitt et al. 2013</w:t>
      </w:r>
      <w:r w:rsidRPr="007E47B8">
        <w:rPr>
          <w:noProof/>
        </w:rPr>
        <w:t>)</w:t>
      </w:r>
      <w:r>
        <w:rPr>
          <w:noProof/>
        </w:rPr>
        <w:fldChar w:fldCharType="end"/>
      </w:r>
      <w:r>
        <w:rPr>
          <w:noProof/>
        </w:rPr>
        <w:t>.</w:t>
      </w:r>
    </w:p>
    <w:p w:rsidR="00623116" w:rsidRPr="003B36A5" w:rsidRDefault="00623116" w:rsidP="008F74C1">
      <w:pPr>
        <w:autoSpaceDE w:val="0"/>
        <w:autoSpaceDN w:val="0"/>
        <w:adjustRightInd w:val="0"/>
        <w:rPr>
          <w:color w:val="000000"/>
        </w:rPr>
      </w:pPr>
    </w:p>
    <w:p w:rsidR="00623116" w:rsidRDefault="00623116" w:rsidP="00F71185">
      <w:pPr>
        <w:pStyle w:val="Heading2"/>
        <w:rPr>
          <w:sz w:val="28"/>
        </w:rPr>
      </w:pPr>
      <w:r>
        <w:rPr>
          <w:sz w:val="28"/>
        </w:rPr>
        <w:t>C</w:t>
      </w:r>
      <w:r w:rsidRPr="003B36A5">
        <w:rPr>
          <w:sz w:val="28"/>
        </w:rPr>
        <w:t xml:space="preserve">onclusions </w:t>
      </w:r>
    </w:p>
    <w:p w:rsidR="00623116" w:rsidRDefault="00623116" w:rsidP="00F71185">
      <w:r w:rsidRPr="00A915CC">
        <w:t>The findings of this study have implications for public policy and professional practices and education with</w:t>
      </w:r>
      <w:r>
        <w:t xml:space="preserve">in the criminal justice system. </w:t>
      </w:r>
      <w:r w:rsidRPr="00A915CC">
        <w:t xml:space="preserve">Participants’ experiences with the police were </w:t>
      </w:r>
      <w:r>
        <w:t>a mixture of positive and negative. Unfortunately, n</w:t>
      </w:r>
      <w:r w:rsidRPr="00A915CC">
        <w:t xml:space="preserve">egative experiences were more common and had detrimental effects on participant’s emotional wellbeing and mental health.  </w:t>
      </w:r>
      <w:r>
        <w:t>Some of these negative experiences may be related to systematic problems within the criminal justice system, such as a lack of resources to pursue certain crimes.  However, o</w:t>
      </w:r>
      <w:r w:rsidRPr="00A915CC">
        <w:t xml:space="preserve">ur study </w:t>
      </w:r>
      <w:r>
        <w:t xml:space="preserve">does </w:t>
      </w:r>
      <w:r w:rsidRPr="00A915CC">
        <w:t xml:space="preserve">suggest that deviant labelling and stigmatising attitudes of police officers contribute to this negative experience. </w:t>
      </w:r>
      <w:r>
        <w:t>For example their response in dismissing, disbelieving or even blaming the victim with mental health problems. W</w:t>
      </w:r>
      <w:r w:rsidRPr="000A06CD">
        <w:rPr>
          <w:iCs/>
          <w:color w:val="000000"/>
          <w:shd w:val="clear" w:color="auto" w:fill="FFFFFF"/>
        </w:rPr>
        <w:t xml:space="preserve">hilst this </w:t>
      </w:r>
      <w:r>
        <w:rPr>
          <w:iCs/>
          <w:color w:val="000000"/>
          <w:shd w:val="clear" w:color="auto" w:fill="FFFFFF"/>
        </w:rPr>
        <w:t>paper</w:t>
      </w:r>
      <w:r w:rsidRPr="000A06CD">
        <w:rPr>
          <w:iCs/>
          <w:color w:val="000000"/>
          <w:shd w:val="clear" w:color="auto" w:fill="FFFFFF"/>
        </w:rPr>
        <w:t xml:space="preserve"> focuses solely on experiences with the police it should be noted that participants reported going to a range of services for help after victimisation and receiving similarly mixed responses across all services.</w:t>
      </w:r>
      <w:r>
        <w:rPr>
          <w:iCs/>
          <w:color w:val="000000"/>
          <w:shd w:val="clear" w:color="auto" w:fill="FFFFFF"/>
        </w:rPr>
        <w:t xml:space="preserve"> </w:t>
      </w:r>
      <w:r w:rsidRPr="00A915CC">
        <w:t>In many ways this is not surprising given the media, research and policy focus on people with mental health problems as perpetrators of crime – and the resulting stereotyping which perpetuates them as ‘ folk devils’</w:t>
      </w:r>
      <w:r>
        <w:t xml:space="preserve"> </w:t>
      </w:r>
      <w:r>
        <w:fldChar w:fldCharType="begin" w:fldLock="1"/>
      </w:r>
      <w:r>
        <w:instrText>ADDIN CSL_CITATION { "citationItems" : [ { "id" : "ITEM-1", "itemData" : { "author" : [ { "dropping-particle" : "", "family" : "Cohen", "given" : "Stan", "non-dropping-particle" : "", "parse-names" : false, "suffix" : "" } ], "id" : "ITEM-1", "issued" : { "date-parts" : [ [ "1972" ] ] }, "publisher" : "McGibbon and Kee", "publisher-place" : "London", "title" : "Folk Devils and Moral Panics", "type" : "book" }, "uris" : [ "http://www.mendeley.com/documents/?uuid=50a0a333-8a7b-492a-b630-2657da80460f" ] } ], "mendeley" : { "formattedCitation" : "(Cohen, 1972)", "plainTextFormattedCitation" : "(Cohen, 1972)", "previouslyFormattedCitation" : "(Cohen, 1972)" }, "properties" : { "noteIndex" : 0 }, "schema" : "https://github.com/citation-style-language/schema/raw/master/csl-citation.json" }</w:instrText>
      </w:r>
      <w:r>
        <w:fldChar w:fldCharType="separate"/>
      </w:r>
      <w:r>
        <w:rPr>
          <w:noProof/>
        </w:rPr>
        <w:t>(Cohen</w:t>
      </w:r>
      <w:r w:rsidRPr="007E47B8">
        <w:rPr>
          <w:noProof/>
        </w:rPr>
        <w:t xml:space="preserve"> 1972)</w:t>
      </w:r>
      <w:r>
        <w:fldChar w:fldCharType="end"/>
      </w:r>
      <w:r w:rsidRPr="00A915CC">
        <w:t>.  Mental health stigma has been identified as a key barrier to help-seeking in health servi</w:t>
      </w:r>
      <w:r>
        <w:t xml:space="preserve">ce contexts </w:t>
      </w:r>
      <w:r>
        <w:fldChar w:fldCharType="begin" w:fldLock="1"/>
      </w:r>
      <w:r>
        <w:instrText>ADDIN CSL_CITATION { "citationItems" : [ { "id" : "ITEM-1", "itemData" : { "DOI" : "10.1017/S0033291714000129", "ISSN" : "1469-8978", "PMID" : "24569086", "abstract" : "BACKGROUND: Individuals often avoid or delay seeking professional help for mental health problems. Stigma may be a key deterrent to help-seeking but this has not been reviewed systematically. Our systematic review addressed the overarching question: What is the impact of mental health-related stigma on help-seeking for mental health problems? Subquestions were: (a) What is the size and direction of any association between stigma and help-seeking? (b) To what extent is stigma identified as a barrier to help-seeking? (c) What processes underlie the relationship between stigma and help-seeking? (d) Are there population groups for which stigma disproportionately deters help-seeking?\n\nMETHOD: Five electronic databases were searched from 1980 to 2011 and references of reviews checked. A meta-synthesis of quantitative and qualitative studies, comprising three parallel narrative syntheses and subgroup analyses, was conducted.\n\nRESULTS: The review identified 144 studies with 90,189 participants meeting inclusion criteria. The median association between stigma and help-seeking was d = - 0.27, with internalized and treatment stigma being most often associated with reduced help-seeking. Stigma was the fourth highest ranked barrier to help-seeking, with disclosure concerns the most commonly reported stigma barrier. A detailed conceptual model was derived that describes the processes contributing to, and counteracting, the deterrent effect of stigma on help-seeking. Ethnic minorities, youth, men and those in military and health professions were disproportionately deterred by stigma.\n\nCONCLUSIONS: Stigma has a small- to moderate-sized negative effect on help-seeking. Review findings can be used to help inform the design of interventions to increase help-seeking.", "author" : [ { "dropping-particle" : "", "family" : "Clement", "given" : "S", "non-dropping-particle" : "", "parse-names" : false, "suffix" : "" }, { "dropping-particle" : "", "family" : "Schauman", "given" : "O", "non-dropping-particle" : "", "parse-names" : false, "suffix" : "" }, { "dropping-particle" : "", "family" : "Graham", "given" : "T", "non-dropping-particle" : "", "parse-names" : false, "suffix" : "" }, { "dropping-particle" : "", "family" : "Maggioni", "given" : "F", "non-dropping-particle" : "", "parse-names" : false, "suffix" : "" }, { "dropping-particle" : "", "family" : "Evans-Lacko", "given" : "S", "non-dropping-particle" : "", "parse-names" : false, "suffix" : "" }, { "dropping-particle" : "", "family" : "Bezborodovs", "given" : "N", "non-dropping-particle" : "", "parse-names" : false, "suffix" : "" }, { "dropping-particle" : "", "family" : "Morgan", "given" : "C", "non-dropping-particle" : "", "parse-names" : false, "suffix" : "" }, { "dropping-particle" : "", "family" : "R\u00fcsch", "given" : "N", "non-dropping-particle" : "", "parse-names" : false, "suffix" : "" }, { "dropping-particle" : "", "family" : "Brown", "given" : "J S L", "non-dropping-particle" : "", "parse-names" : false, "suffix" : "" }, { "dropping-particle" : "", "family" : "Thornicroft", "given" : "G", "non-dropping-particle" : "", "parse-names" : false, "suffix" : "" } ], "container-title" : "Psychological medicine", "id" : "ITEM-1", "issue" : "1", "issued" : { "date-parts" : [ [ "2015", "1", "1" ] ] }, "language" : "English", "page" : "11-27", "publisher" : "Cambridge University Press", "title" : "What is the impact of mental health-related stigma on help-seeking? A systematic review of quantitative and qualitative studies.", "type" : "article-journal", "volume" : "45" }, "uris" : [ "http://www.mendeley.com/documents/?uuid=9c4701ad-97ee-489e-b0f5-def03c3b0099" ] } ], "mendeley" : { "formattedCitation" : "(Clement et al., 2015)", "plainTextFormattedCitation" : "(Clement et al., 2015)", "previouslyFormattedCitation" : "(Clement et al., 2015)" }, "properties" : { "noteIndex" : 0 }, "schema" : "https://github.com/citation-style-language/schema/raw/master/csl-citation.json" }</w:instrText>
      </w:r>
      <w:r>
        <w:fldChar w:fldCharType="separate"/>
      </w:r>
      <w:r>
        <w:rPr>
          <w:noProof/>
        </w:rPr>
        <w:t>(Clement et al.</w:t>
      </w:r>
      <w:r w:rsidRPr="007E47B8">
        <w:rPr>
          <w:noProof/>
        </w:rPr>
        <w:t xml:space="preserve"> 2015)</w:t>
      </w:r>
      <w:r>
        <w:fldChar w:fldCharType="end"/>
      </w:r>
      <w:r>
        <w:t xml:space="preserve"> </w:t>
      </w:r>
      <w:r w:rsidRPr="00A915CC">
        <w:t xml:space="preserve">and this study </w:t>
      </w:r>
      <w:r>
        <w:t>suggests</w:t>
      </w:r>
      <w:r w:rsidRPr="00A915CC">
        <w:t xml:space="preserve"> this is also the case in the context of criminal victimisation.  </w:t>
      </w:r>
    </w:p>
    <w:p w:rsidR="00623116" w:rsidRDefault="00623116" w:rsidP="00F71185"/>
    <w:p w:rsidR="00623116" w:rsidRDefault="00623116" w:rsidP="00F71185">
      <w:pPr>
        <w:rPr>
          <w:color w:val="000000"/>
        </w:rPr>
      </w:pPr>
      <w:r w:rsidRPr="00F71185">
        <w:t>This is the only study we know of to explore,</w:t>
      </w:r>
      <w:r>
        <w:t xml:space="preserve"> </w:t>
      </w:r>
      <w:r w:rsidRPr="00F71185">
        <w:t>in depth</w:t>
      </w:r>
      <w:r>
        <w:t xml:space="preserve">, </w:t>
      </w:r>
      <w:r w:rsidRPr="00F71185">
        <w:t xml:space="preserve">the experiences of people with mental health </w:t>
      </w:r>
      <w:r>
        <w:t xml:space="preserve">problems </w:t>
      </w:r>
      <w:r w:rsidRPr="00F71185">
        <w:t xml:space="preserve">with the police </w:t>
      </w:r>
      <w:r>
        <w:t xml:space="preserve">service </w:t>
      </w:r>
      <w:r w:rsidRPr="00F71185">
        <w:t xml:space="preserve">when they </w:t>
      </w:r>
      <w:r>
        <w:t xml:space="preserve">have been </w:t>
      </w:r>
      <w:r w:rsidRPr="00F71185">
        <w:t>victims of crime.</w:t>
      </w:r>
      <w:r w:rsidRPr="003B36A5">
        <w:rPr>
          <w:color w:val="000000"/>
        </w:rPr>
        <w:t xml:space="preserve"> Whilst other studies have explored the types of encounters and perceptions of people with mental health problems in relation to the police, they have either overlooked victimisation or drawn conclusions from an aggregation of </w:t>
      </w:r>
      <w:r w:rsidRPr="003B36A5">
        <w:rPr>
          <w:color w:val="000000"/>
        </w:rPr>
        <w:lastRenderedPageBreak/>
        <w:t xml:space="preserve">the different types of contacts this group have with the police. </w:t>
      </w:r>
      <w:r>
        <w:rPr>
          <w:color w:val="000000"/>
        </w:rPr>
        <w:t xml:space="preserve"> The study has limitations for example, the participants were self-selecting and may have chosen to participate specifically because they had had negative experiences. The breadth of the data, however, belies a purely negative orientation.  The study was based on the self-</w:t>
      </w:r>
      <w:r w:rsidRPr="002F6B73">
        <w:rPr>
          <w:color w:val="000000"/>
        </w:rPr>
        <w:t>reports of participants and there is consequently a risk of reporting bias, however existing evidence indicates that reports of victimisation by people with mental illness are reliable and valid</w:t>
      </w:r>
      <w:r>
        <w:rPr>
          <w:color w:val="000000"/>
        </w:rPr>
        <w:t xml:space="preserve"> </w:t>
      </w:r>
      <w:r>
        <w:rPr>
          <w:color w:val="000000"/>
        </w:rPr>
        <w:fldChar w:fldCharType="begin" w:fldLock="1"/>
      </w:r>
      <w:r>
        <w:rPr>
          <w:color w:val="000000"/>
        </w:rPr>
        <w:instrText>ADDIN CSL_CITATION { "citationItems" : [ { "id" : "ITEM-1", "itemData" : { "DOI" : "10.1023/A:1024708916143", "ISSN" : "0894-9867", "PMID" : "10646178", "abstract" : "Although violent victimization is highly prevalent among men and women with serious mental illness (SMI; e.g., schizophrenia, bipolar disorder), future research in this area may be impeded by controversy concerning the ability of individuals with SMI to report traumatic events reliably. This article presents the results of a study exploring the temporal consistency of reports of childhood sexual abuse, adult sexual abuse, and adult physical abuse, as well as current symptoms of posttraumatic stress disorder (PTSD) among 50 people with SMI. Results show that trauma history and PTSD assessments can, for the most part, yield reliable information essential to further research in this area. The study also demonstrates the importance of using a variety of statistical methods to assess the reliability of self-reports of trauma history.", "author" : [ { "dropping-particle" : "", "family" : "Goodman", "given" : "L A", "non-dropping-particle" : "", "parse-names" : false, "suffix" : "" }, { "dropping-particle" : "", "family" : "Thompson", "given" : "K M", "non-dropping-particle" : "", "parse-names" : false, "suffix" : "" }, { "dropping-particle" : "", "family" : "Weinfurt", "given" : "K", "non-dropping-particle" : "", "parse-names" : false, "suffix" : "" }, { "dropping-particle" : "", "family" : "Corl", "given" : "S", "non-dropping-particle" : "", "parse-names" : false, "suffix" : "" }, { "dropping-particle" : "", "family" : "Acker", "given" : "P", "non-dropping-particle" : "", "parse-names" : false, "suffix" : "" }, { "dropping-particle" : "", "family" : "Mueser", "given" : "K T", "non-dropping-particle" : "", "parse-names" : false, "suffix" : "" }, { "dropping-particle" : "", "family" : "Rosenberg", "given" : "S D", "non-dropping-particle" : "", "parse-names" : false, "suffix" : "" } ], "container-title" : "Journal of traumatic stress", "id" : "ITEM-1", "issue" : "4", "issued" : { "date-parts" : [ [ "1999", "10" ] ] }, "page" : "587-99", "title" : "Reliability of reports of violent victimization and posttraumatic stress disorder among men and women with serious mental illness.", "type" : "article-journal", "volume" : "12" }, "uris" : [ "http://www.mendeley.com/documents/?uuid=ca52bc1c-33a2-448e-8566-ceb035e8667f" ] }, { "id" : "ITEM-2", "itemData" : { "DOI" : "10.1001/archpsyc.62.8.911", "ISSN" : "0003-990X", "PMID" : "16061769", "abstract" : "CONTEXT: Since deinstitutionalization, most persons with severe mental illness (SMI) now live in the community, where they are at great risk for crime victimization.\n\nOBJECTIVES: To determine the prevalence and incidence of crime victimization among persons with SMI by sex, race/ethnicity, and age, and to compare rates with general population data (the National Crime Victimization Survey), controlling for income and demographic differences between the samples.\n\nDESIGN: Epidemiologic study of persons in treatment. Independent master's-level clinical research interviewers administered the National Crime Victimization Survey to randomly selected patients sampled from 16 randomly selected mental health agencies.\n\nSETTING: Sixteen agencies providing outpatient, day, and residential treatment to persons with SMI in Chicago, Ill.\n\nPARTICIPANTS: Randomly selected, stratified sample of 936 patients aged 18 or older (483 men, 453 women) who were African American (n = 329), non-Hispanic white (n = 321), Hispanic (n = 270), or other race/ethnicity (n = 22). The comparison group comprised 32 449 participants in the National Crime Victimization Survey.\n\nMAIN OUTCOME MEASURE: National Crime Victimization Survey, developed by the Bureau of Justice Statistics.\n\nRESULTS: More than one quarter of persons with SMI had been victims of a violent crime in the past year, a rate more than 11 times higher than the general population rates even after controlling for demographic differences between the 2 samples (P&lt;.001). The annual incidence of violent crime in the SMI sample (168.2 incidents per 1000 persons) is more than 4 times higher than the general population rates (39.9 incidents per 1000 persons) (P&lt;.001). Depending on the type of violent crime (rape/sexual assault, robbery, assault, and their subcategories), prevalence was 6 to 23 times greater among persons with SMI than among the general population.\n\nCONCLUSIONS: Crime victimization is a major public health problem among persons with SMI who are treated in the community. We recommend directions for future research, propose modifications in public policy, and suggest how the mental health system can respond to reduce victimization and its consequences.", "author" : [ { "dropping-particle" : "", "family" : "Teplin", "given" : "Linda A", "non-dropping-particle" : "", "parse-names" : false, "suffix" : "" }, { "dropping-particle" : "", "family" : "McClelland", "given" : "Gary M", "non-dropping-particle" : "", "parse-names" : false, "suffix" : "" }, { "dropping-particle" : "", "family" : "Abram", "given" : "Karen M", "non-dropping-particle" : "", "parse-names" : false, "suffix" : "" }, { "dropping-particle" : "", "family" : "Weiner", "given" : "Dana A", "non-dropping-particle" : "", "parse-names" : false, "suffix" : "" } ], "container-title" : "Archives of general psychiatry", "id" : "ITEM-2", "issue" : "8", "issued" : { "date-parts" : [ [ "2005", "8", "1" ] ] }, "page" : "911-21", "publisher" : "American Medical Association", "title" : "Crime victimization in adults with severe mental illness: comparison with the National Crime Victimization Survey.", "type" : "article-journal", "volume" : "62" }, "uris" : [ "http://www.mendeley.com/documents/?uuid=27a10d6f-7b14-41d2-b66a-1ae45487ee5c" ] } ], "mendeley" : { "formattedCitation" : "(Goodman et al., 1999; Teplin et al., 2005)", "plainTextFormattedCitation" : "(Goodman et al., 1999; Teplin et al., 2005)", "previouslyFormattedCitation" : "(Goodman et al., 1999; Teplin et al., 2005)" }, "properties" : { "noteIndex" : 0 }, "schema" : "https://github.com/citation-style-language/schema/raw/master/csl-citation.json" }</w:instrText>
      </w:r>
      <w:r>
        <w:rPr>
          <w:color w:val="000000"/>
        </w:rPr>
        <w:fldChar w:fldCharType="separate"/>
      </w:r>
      <w:r>
        <w:rPr>
          <w:noProof/>
          <w:color w:val="000000"/>
        </w:rPr>
        <w:t>(Goodman et al.</w:t>
      </w:r>
      <w:r w:rsidRPr="007E47B8">
        <w:rPr>
          <w:noProof/>
          <w:color w:val="000000"/>
        </w:rPr>
        <w:t xml:space="preserve"> 1999; Teplin et al. 2005)</w:t>
      </w:r>
      <w:r>
        <w:rPr>
          <w:color w:val="000000"/>
        </w:rPr>
        <w:fldChar w:fldCharType="end"/>
      </w:r>
      <w:r>
        <w:rPr>
          <w:color w:val="000000"/>
        </w:rPr>
        <w:t>.</w:t>
      </w:r>
      <w:r w:rsidRPr="00836790">
        <w:rPr>
          <w:color w:val="000000"/>
        </w:rPr>
        <w:t xml:space="preserve"> The </w:t>
      </w:r>
      <w:r w:rsidRPr="00836790">
        <w:rPr>
          <w:rFonts w:cs="Arial"/>
          <w:lang w:eastAsia="en-GB"/>
        </w:rPr>
        <w:t>large and diverse sample of participants in terms of mental health problems, crime experiences and demographic backgrounds adds to the validity of this study, however f</w:t>
      </w:r>
      <w:r w:rsidRPr="00836790">
        <w:rPr>
          <w:color w:val="000000"/>
        </w:rPr>
        <w:t>uture research might explore the experiences and perceptions of police officers when they have contacts with victims of crime with mental health problems.</w:t>
      </w:r>
    </w:p>
    <w:p w:rsidR="00623116" w:rsidRDefault="00623116" w:rsidP="00F431B8"/>
    <w:p w:rsidR="00623116" w:rsidRPr="003B36A5" w:rsidRDefault="00623116" w:rsidP="006712BA">
      <w:pPr>
        <w:rPr>
          <w:color w:val="000000"/>
        </w:rPr>
      </w:pPr>
      <w:r>
        <w:t xml:space="preserve">Contacts between the police and people with mental health problems are common and occur under a range of contexts </w:t>
      </w:r>
      <w:r>
        <w:fldChar w:fldCharType="begin" w:fldLock="1"/>
      </w:r>
      <w:r>
        <w:instrText>ADDIN CSL_CITATION { "citationItems" : [ { "id" : "ITEM-1", "itemData" : { "DOI" : "10.1016/j.ijlp.2014.02.003", "ISSN" : "1873-6386", "PMID" : "24684784", "abstract" : "This study examined the perceptions and lived experiences of people with mental illness in relation to their interactions with the police. A community-based participatory research approach was used and a procedural justice theoretical perspective guided the study. In-depth, semi-structured interviews were conducted by peer researchers with 60 people with mental illness who had interacted with the police and were living in Metro Vancouver, Canada. Among the study participants, contact with the police was frequent and occurred under a diverse range of circumstances. The majority of participants perceived being treated in a procedurally just manner by the police officer(s) who were involved in their most recent interaction. Almost three-quarters (n=43, 72%) of participants were generally satisfied with how the police officer(s) had handled their most recent interaction. The slight majority of participants (n=30, 51%) rated their previous contacts with the police as a positive experience overall, with 32% (n=19) indicating that their previous interactions with the police were negative life experiences. The findings paint a more balanced picture than that which is often portrayed by the media. Emphasizing a procedural justice framework for police handling of situations involving people with mental illness is a vital step toward improving how these interactions are experienced and perceived.", "author" : [ { "dropping-particle" : "", "family" : "Livingston", "given" : "James D", "non-dropping-particle" : "", "parse-names" : false, "suffix" : "" }, { "dropping-particle" : "", "family" : "Desmarais", "given" : "Sarah L", "non-dropping-particle" : "", "parse-names" : false, "suffix" : "" }, { "dropping-particle" : "", "family" : "Verdun-Jones", "given" : "Simon", "non-dropping-particle" : "", "parse-names" : false, "suffix" : "" }, { "dropping-particle" : "", "family" : "Parent", "given" : "Richard", "non-dropping-particle" : "", "parse-names" : false, "suffix" : "" }, { "dropping-particle" : "", "family" : "Michalak", "given" : "Erin", "non-dropping-particle" : "", "parse-names" : false, "suffix" : "" }, { "dropping-particle" : "", "family" : "Brink", "given" : "Johann", "non-dropping-particle" : "", "parse-names" : false, "suffix" : "" } ], "container-title" : "International journal of law and psychiatry", "id" : "ITEM-1", "issue" : "4", "issued" : { "date-parts" : [ [ "2014", "1" ] ] }, "page" : "334-40", "title" : "Perceptions and experiences of people with mental illness regarding their interactions with police.", "type" : "article-journal", "volume" : "37" }, "uris" : [ "http://www.mendeley.com/documents/?uuid=0f915a63-2592-44bb-ad29-d418d6642119" ] } ], "mendeley" : { "formattedCitation" : "(Livingston et al., 2014)", "plainTextFormattedCitation" : "(Livingston et al., 2014)", "previouslyFormattedCitation" : "(Livingston et al., 2014)" }, "properties" : { "noteIndex" : 0 }, "schema" : "https://github.com/citation-style-language/schema/raw/master/csl-citation.json" }</w:instrText>
      </w:r>
      <w:r>
        <w:fldChar w:fldCharType="separate"/>
      </w:r>
      <w:r>
        <w:rPr>
          <w:noProof/>
        </w:rPr>
        <w:t>(Livingston et al.</w:t>
      </w:r>
      <w:r w:rsidRPr="007E47B8">
        <w:rPr>
          <w:noProof/>
        </w:rPr>
        <w:t xml:space="preserve"> 2014)</w:t>
      </w:r>
      <w:r>
        <w:fldChar w:fldCharType="end"/>
      </w:r>
      <w:r>
        <w:t xml:space="preserve"> including </w:t>
      </w:r>
      <w:r w:rsidRPr="00F431B8">
        <w:t>responding to mental health crises</w:t>
      </w:r>
      <w:r>
        <w:t xml:space="preserve">, </w:t>
      </w:r>
      <w:r w:rsidRPr="00F431B8">
        <w:t>often</w:t>
      </w:r>
      <w:r>
        <w:t xml:space="preserve"> as the first responders </w:t>
      </w:r>
      <w:r>
        <w:fldChar w:fldCharType="begin" w:fldLock="1"/>
      </w:r>
      <w:r>
        <w:instrText>ADDIN CSL_CITATION { "citationItems" : [ { "id" : "ITEM-1", "itemData" : { "DOI" : "10.1007/s00127-012-0571-0", "ISSN" : "1433-9285", "PMID" : "22976337", "abstract" : "PURPOSE: Although there have been numerous studies on pathways to care in first-episode psychosis (FEP), few have examined the determinants of the pathway to care and its impact on subsequent engagement with mental health services.\n\nMETHODS: Using a sample of 324 FEP patients from a catchment area-based early intervention (EI) program in Montr\u00e9al, we estimated the association of several socio-demographic, clinical, and service-level factors with negative pathways to care and treatment delay. We also assessed the impact of the pathway to care on time to disengagement from EI services.\n\nRESULTS: Few socio-demographic or clinical factors were predictive of negative pathways to care. Rather, service-level factors, such as contact with primary care providers, have a stronger impact on patterns of health service use across multiple indicators. Patients who were in contact with primary care had a reduced likelihood of negative pathways to care, but also had longer referral delays to EI services. Socio-demographic and clinical factors were more relevant for predicting subsequent engagement with EI services, and indicators of negative pathways to care were not associated with service disengagement.\n\nCONCLUSIONS: Primary care providers may be an efficacious target for interventions aimed at reducing overall treatment delay. Increasing the uptake of primary care services may also reduce the likelihood of negative pathways to care. Our findings draw attention to the need for further investigations of the role that the primary care system plays in early intervention for FEP, and strategies for supporting service providers in this role.", "author" : [ { "dropping-particle" : "", "family" : "Anderson", "given" : "Kelly K", "non-dropping-particle" : "", "parse-names" : false, "suffix" : "" }, { "dropping-particle" : "", "family" : "Fuhrer", "given" : "Rebecca", "non-dropping-particle" : "", "parse-names" : false, "suffix" : "" }, { "dropping-particle" : "", "family" : "Schmitz", "given" : "Norbert", "non-dropping-particle" : "", "parse-names" : false, "suffix" : "" }, { "dropping-particle" : "", "family" : "Malla", "given" : "Ashok K", "non-dropping-particle" : "", "parse-names" : false, "suffix" : "" } ], "container-title" : "Social psychiatry and psychiatric epidemiology", "id" : "ITEM-1", "issue" : "1", "issued" : { "date-parts" : [ [ "2013", "1" ] ] }, "page" : "125-36", "title" : "Determinants of negative pathways to care and their impact on service disengagement in first-episode psychosis.", "type" : "article-journal", "volume" : "48" }, "uris" : [ "http://www.mendeley.com/documents/?uuid=66f16475-679f-4941-bf6a-10f05abb2ca7" ] } ], "mendeley" : { "formattedCitation" : "(Anderson, Fuhrer, Schmitz, &amp; Malla, 2013)", "plainTextFormattedCitation" : "(Anderson, Fuhrer, Schmitz, &amp; Malla, 2013)", "previouslyFormattedCitation" : "(Anderson, Fuhrer, Schmitz, &amp; Malla, 2013)" }, "properties" : { "noteIndex" : 0 }, "schema" : "https://github.com/citation-style-language/schema/raw/master/csl-citation.json" }</w:instrText>
      </w:r>
      <w:r>
        <w:fldChar w:fldCharType="separate"/>
      </w:r>
      <w:r w:rsidRPr="007E47B8">
        <w:rPr>
          <w:noProof/>
        </w:rPr>
        <w:t>(And</w:t>
      </w:r>
      <w:r>
        <w:rPr>
          <w:noProof/>
        </w:rPr>
        <w:t>erson et al.</w:t>
      </w:r>
      <w:r w:rsidRPr="007E47B8">
        <w:rPr>
          <w:noProof/>
        </w:rPr>
        <w:t xml:space="preserve"> 2013)</w:t>
      </w:r>
      <w:r>
        <w:fldChar w:fldCharType="end"/>
      </w:r>
      <w:r>
        <w:t>, as offenders, and as victims</w:t>
      </w:r>
      <w:r w:rsidRPr="00F431B8">
        <w:t xml:space="preserve">. </w:t>
      </w:r>
      <w:r>
        <w:t>R</w:t>
      </w:r>
      <w:r w:rsidRPr="00BC0431">
        <w:t xml:space="preserve">elationships between the police and people with mental health problems are </w:t>
      </w:r>
      <w:r>
        <w:t xml:space="preserve">consequently </w:t>
      </w:r>
      <w:r w:rsidRPr="00BC0431">
        <w:t xml:space="preserve">uniquely complex, with tensions existing between the different roles police play in their lives </w:t>
      </w:r>
      <w:r>
        <w:fldChar w:fldCharType="begin" w:fldLock="1"/>
      </w:r>
      <w:r>
        <w:instrText>ADDIN CSL_CITATION { "citationItems" : [ { "id" : "ITEM-1", "itemData" : { "author" : [ { "dropping-particle" : "", "family" : "Cummins", "given" : "Ian", "non-dropping-particle" : "", "parse-names" : false, "suffix" : "" } ], "container-title" : "The Journal of Adult Protection", "id" : "ITEM-1", "issue" : "1", "issued" : { "date-parts" : [ [ "2007" ] ] }, "page" : "15-24", "title" : "Boats against the current: vulnerable", "type" : "article-journal", "volume" : "9" }, "uris" : [ "http://www.mendeley.com/documents/?uuid=d7a8a61d-8451-4315-8608-228d42f57961" ] } ], "mendeley" : { "formattedCitation" : "(Cummins, 2007)", "plainTextFormattedCitation" : "(Cummins, 2007)", "previouslyFormattedCitation" : "(Cummins, 2007)" }, "properties" : { "noteIndex" : 0 }, "schema" : "https://github.com/citation-style-language/schema/raw/master/csl-citation.json" }</w:instrText>
      </w:r>
      <w:r>
        <w:fldChar w:fldCharType="separate"/>
      </w:r>
      <w:r>
        <w:rPr>
          <w:noProof/>
        </w:rPr>
        <w:t>(Cummins</w:t>
      </w:r>
      <w:r w:rsidRPr="007E47B8">
        <w:rPr>
          <w:noProof/>
        </w:rPr>
        <w:t xml:space="preserve"> 2007)</w:t>
      </w:r>
      <w:r>
        <w:fldChar w:fldCharType="end"/>
      </w:r>
      <w:r>
        <w:t xml:space="preserve"> </w:t>
      </w:r>
      <w:r w:rsidRPr="00BC0431">
        <w:t>which, as this study shows, influences reporting beh</w:t>
      </w:r>
      <w:r>
        <w:t>aviour in the context of victimis</w:t>
      </w:r>
      <w:r w:rsidRPr="00BC0431">
        <w:t>ation.</w:t>
      </w:r>
      <w:r w:rsidRPr="00F431B8">
        <w:t xml:space="preserve"> </w:t>
      </w:r>
      <w:r>
        <w:t xml:space="preserve"> This research demonstrates the impact of sympathetic and well informed responses by police officers.  A good response also involves taking action and liaising with other agencies to support vulnerable people with complex needs.   Research with police officers in the UK reports that they find their role in the mental health arena challenging </w:t>
      </w:r>
      <w:r>
        <w:fldChar w:fldCharType="begin" w:fldLock="1"/>
      </w:r>
      <w:r>
        <w:instrText>ADDIN CSL_CITATION { "citationItems" : [ { "id" : "ITEM-1", "itemData" : { "DOI" : "10.1002/cbm.756", "ISSN" : "09579664", "PMID" : "20104475", "abstract" : "BACKGROUND: Changes in mental health service provision in most western countries have been associated with an increasing role of the police in the community management of people with mental health problems, but little is known about how the police perceive this in the UK.\n\nOBJECTIVES: To investigate police officers' views on their roles in dealings with people with mental health problems and with mental health services.\n\nMETHODS: Nine in-depth semi-structured interviews were conducted with front line police officers. These interviews were analysed for recurrent themes using interpretative phenomenological analysis.\n\nRESULTS: The recurrent themes identified were: emotional aspects of dealing with people with mental health problems and with services, impact of incidents on police resources and on people with mental health problems, success through collaborative working with health services and failure in its absence.\n\nCONCLUSIONS: Police officers' experiences of work with people with mental disorder in the community in Scotland had much in common with those previously reported in the USA and in Australia. Development of more collaborative approaches and mutual respect between the police and mental health service providers would resolve many of the currently perceived difficulties.", "author" : [ { "dropping-particle" : "", "family" : "Mclean", "given" : "Nicola", "non-dropping-particle" : "", "parse-names" : false, "suffix" : "" }, { "dropping-particle" : "", "family" : "Marshall", "given" : "Lisa A.", "non-dropping-particle" : "", "parse-names" : false, "suffix" : "" } ], "container-title" : "Criminal Behaviour and Mental Health", "id" : "ITEM-1", "issue" : "1", "issued" : { "date-parts" : [ [ "2010", "2" ] ] }, "page" : "62-71", "title" : "A front line police perspective of mental health issues and services", "type" : "article-journal", "volume" : "20" }, "uris" : [ "http://www.mendeley.com/documents/?uuid=46beb011-b9a0-463b-8dde-4900558e64e0" ] } ], "mendeley" : { "formattedCitation" : "(Mclean &amp; Marshall, 2010)", "plainTextFormattedCitation" : "(Mclean &amp; Marshall, 2010)", "previouslyFormattedCitation" : "(Mclean &amp; Marshall, 2010)" }, "properties" : { "noteIndex" : 0 }, "schema" : "https://github.com/citation-style-language/schema/raw/master/csl-citation.json" }</w:instrText>
      </w:r>
      <w:r>
        <w:fldChar w:fldCharType="separate"/>
      </w:r>
      <w:r>
        <w:rPr>
          <w:noProof/>
        </w:rPr>
        <w:t>(Mclean &amp; Marshall</w:t>
      </w:r>
      <w:r w:rsidRPr="007E47B8">
        <w:rPr>
          <w:noProof/>
        </w:rPr>
        <w:t xml:space="preserve"> 2010)</w:t>
      </w:r>
      <w:r>
        <w:fldChar w:fldCharType="end"/>
      </w:r>
      <w:r>
        <w:t xml:space="preserve"> and are concerned by the lack formal mental health training received, recognizing their need for greater knowledge and understanding of people with mental health problems </w:t>
      </w:r>
      <w:r>
        <w:fldChar w:fldCharType="begin" w:fldLock="1"/>
      </w:r>
      <w:r>
        <w:instrText>ADDIN CSL_CITATION { "citationItems" : [ { "id" : "ITEM-1", "itemData" : { "author" : [ { "dropping-particle" : "", "family" : "Cummins", "given" : "Ian", "non-dropping-particle" : "", "parse-names" : false, "suffix" : "" } ], "container-title" : "The Journal of Adult Protection", "id" : "ITEM-1", "issue" : "1", "issued" : { "date-parts" : [ [ "2007" ] ] }, "page" : "15-24", "title" : "Boats against the current: vulnerable", "type" : "article-journal", "volume" : "9" }, "uris" : [ "http://www.mendeley.com/documents/?uuid=d7a8a61d-8451-4315-8608-228d42f57961" ] } ], "mendeley" : { "formattedCitation" : "(Cummins, 2007)", "plainTextFormattedCitation" : "(Cummins, 2007)", "previouslyFormattedCitation" : "(Cummins, 2007)" }, "properties" : { "noteIndex" : 0 }, "schema" : "https://github.com/citation-style-language/schema/raw/master/csl-citation.json" }</w:instrText>
      </w:r>
      <w:r>
        <w:fldChar w:fldCharType="separate"/>
      </w:r>
      <w:r>
        <w:rPr>
          <w:noProof/>
        </w:rPr>
        <w:t>(Cummins</w:t>
      </w:r>
      <w:r w:rsidRPr="007E47B8">
        <w:rPr>
          <w:noProof/>
        </w:rPr>
        <w:t xml:space="preserve"> 2007)</w:t>
      </w:r>
      <w:r>
        <w:fldChar w:fldCharType="end"/>
      </w:r>
      <w:r>
        <w:t xml:space="preserve">.  </w:t>
      </w:r>
      <w:r>
        <w:rPr>
          <w:color w:val="000000"/>
        </w:rPr>
        <w:t xml:space="preserve">While policy requires greater input from police in the mental health arena, evidence suggests the resources are constrained to do so </w:t>
      </w:r>
      <w:r>
        <w:rPr>
          <w:color w:val="000000"/>
        </w:rPr>
        <w:fldChar w:fldCharType="begin" w:fldLock="1"/>
      </w:r>
      <w:r>
        <w:rPr>
          <w:color w:val="000000"/>
        </w:rPr>
        <w:instrText>ADDIN CSL_CITATION { "citationItems" : [ { "id" : "ITEM-1", "itemData" : { "author" : [ { "dropping-particle" : "", "family" : "Her Majesty's Chief Inspector of Constabulary", "given" : "", "non-dropping-particle" : "", "parse-names" : false, "suffix" : "" } ], "id" : "ITEM-1", "issued" : { "date-parts" : [ [ "2014" ] ] }, "publisher-place" : "London", "title" : "State of Policing: The Annual Assessment of Policing in England and Wales 2013/2014", "type" : "report" }, "uris" : [ "http://www.mendeley.com/documents/?uuid=06b73977-2c8a-4034-9b57-d863b4d70c3b" ] } ], "mendeley" : { "formattedCitation" : "(Her Majesty\u2019s Chief Inspector of Constabulary, 2014)", "plainTextFormattedCitation" : "(Her Majesty\u2019s Chief Inspector of Constabulary, 2014)", "previouslyFormattedCitation" : "(Her Majesty\u2019s Chief Inspector of Constabulary, 2014)" }, "properties" : { "noteIndex" : 0 }, "schema" : "https://github.com/citation-style-language/schema/raw/master/csl-citation.json" }</w:instrText>
      </w:r>
      <w:r>
        <w:rPr>
          <w:color w:val="000000"/>
        </w:rPr>
        <w:fldChar w:fldCharType="separate"/>
      </w:r>
      <w:r w:rsidRPr="007E47B8">
        <w:rPr>
          <w:noProof/>
          <w:color w:val="000000"/>
        </w:rPr>
        <w:t>(Her Majesty’s Chief Inspector of Constabulary 2014)</w:t>
      </w:r>
      <w:r>
        <w:rPr>
          <w:color w:val="000000"/>
        </w:rPr>
        <w:fldChar w:fldCharType="end"/>
      </w:r>
      <w:r>
        <w:rPr>
          <w:color w:val="000000"/>
        </w:rPr>
        <w:t xml:space="preserve">. </w:t>
      </w:r>
      <w:r>
        <w:t xml:space="preserve">Recent innovations in the UK in collaboration between mental health services and the police, such as mental health nurses assigned to police services </w:t>
      </w:r>
      <w:r>
        <w:fldChar w:fldCharType="begin" w:fldLock="1"/>
      </w:r>
      <w:r>
        <w:instrText>ADDIN CSL_CITATION { "citationItems" : [ { "id" : "ITEM-1", "itemData" : { "author" : [ { "dropping-particle" : "", "family" : "Department of Health", "given" : "", "non-dropping-particle" : "", "parse-names" : false, "suffix" : "" } ], "id" : "ITEM-1", "issued" : { "date-parts" : [ [ "2014" ] ] }, "publisher" : "HM Government", "publisher-place" : "London", "title" : "Mental Health Crisis Care Concordat: Improving outcomes for people experiencing mental health crisis", "type" : "book" }, "uris" : [ "http://www.mendeley.com/documents/?uuid=5c46dc4f-0594-4703-a154-1f4e8711364e" ] } ], "mendeley" : { "formattedCitation" : "(Department of Health, 2014)", "plainTextFormattedCitation" : "(Department of Health, 2014)", "previouslyFormattedCitation" : "(Department of Health, 2014)" }, "properties" : { "noteIndex" : 0 }, "schema" : "https://github.com/citation-style-language/schema/raw/master/csl-citation.json" }</w:instrText>
      </w:r>
      <w:r>
        <w:fldChar w:fldCharType="separate"/>
      </w:r>
      <w:r>
        <w:rPr>
          <w:noProof/>
        </w:rPr>
        <w:t>(Department of Health</w:t>
      </w:r>
      <w:r w:rsidRPr="007E47B8">
        <w:rPr>
          <w:noProof/>
        </w:rPr>
        <w:t xml:space="preserve"> 2014)</w:t>
      </w:r>
      <w:r>
        <w:fldChar w:fldCharType="end"/>
      </w:r>
      <w:r>
        <w:t>, could be extended to address some of the issues highlighted here in working together to support victims with mental health problems</w:t>
      </w:r>
      <w:r w:rsidRPr="00F431B8">
        <w:t>.</w:t>
      </w:r>
    </w:p>
    <w:p w:rsidR="00623116" w:rsidRPr="00096F9E" w:rsidRDefault="00623116" w:rsidP="007C261F">
      <w:pPr>
        <w:pStyle w:val="Heading2"/>
      </w:pPr>
      <w:r w:rsidRPr="00096F9E">
        <w:t xml:space="preserve">Funding </w:t>
      </w:r>
    </w:p>
    <w:p w:rsidR="00623116" w:rsidRPr="002748C7" w:rsidRDefault="00623116" w:rsidP="002374AC">
      <w:pPr>
        <w:autoSpaceDE w:val="0"/>
        <w:autoSpaceDN w:val="0"/>
        <w:adjustRightInd w:val="0"/>
        <w:rPr>
          <w:szCs w:val="24"/>
          <w:highlight w:val="yellow"/>
        </w:rPr>
      </w:pPr>
      <w:r w:rsidRPr="002748C7">
        <w:rPr>
          <w:szCs w:val="24"/>
        </w:rPr>
        <w:t xml:space="preserve">This work was supported by a grant from the Big Lottery Fund </w:t>
      </w:r>
      <w:r>
        <w:rPr>
          <w:szCs w:val="24"/>
        </w:rPr>
        <w:t>[Grant Number: RGT/1/010334371].</w:t>
      </w:r>
    </w:p>
    <w:p w:rsidR="00623116" w:rsidRDefault="00623116" w:rsidP="002374AC">
      <w:pPr>
        <w:autoSpaceDE w:val="0"/>
        <w:autoSpaceDN w:val="0"/>
        <w:adjustRightInd w:val="0"/>
        <w:rPr>
          <w:color w:val="000000"/>
          <w:highlight w:val="yellow"/>
        </w:rPr>
      </w:pPr>
    </w:p>
    <w:p w:rsidR="00623116" w:rsidRPr="003B36A5" w:rsidRDefault="00623116" w:rsidP="007C261F">
      <w:pPr>
        <w:pStyle w:val="Heading2"/>
      </w:pPr>
      <w:r>
        <w:t xml:space="preserve">Acknowledgements </w:t>
      </w:r>
    </w:p>
    <w:p w:rsidR="00623116" w:rsidRPr="003B36A5" w:rsidRDefault="00623116" w:rsidP="008F74C1">
      <w:pPr>
        <w:autoSpaceDE w:val="0"/>
        <w:autoSpaceDN w:val="0"/>
        <w:adjustRightInd w:val="0"/>
        <w:rPr>
          <w:color w:val="000000"/>
        </w:rPr>
      </w:pPr>
      <w:r>
        <w:rPr>
          <w:color w:val="000000"/>
        </w:rPr>
        <w:t xml:space="preserve">We wish to thank all the participants, advisory group members, Victim Support, Mind, colleagues at University College London and Kings College London and those in the local organizations who made the study possible. </w:t>
      </w:r>
    </w:p>
    <w:p w:rsidR="00623116" w:rsidRDefault="00623116">
      <w:pPr>
        <w:pStyle w:val="NormalWeb"/>
        <w:ind w:left="480" w:hanging="480"/>
        <w:divId w:val="965428948"/>
        <w:rPr>
          <w:sz w:val="28"/>
        </w:rPr>
      </w:pPr>
      <w:r>
        <w:rPr>
          <w:sz w:val="28"/>
        </w:rPr>
        <w:br w:type="page"/>
      </w:r>
    </w:p>
    <w:p w:rsidR="00623116" w:rsidRPr="00803A6E" w:rsidRDefault="00623116" w:rsidP="00803A6E">
      <w:pPr>
        <w:pStyle w:val="Heading2"/>
        <w:divId w:val="965428948"/>
        <w:rPr>
          <w:sz w:val="28"/>
          <w:szCs w:val="28"/>
        </w:rPr>
      </w:pPr>
      <w:r w:rsidRPr="00803A6E">
        <w:rPr>
          <w:sz w:val="28"/>
          <w:szCs w:val="28"/>
        </w:rPr>
        <w:lastRenderedPageBreak/>
        <w:t>References</w:t>
      </w:r>
    </w:p>
    <w:p w:rsidR="00623116" w:rsidRPr="00194F32" w:rsidRDefault="00623116">
      <w:pPr>
        <w:pStyle w:val="NormalWeb"/>
        <w:ind w:left="480" w:hanging="480"/>
        <w:divId w:val="994452715"/>
        <w:rPr>
          <w:rFonts w:ascii="Calibri" w:eastAsiaTheme="minorEastAsia" w:hAnsi="Calibri"/>
          <w:noProof/>
        </w:rPr>
      </w:pPr>
      <w:r w:rsidRPr="00803A6E">
        <w:rPr>
          <w:rFonts w:asciiTheme="minorHAnsi" w:hAnsiTheme="minorHAnsi"/>
        </w:rPr>
        <w:fldChar w:fldCharType="begin" w:fldLock="1"/>
      </w:r>
      <w:r w:rsidRPr="00803A6E">
        <w:rPr>
          <w:rFonts w:asciiTheme="minorHAnsi" w:hAnsiTheme="minorHAnsi"/>
        </w:rPr>
        <w:instrText xml:space="preserve">ADDIN Mendeley Bibliography CSL_BIBLIOGRAPHY </w:instrText>
      </w:r>
      <w:r w:rsidRPr="00803A6E">
        <w:rPr>
          <w:rFonts w:asciiTheme="minorHAnsi" w:hAnsiTheme="minorHAnsi"/>
        </w:rPr>
        <w:fldChar w:fldCharType="separate"/>
      </w:r>
      <w:r w:rsidRPr="00194F32">
        <w:rPr>
          <w:rFonts w:ascii="Calibri" w:hAnsi="Calibri"/>
          <w:noProof/>
        </w:rPr>
        <w:t xml:space="preserve">Anderson, K. K., Fuhrer, R., Schmitz, N., &amp; Malla, A. K. (2013). </w:t>
      </w:r>
      <w:r>
        <w:rPr>
          <w:rFonts w:ascii="Calibri" w:hAnsi="Calibri"/>
          <w:noProof/>
        </w:rPr>
        <w:t>'Determinants of Negative Pathways to Care and their Impact on Service Disengagement in First-episode P</w:t>
      </w:r>
      <w:r w:rsidRPr="00194F32">
        <w:rPr>
          <w:rFonts w:ascii="Calibri" w:hAnsi="Calibri"/>
          <w:noProof/>
        </w:rPr>
        <w:t>sychosis</w:t>
      </w:r>
      <w:r>
        <w:rPr>
          <w:rFonts w:ascii="Calibri" w:hAnsi="Calibri"/>
          <w:noProof/>
        </w:rPr>
        <w:t>',</w:t>
      </w:r>
      <w:r w:rsidRPr="00194F32">
        <w:rPr>
          <w:rFonts w:ascii="Calibri" w:hAnsi="Calibri"/>
          <w:noProof/>
        </w:rPr>
        <w:t xml:space="preserve"> </w:t>
      </w:r>
      <w:r w:rsidRPr="00194F32">
        <w:rPr>
          <w:rFonts w:ascii="Calibri" w:hAnsi="Calibri"/>
          <w:i/>
          <w:iCs/>
          <w:noProof/>
        </w:rPr>
        <w:t>Social Psychiatry and Psychiatric Epidemiology</w:t>
      </w:r>
      <w:r w:rsidRPr="00194F32">
        <w:rPr>
          <w:rFonts w:ascii="Calibri" w:hAnsi="Calibri"/>
          <w:noProof/>
        </w:rPr>
        <w:t xml:space="preserve">, </w:t>
      </w:r>
      <w:r w:rsidRPr="00580B64">
        <w:rPr>
          <w:rFonts w:ascii="Calibri" w:hAnsi="Calibri"/>
          <w:iCs/>
          <w:noProof/>
        </w:rPr>
        <w:t>48</w:t>
      </w:r>
      <w:r w:rsidRPr="00580B64">
        <w:rPr>
          <w:rFonts w:ascii="Calibri" w:hAnsi="Calibri"/>
          <w:noProof/>
        </w:rPr>
        <w:t>/1: 125–36.</w:t>
      </w:r>
      <w:r w:rsidRPr="00194F32">
        <w:rPr>
          <w:rFonts w:ascii="Calibri" w:hAnsi="Calibri"/>
          <w:noProof/>
        </w:rPr>
        <w:t xml:space="preserve">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Bengtsson-Tops, A., &amp; Ehliasson, K. (2012). </w:t>
      </w:r>
      <w:r>
        <w:rPr>
          <w:rFonts w:ascii="Calibri" w:hAnsi="Calibri"/>
          <w:noProof/>
        </w:rPr>
        <w:t>'Victimization in Individuals Suffering from Psychosis: a Swedish Cross-sectional S</w:t>
      </w:r>
      <w:r w:rsidRPr="00194F32">
        <w:rPr>
          <w:rFonts w:ascii="Calibri" w:hAnsi="Calibri"/>
          <w:noProof/>
        </w:rPr>
        <w:t>tudy</w:t>
      </w:r>
      <w:r>
        <w:rPr>
          <w:rFonts w:ascii="Calibri" w:hAnsi="Calibri"/>
          <w:noProof/>
        </w:rPr>
        <w:t>',</w:t>
      </w:r>
      <w:r w:rsidRPr="00194F32">
        <w:rPr>
          <w:rFonts w:ascii="Calibri" w:hAnsi="Calibri"/>
          <w:noProof/>
        </w:rPr>
        <w:t xml:space="preserve"> </w:t>
      </w:r>
      <w:r w:rsidRPr="00194F32">
        <w:rPr>
          <w:rFonts w:ascii="Calibri" w:hAnsi="Calibri"/>
          <w:i/>
          <w:iCs/>
          <w:noProof/>
        </w:rPr>
        <w:t>Journal of Psychiatric and Mental Health Nursing</w:t>
      </w:r>
      <w:r w:rsidRPr="00194F32">
        <w:rPr>
          <w:rFonts w:ascii="Calibri" w:hAnsi="Calibri"/>
          <w:noProof/>
        </w:rPr>
        <w:t xml:space="preserve">, </w:t>
      </w:r>
      <w:r w:rsidRPr="00580B64">
        <w:rPr>
          <w:rFonts w:ascii="Calibri" w:hAnsi="Calibri"/>
          <w:iCs/>
          <w:noProof/>
        </w:rPr>
        <w:t>19</w:t>
      </w:r>
      <w:r w:rsidRPr="00580B64">
        <w:rPr>
          <w:rFonts w:ascii="Calibri" w:hAnsi="Calibri"/>
          <w:noProof/>
        </w:rPr>
        <w:t>/1: 23–30.</w:t>
      </w:r>
      <w:r w:rsidRPr="00194F32">
        <w:rPr>
          <w:rFonts w:ascii="Calibri" w:hAnsi="Calibri"/>
          <w:noProof/>
        </w:rPr>
        <w:t xml:space="preserve">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Bradford, B., Jackson, J., &amp; Stanko, E. A. (2009). </w:t>
      </w:r>
      <w:r>
        <w:rPr>
          <w:rFonts w:ascii="Calibri" w:hAnsi="Calibri"/>
          <w:noProof/>
        </w:rPr>
        <w:t>'Contact and Confidence: Revisiting the Impact of Public Encounters with the P</w:t>
      </w:r>
      <w:r w:rsidRPr="00194F32">
        <w:rPr>
          <w:rFonts w:ascii="Calibri" w:hAnsi="Calibri"/>
          <w:noProof/>
        </w:rPr>
        <w:t>olice</w:t>
      </w:r>
      <w:r>
        <w:rPr>
          <w:rFonts w:ascii="Calibri" w:hAnsi="Calibri"/>
          <w:noProof/>
        </w:rPr>
        <w:t>',</w:t>
      </w:r>
      <w:r w:rsidRPr="00194F32">
        <w:rPr>
          <w:rFonts w:ascii="Calibri" w:hAnsi="Calibri"/>
          <w:noProof/>
        </w:rPr>
        <w:t xml:space="preserve"> </w:t>
      </w:r>
      <w:r w:rsidRPr="00194F32">
        <w:rPr>
          <w:rFonts w:ascii="Calibri" w:hAnsi="Calibri"/>
          <w:i/>
          <w:iCs/>
          <w:noProof/>
        </w:rPr>
        <w:t>Policing and Society</w:t>
      </w:r>
      <w:r w:rsidRPr="00194F32">
        <w:rPr>
          <w:rFonts w:ascii="Calibri" w:hAnsi="Calibri"/>
          <w:noProof/>
        </w:rPr>
        <w:t xml:space="preserve">, </w:t>
      </w:r>
      <w:r w:rsidRPr="00580B64">
        <w:rPr>
          <w:rFonts w:ascii="Calibri" w:hAnsi="Calibri"/>
          <w:iCs/>
          <w:noProof/>
        </w:rPr>
        <w:t>19</w:t>
      </w:r>
      <w:r w:rsidRPr="00580B64">
        <w:rPr>
          <w:rFonts w:ascii="Calibri" w:hAnsi="Calibri"/>
          <w:noProof/>
        </w:rPr>
        <w:t xml:space="preserve">/1: 20–46. </w:t>
      </w:r>
    </w:p>
    <w:p w:rsidR="00623116" w:rsidRPr="00194F32" w:rsidRDefault="00623116">
      <w:pPr>
        <w:pStyle w:val="NormalWeb"/>
        <w:ind w:left="480" w:hanging="480"/>
        <w:divId w:val="994452715"/>
        <w:rPr>
          <w:rFonts w:ascii="Calibri" w:hAnsi="Calibri"/>
          <w:noProof/>
        </w:rPr>
      </w:pPr>
      <w:r>
        <w:rPr>
          <w:rFonts w:ascii="Calibri" w:hAnsi="Calibri"/>
          <w:noProof/>
        </w:rPr>
        <w:t>Bradley, K</w:t>
      </w:r>
      <w:r w:rsidRPr="00194F32">
        <w:rPr>
          <w:rFonts w:ascii="Calibri" w:hAnsi="Calibri"/>
          <w:noProof/>
        </w:rPr>
        <w:t xml:space="preserve">. (2009). </w:t>
      </w:r>
      <w:r>
        <w:rPr>
          <w:rFonts w:ascii="Calibri" w:hAnsi="Calibri"/>
          <w:noProof/>
        </w:rPr>
        <w:t>'Lord Bradley’s Review of P</w:t>
      </w:r>
      <w:r w:rsidRPr="00194F32">
        <w:rPr>
          <w:rFonts w:ascii="Calibri" w:hAnsi="Calibri"/>
          <w:noProof/>
        </w:rPr>
        <w:t xml:space="preserve">eople with </w:t>
      </w:r>
      <w:r>
        <w:rPr>
          <w:rFonts w:ascii="Calibri" w:hAnsi="Calibri"/>
          <w:noProof/>
        </w:rPr>
        <w:t>Mental Health Problems or Learning D</w:t>
      </w:r>
      <w:r w:rsidRPr="00194F32">
        <w:rPr>
          <w:rFonts w:ascii="Calibri" w:hAnsi="Calibri"/>
          <w:noProof/>
        </w:rPr>
        <w:t>isa</w:t>
      </w:r>
      <w:r>
        <w:rPr>
          <w:rFonts w:ascii="Calibri" w:hAnsi="Calibri"/>
          <w:noProof/>
        </w:rPr>
        <w:t>bilities in the Criminal Justice S</w:t>
      </w:r>
      <w:r w:rsidRPr="00194F32">
        <w:rPr>
          <w:rFonts w:ascii="Calibri" w:hAnsi="Calibri"/>
          <w:noProof/>
        </w:rPr>
        <w:t>ystem</w:t>
      </w:r>
      <w:r>
        <w:rPr>
          <w:rFonts w:ascii="Calibri" w:hAnsi="Calibri"/>
          <w:noProof/>
        </w:rPr>
        <w:t xml:space="preserve">', </w:t>
      </w:r>
      <w:r w:rsidRPr="00194F32">
        <w:rPr>
          <w:rFonts w:ascii="Calibri" w:hAnsi="Calibri"/>
          <w:noProof/>
        </w:rPr>
        <w:t>London: Department of Health</w:t>
      </w:r>
      <w:r>
        <w:rPr>
          <w:rFonts w:ascii="Calibri" w:hAnsi="Calibri"/>
          <w:noProof/>
        </w:rPr>
        <w:t>.</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Braun, V., &amp; Clarke, V. (2006). </w:t>
      </w:r>
      <w:r>
        <w:rPr>
          <w:rFonts w:ascii="Calibri" w:hAnsi="Calibri"/>
          <w:noProof/>
        </w:rPr>
        <w:t>'Using Thematic A</w:t>
      </w:r>
      <w:r w:rsidRPr="00194F32">
        <w:rPr>
          <w:rFonts w:ascii="Calibri" w:hAnsi="Calibri"/>
          <w:noProof/>
        </w:rPr>
        <w:t xml:space="preserve">nalysis in </w:t>
      </w:r>
      <w:r>
        <w:rPr>
          <w:rFonts w:ascii="Calibri" w:hAnsi="Calibri"/>
          <w:noProof/>
        </w:rPr>
        <w:t>P</w:t>
      </w:r>
      <w:r w:rsidRPr="00194F32">
        <w:rPr>
          <w:rFonts w:ascii="Calibri" w:hAnsi="Calibri"/>
          <w:noProof/>
        </w:rPr>
        <w:t>sychology</w:t>
      </w:r>
      <w:r>
        <w:rPr>
          <w:rFonts w:ascii="Calibri" w:hAnsi="Calibri"/>
          <w:noProof/>
        </w:rPr>
        <w:t>',</w:t>
      </w:r>
      <w:r w:rsidRPr="00194F32">
        <w:rPr>
          <w:rFonts w:ascii="Calibri" w:hAnsi="Calibri"/>
          <w:noProof/>
        </w:rPr>
        <w:t xml:space="preserve"> </w:t>
      </w:r>
      <w:r w:rsidRPr="00194F32">
        <w:rPr>
          <w:rFonts w:ascii="Calibri" w:hAnsi="Calibri"/>
          <w:i/>
          <w:iCs/>
          <w:noProof/>
        </w:rPr>
        <w:t>Qualitative Research in Psychology</w:t>
      </w:r>
      <w:r w:rsidRPr="00194F32">
        <w:rPr>
          <w:rFonts w:ascii="Calibri" w:hAnsi="Calibri"/>
          <w:noProof/>
        </w:rPr>
        <w:t xml:space="preserve">, </w:t>
      </w:r>
      <w:r w:rsidRPr="00580B64">
        <w:rPr>
          <w:rFonts w:ascii="Calibri" w:hAnsi="Calibri"/>
          <w:iCs/>
          <w:noProof/>
        </w:rPr>
        <w:t>3</w:t>
      </w:r>
      <w:r w:rsidRPr="00580B64">
        <w:rPr>
          <w:rFonts w:ascii="Calibri" w:hAnsi="Calibri"/>
          <w:noProof/>
        </w:rPr>
        <w:t xml:space="preserve">/2: 77–101.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Chandek, M. S. (1999). </w:t>
      </w:r>
      <w:r>
        <w:rPr>
          <w:rFonts w:ascii="Calibri" w:hAnsi="Calibri"/>
          <w:noProof/>
        </w:rPr>
        <w:t>'Race, Expectations and E</w:t>
      </w:r>
      <w:r w:rsidRPr="00194F32">
        <w:rPr>
          <w:rFonts w:ascii="Calibri" w:hAnsi="Calibri"/>
          <w:noProof/>
        </w:rPr>
        <w:t>valuations of</w:t>
      </w:r>
      <w:r>
        <w:rPr>
          <w:rFonts w:ascii="Calibri" w:hAnsi="Calibri"/>
          <w:noProof/>
        </w:rPr>
        <w:t xml:space="preserve"> Police P</w:t>
      </w:r>
      <w:r w:rsidRPr="00194F32">
        <w:rPr>
          <w:rFonts w:ascii="Calibri" w:hAnsi="Calibri"/>
          <w:noProof/>
        </w:rPr>
        <w:t>erformance</w:t>
      </w:r>
      <w:r>
        <w:rPr>
          <w:rFonts w:ascii="Calibri" w:hAnsi="Calibri"/>
          <w:noProof/>
        </w:rPr>
        <w:t>',</w:t>
      </w:r>
      <w:r w:rsidRPr="00194F32">
        <w:rPr>
          <w:rFonts w:ascii="Calibri" w:hAnsi="Calibri"/>
          <w:noProof/>
        </w:rPr>
        <w:t xml:space="preserve"> </w:t>
      </w:r>
      <w:r w:rsidRPr="00194F32">
        <w:rPr>
          <w:rFonts w:ascii="Calibri" w:hAnsi="Calibri"/>
          <w:i/>
          <w:iCs/>
          <w:noProof/>
        </w:rPr>
        <w:t>Policing: An International Journal of Police Strategies &amp; Management</w:t>
      </w:r>
      <w:r w:rsidRPr="00194F32">
        <w:rPr>
          <w:rFonts w:ascii="Calibri" w:hAnsi="Calibri"/>
          <w:noProof/>
        </w:rPr>
        <w:t xml:space="preserve">, </w:t>
      </w:r>
      <w:r w:rsidRPr="00D967E8">
        <w:rPr>
          <w:rFonts w:ascii="Calibri" w:hAnsi="Calibri"/>
          <w:iCs/>
          <w:noProof/>
        </w:rPr>
        <w:t>22</w:t>
      </w:r>
      <w:r w:rsidRPr="00D967E8">
        <w:rPr>
          <w:rFonts w:ascii="Calibri" w:hAnsi="Calibri"/>
          <w:noProof/>
        </w:rPr>
        <w:t>/4:</w:t>
      </w:r>
      <w:r w:rsidRPr="00194F32">
        <w:rPr>
          <w:rFonts w:ascii="Calibri" w:hAnsi="Calibri"/>
          <w:noProof/>
        </w:rPr>
        <w:t xml:space="preserve"> 675–695.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Child, B., Oschwald, M., Curry, M. A., Hughes, R. B., &amp; Powers, L. E. (2011). </w:t>
      </w:r>
      <w:r>
        <w:rPr>
          <w:rFonts w:ascii="Calibri" w:hAnsi="Calibri"/>
          <w:noProof/>
        </w:rPr>
        <w:t>'</w:t>
      </w:r>
      <w:r w:rsidRPr="00194F32">
        <w:rPr>
          <w:rFonts w:ascii="Calibri" w:hAnsi="Calibri"/>
          <w:noProof/>
        </w:rPr>
        <w:t>Understanding the Experience of Crime Victims with Disabilities and Deaf Victims</w:t>
      </w:r>
      <w:r>
        <w:rPr>
          <w:rFonts w:ascii="Calibri" w:hAnsi="Calibri"/>
          <w:noProof/>
        </w:rPr>
        <w:t>',</w:t>
      </w:r>
      <w:r w:rsidRPr="00194F32">
        <w:rPr>
          <w:rFonts w:ascii="Calibri" w:hAnsi="Calibri"/>
          <w:noProof/>
        </w:rPr>
        <w:t xml:space="preserve"> </w:t>
      </w:r>
      <w:r w:rsidRPr="00194F32">
        <w:rPr>
          <w:rFonts w:ascii="Calibri" w:hAnsi="Calibri"/>
          <w:i/>
          <w:iCs/>
          <w:noProof/>
        </w:rPr>
        <w:t>Journal of Policy Practice</w:t>
      </w:r>
      <w:r w:rsidRPr="00194F32">
        <w:rPr>
          <w:rFonts w:ascii="Calibri" w:hAnsi="Calibri"/>
          <w:noProof/>
        </w:rPr>
        <w:t xml:space="preserve">, </w:t>
      </w:r>
      <w:r w:rsidRPr="00D967E8">
        <w:rPr>
          <w:rFonts w:ascii="Calibri" w:hAnsi="Calibri"/>
          <w:iCs/>
          <w:noProof/>
        </w:rPr>
        <w:t>10/4:</w:t>
      </w:r>
      <w:r w:rsidRPr="00D967E8">
        <w:rPr>
          <w:rFonts w:ascii="Calibri" w:hAnsi="Calibri"/>
          <w:noProof/>
        </w:rPr>
        <w:t xml:space="preserve"> 2</w:t>
      </w:r>
      <w:r w:rsidRPr="00194F32">
        <w:rPr>
          <w:rFonts w:ascii="Calibri" w:hAnsi="Calibri"/>
          <w:noProof/>
        </w:rPr>
        <w:t xml:space="preserve">47–267. </w:t>
      </w:r>
    </w:p>
    <w:p w:rsidR="00623116" w:rsidRPr="00194F32" w:rsidRDefault="00623116">
      <w:pPr>
        <w:pStyle w:val="NormalWeb"/>
        <w:ind w:left="480" w:hanging="480"/>
        <w:divId w:val="994452715"/>
        <w:rPr>
          <w:rFonts w:ascii="Calibri" w:hAnsi="Calibri"/>
          <w:noProof/>
        </w:rPr>
      </w:pPr>
      <w:r w:rsidRPr="00194F32">
        <w:rPr>
          <w:rFonts w:ascii="Calibri" w:hAnsi="Calibri"/>
          <w:noProof/>
        </w:rPr>
        <w:t>Choe, J. Y., Tep</w:t>
      </w:r>
      <w:r>
        <w:rPr>
          <w:rFonts w:ascii="Calibri" w:hAnsi="Calibri"/>
          <w:noProof/>
        </w:rPr>
        <w:t>lin, L. A., &amp; Abram, K. M. (2008</w:t>
      </w:r>
      <w:r w:rsidRPr="00194F32">
        <w:rPr>
          <w:rFonts w:ascii="Calibri" w:hAnsi="Calibri"/>
          <w:noProof/>
        </w:rPr>
        <w:t xml:space="preserve">). </w:t>
      </w:r>
      <w:r>
        <w:rPr>
          <w:rFonts w:ascii="Calibri" w:hAnsi="Calibri"/>
          <w:noProof/>
        </w:rPr>
        <w:t>'</w:t>
      </w:r>
      <w:r w:rsidRPr="00194F32">
        <w:rPr>
          <w:rFonts w:ascii="Calibri" w:hAnsi="Calibri"/>
          <w:noProof/>
        </w:rPr>
        <w:t>Pe</w:t>
      </w:r>
      <w:r>
        <w:rPr>
          <w:rFonts w:ascii="Calibri" w:hAnsi="Calibri"/>
          <w:noProof/>
        </w:rPr>
        <w:t xml:space="preserve">rpetration of Violence, Violent </w:t>
      </w:r>
      <w:r w:rsidRPr="00194F32">
        <w:rPr>
          <w:rFonts w:ascii="Calibri" w:hAnsi="Calibri"/>
          <w:noProof/>
        </w:rPr>
        <w:t>Victimization, and Severe Mental Illness: Balancing Public Health Concerns</w:t>
      </w:r>
      <w:r>
        <w:rPr>
          <w:rFonts w:ascii="Calibri" w:hAnsi="Calibri"/>
          <w:noProof/>
        </w:rPr>
        <w:t>',</w:t>
      </w:r>
      <w:r w:rsidRPr="00194F32">
        <w:rPr>
          <w:rFonts w:ascii="Calibri" w:hAnsi="Calibri"/>
          <w:noProof/>
        </w:rPr>
        <w:t xml:space="preserve"> </w:t>
      </w:r>
      <w:r w:rsidRPr="00194F32">
        <w:rPr>
          <w:rFonts w:ascii="Calibri" w:hAnsi="Calibri"/>
          <w:i/>
          <w:iCs/>
          <w:noProof/>
        </w:rPr>
        <w:t>Psychiatric Services</w:t>
      </w:r>
      <w:r w:rsidRPr="00194F32">
        <w:rPr>
          <w:rFonts w:ascii="Calibri" w:hAnsi="Calibri"/>
          <w:noProof/>
        </w:rPr>
        <w:t xml:space="preserve">, </w:t>
      </w:r>
      <w:r w:rsidRPr="00D967E8">
        <w:rPr>
          <w:rFonts w:ascii="Calibri" w:hAnsi="Calibri"/>
          <w:iCs/>
          <w:noProof/>
        </w:rPr>
        <w:t>59</w:t>
      </w:r>
      <w:r w:rsidRPr="00D967E8">
        <w:rPr>
          <w:rFonts w:ascii="Calibri" w:hAnsi="Calibri"/>
          <w:noProof/>
        </w:rPr>
        <w:t>/2</w:t>
      </w:r>
      <w:r>
        <w:rPr>
          <w:rFonts w:ascii="Calibri" w:hAnsi="Calibri"/>
          <w:noProof/>
        </w:rPr>
        <w:t>:</w:t>
      </w:r>
      <w:r w:rsidRPr="00194F32">
        <w:rPr>
          <w:rFonts w:ascii="Calibri" w:hAnsi="Calibri"/>
          <w:noProof/>
        </w:rPr>
        <w:t xml:space="preserve"> </w:t>
      </w:r>
      <w:r w:rsidRPr="00580B64">
        <w:rPr>
          <w:rFonts w:asciiTheme="minorHAnsi" w:hAnsiTheme="minorHAnsi" w:cs="Arial"/>
          <w:color w:val="000000"/>
          <w:shd w:val="clear" w:color="auto" w:fill="FFFFFF"/>
        </w:rPr>
        <w:t>153-64</w:t>
      </w:r>
      <w:r>
        <w:rPr>
          <w:rFonts w:asciiTheme="minorHAnsi" w:hAnsiTheme="minorHAnsi" w:cs="Arial"/>
          <w:color w:val="000000"/>
          <w:shd w:val="clear" w:color="auto" w:fill="FFFFFF"/>
        </w:rPr>
        <w:t>.</w:t>
      </w:r>
    </w:p>
    <w:p w:rsidR="00623116" w:rsidRPr="00194F32" w:rsidRDefault="00623116">
      <w:pPr>
        <w:pStyle w:val="NormalWeb"/>
        <w:ind w:left="480" w:hanging="480"/>
        <w:divId w:val="994452715"/>
        <w:rPr>
          <w:rFonts w:ascii="Calibri" w:hAnsi="Calibri"/>
          <w:noProof/>
        </w:rPr>
      </w:pPr>
      <w:r w:rsidRPr="00194F32">
        <w:rPr>
          <w:rFonts w:ascii="Calibri" w:hAnsi="Calibri"/>
          <w:noProof/>
        </w:rPr>
        <w:t>Clement, S., Schauman, O., Graham, T., Maggioni, F., Eva</w:t>
      </w:r>
      <w:r>
        <w:rPr>
          <w:rFonts w:ascii="Calibri" w:hAnsi="Calibri"/>
          <w:noProof/>
        </w:rPr>
        <w:t xml:space="preserve">ns-Lacko, S., Bezborodovs, N., </w:t>
      </w:r>
      <w:r w:rsidRPr="00194F32">
        <w:rPr>
          <w:rFonts w:ascii="Calibri" w:hAnsi="Calibri"/>
          <w:noProof/>
        </w:rPr>
        <w:t xml:space="preserve"> Thornicroft, G. (2015). </w:t>
      </w:r>
      <w:r>
        <w:rPr>
          <w:rFonts w:ascii="Calibri" w:hAnsi="Calibri"/>
          <w:noProof/>
        </w:rPr>
        <w:t>'What is the Impact of Mental Health-related Stigma on H</w:t>
      </w:r>
      <w:r w:rsidRPr="00194F32">
        <w:rPr>
          <w:rFonts w:ascii="Calibri" w:hAnsi="Calibri"/>
          <w:noProof/>
        </w:rPr>
        <w:t xml:space="preserve">elp-seeking? A </w:t>
      </w:r>
      <w:r>
        <w:rPr>
          <w:rFonts w:ascii="Calibri" w:hAnsi="Calibri"/>
          <w:noProof/>
        </w:rPr>
        <w:t>S</w:t>
      </w:r>
      <w:r w:rsidRPr="00194F32">
        <w:rPr>
          <w:rFonts w:ascii="Calibri" w:hAnsi="Calibri"/>
          <w:noProof/>
        </w:rPr>
        <w:t xml:space="preserve">ystematic </w:t>
      </w:r>
      <w:r>
        <w:rPr>
          <w:rFonts w:ascii="Calibri" w:hAnsi="Calibri"/>
          <w:noProof/>
        </w:rPr>
        <w:t>Review of Quantitative and Qualitative S</w:t>
      </w:r>
      <w:r w:rsidRPr="00194F32">
        <w:rPr>
          <w:rFonts w:ascii="Calibri" w:hAnsi="Calibri"/>
          <w:noProof/>
        </w:rPr>
        <w:t>tudies</w:t>
      </w:r>
      <w:r>
        <w:rPr>
          <w:rFonts w:ascii="Calibri" w:hAnsi="Calibri"/>
          <w:noProof/>
        </w:rPr>
        <w:t>',</w:t>
      </w:r>
      <w:r w:rsidRPr="00194F32">
        <w:rPr>
          <w:rFonts w:ascii="Calibri" w:hAnsi="Calibri"/>
          <w:noProof/>
        </w:rPr>
        <w:t xml:space="preserve"> </w:t>
      </w:r>
      <w:r w:rsidRPr="00194F32">
        <w:rPr>
          <w:rFonts w:ascii="Calibri" w:hAnsi="Calibri"/>
          <w:i/>
          <w:iCs/>
          <w:noProof/>
        </w:rPr>
        <w:t>Psychological Medicine</w:t>
      </w:r>
      <w:r w:rsidRPr="00194F32">
        <w:rPr>
          <w:rFonts w:ascii="Calibri" w:hAnsi="Calibri"/>
          <w:noProof/>
        </w:rPr>
        <w:t xml:space="preserve">, </w:t>
      </w:r>
      <w:r w:rsidRPr="00194F32">
        <w:rPr>
          <w:rFonts w:ascii="Calibri" w:hAnsi="Calibri"/>
          <w:i/>
          <w:iCs/>
          <w:noProof/>
        </w:rPr>
        <w:t>45</w:t>
      </w:r>
      <w:r>
        <w:rPr>
          <w:rFonts w:ascii="Calibri" w:hAnsi="Calibri"/>
          <w:noProof/>
        </w:rPr>
        <w:t xml:space="preserve">/1: </w:t>
      </w:r>
      <w:r w:rsidRPr="00194F32">
        <w:rPr>
          <w:rFonts w:ascii="Calibri" w:hAnsi="Calibri"/>
          <w:noProof/>
        </w:rPr>
        <w:t xml:space="preserve">11–27.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Cohen, S. (1972). </w:t>
      </w:r>
      <w:r w:rsidRPr="00194F32">
        <w:rPr>
          <w:rFonts w:ascii="Calibri" w:hAnsi="Calibri"/>
          <w:i/>
          <w:iCs/>
          <w:noProof/>
        </w:rPr>
        <w:t>Folk Devils and Moral Panics</w:t>
      </w:r>
      <w:r w:rsidRPr="00194F32">
        <w:rPr>
          <w:rFonts w:ascii="Calibri" w:hAnsi="Calibri"/>
          <w:noProof/>
        </w:rPr>
        <w:t>. London: McGibbon and Kee.</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Correctional Service Canada. (2010). </w:t>
      </w:r>
      <w:r w:rsidRPr="00194F32">
        <w:rPr>
          <w:rFonts w:ascii="Calibri" w:hAnsi="Calibri"/>
          <w:i/>
          <w:iCs/>
          <w:noProof/>
        </w:rPr>
        <w:t>Mental Health Strategy For Corrections in Canada</w:t>
      </w:r>
      <w:r w:rsidRPr="00194F32">
        <w:rPr>
          <w:rFonts w:ascii="Calibri" w:hAnsi="Calibri"/>
          <w:noProof/>
        </w:rPr>
        <w:t xml:space="preserve">. </w:t>
      </w:r>
      <w:r>
        <w:rPr>
          <w:rFonts w:asciiTheme="minorHAnsi" w:eastAsia="Calibri" w:hAnsiTheme="minorHAnsi"/>
        </w:rPr>
        <w:t>Accessed last 19.12.</w:t>
      </w:r>
      <w:r w:rsidRPr="000054A7">
        <w:rPr>
          <w:rFonts w:asciiTheme="minorHAnsi" w:eastAsia="Calibri" w:hAnsiTheme="minorHAnsi"/>
        </w:rPr>
        <w:t>2014 at</w:t>
      </w:r>
      <w:r w:rsidRPr="000054A7">
        <w:rPr>
          <w:rFonts w:asciiTheme="minorHAnsi" w:hAnsiTheme="minorHAnsi"/>
          <w:noProof/>
        </w:rPr>
        <w:t xml:space="preserve"> http://www.csc-scc.gc.ca/health/092/MH-strategy-eng.pdf</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Corrigan, P., &amp; Matthews, A. (2003). </w:t>
      </w:r>
      <w:r>
        <w:rPr>
          <w:rFonts w:ascii="Calibri" w:hAnsi="Calibri"/>
          <w:noProof/>
        </w:rPr>
        <w:t>'Stigma and Disclosure: Implications for Coming Out of the C</w:t>
      </w:r>
      <w:r w:rsidRPr="00194F32">
        <w:rPr>
          <w:rFonts w:ascii="Calibri" w:hAnsi="Calibri"/>
          <w:noProof/>
        </w:rPr>
        <w:t>loset</w:t>
      </w:r>
      <w:r>
        <w:rPr>
          <w:rFonts w:ascii="Calibri" w:hAnsi="Calibri"/>
          <w:noProof/>
        </w:rPr>
        <w:t>',</w:t>
      </w:r>
      <w:r w:rsidRPr="00194F32">
        <w:rPr>
          <w:rFonts w:ascii="Calibri" w:hAnsi="Calibri"/>
          <w:noProof/>
        </w:rPr>
        <w:t xml:space="preserve"> </w:t>
      </w:r>
      <w:r w:rsidRPr="00194F32">
        <w:rPr>
          <w:rFonts w:ascii="Calibri" w:hAnsi="Calibri"/>
          <w:i/>
          <w:iCs/>
          <w:noProof/>
        </w:rPr>
        <w:t>Journal of Mental Health</w:t>
      </w:r>
      <w:r w:rsidRPr="00194F32">
        <w:rPr>
          <w:rFonts w:ascii="Calibri" w:hAnsi="Calibri"/>
          <w:noProof/>
        </w:rPr>
        <w:t xml:space="preserve">, </w:t>
      </w:r>
      <w:r w:rsidRPr="00194F32">
        <w:rPr>
          <w:rFonts w:ascii="Calibri" w:hAnsi="Calibri"/>
          <w:i/>
          <w:iCs/>
          <w:noProof/>
        </w:rPr>
        <w:t>12</w:t>
      </w:r>
      <w:r>
        <w:rPr>
          <w:rFonts w:ascii="Calibri" w:hAnsi="Calibri"/>
          <w:noProof/>
        </w:rPr>
        <w:t xml:space="preserve">/3: </w:t>
      </w:r>
      <w:r w:rsidRPr="00194F32">
        <w:rPr>
          <w:rFonts w:ascii="Calibri" w:hAnsi="Calibri"/>
          <w:noProof/>
        </w:rPr>
        <w:t xml:space="preserve">235–248.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Creswell, J. W. (2007). </w:t>
      </w:r>
      <w:r>
        <w:rPr>
          <w:rFonts w:ascii="Calibri" w:hAnsi="Calibri"/>
          <w:i/>
          <w:iCs/>
          <w:noProof/>
        </w:rPr>
        <w:t>Qualitative Inquiry and Research Design: C</w:t>
      </w:r>
      <w:r w:rsidRPr="00194F32">
        <w:rPr>
          <w:rFonts w:ascii="Calibri" w:hAnsi="Calibri"/>
          <w:i/>
          <w:iCs/>
          <w:noProof/>
        </w:rPr>
        <w:t xml:space="preserve">hosing </w:t>
      </w:r>
      <w:r>
        <w:rPr>
          <w:rFonts w:ascii="Calibri" w:hAnsi="Calibri"/>
          <w:i/>
          <w:iCs/>
          <w:noProof/>
        </w:rPr>
        <w:t>Among Five A</w:t>
      </w:r>
      <w:r w:rsidRPr="00194F32">
        <w:rPr>
          <w:rFonts w:ascii="Calibri" w:hAnsi="Calibri"/>
          <w:i/>
          <w:iCs/>
          <w:noProof/>
        </w:rPr>
        <w:t>pproaches.</w:t>
      </w:r>
      <w:r w:rsidRPr="00194F32">
        <w:rPr>
          <w:rFonts w:ascii="Calibri" w:hAnsi="Calibri"/>
          <w:noProof/>
        </w:rPr>
        <w:t xml:space="preserve"> (2nd, Ed.). Los Angeles: SAGE.</w:t>
      </w:r>
    </w:p>
    <w:p w:rsidR="00623116" w:rsidRPr="00194F32" w:rsidRDefault="00623116">
      <w:pPr>
        <w:pStyle w:val="NormalWeb"/>
        <w:ind w:left="480" w:hanging="480"/>
        <w:divId w:val="994452715"/>
        <w:rPr>
          <w:rFonts w:ascii="Calibri" w:hAnsi="Calibri"/>
          <w:noProof/>
        </w:rPr>
      </w:pPr>
      <w:r>
        <w:rPr>
          <w:rFonts w:ascii="Calibri" w:hAnsi="Calibri"/>
          <w:noProof/>
        </w:rPr>
        <w:lastRenderedPageBreak/>
        <w:t>Crisp, A. H., Gelder, M.</w:t>
      </w:r>
      <w:r w:rsidRPr="00194F32">
        <w:rPr>
          <w:rFonts w:ascii="Calibri" w:hAnsi="Calibri"/>
          <w:noProof/>
        </w:rPr>
        <w:t xml:space="preserve">, Rix, S., Meltzer, H. I., &amp; Rowlands, O. J. (2000). </w:t>
      </w:r>
      <w:r>
        <w:rPr>
          <w:rFonts w:ascii="Calibri" w:hAnsi="Calibri"/>
          <w:noProof/>
        </w:rPr>
        <w:t>'Stigmatisation of P</w:t>
      </w:r>
      <w:r w:rsidRPr="00194F32">
        <w:rPr>
          <w:rFonts w:ascii="Calibri" w:hAnsi="Calibri"/>
          <w:noProof/>
        </w:rPr>
        <w:t xml:space="preserve">eople with </w:t>
      </w:r>
      <w:r>
        <w:rPr>
          <w:rFonts w:ascii="Calibri" w:hAnsi="Calibri"/>
          <w:noProof/>
        </w:rPr>
        <w:t>Mental I</w:t>
      </w:r>
      <w:r w:rsidRPr="00194F32">
        <w:rPr>
          <w:rFonts w:ascii="Calibri" w:hAnsi="Calibri"/>
          <w:noProof/>
        </w:rPr>
        <w:t>llnesses</w:t>
      </w:r>
      <w:r>
        <w:rPr>
          <w:rFonts w:ascii="Calibri" w:hAnsi="Calibri"/>
          <w:noProof/>
        </w:rPr>
        <w:t>',</w:t>
      </w:r>
      <w:r w:rsidRPr="00194F32">
        <w:rPr>
          <w:rFonts w:ascii="Calibri" w:hAnsi="Calibri"/>
          <w:noProof/>
        </w:rPr>
        <w:t xml:space="preserve"> </w:t>
      </w:r>
      <w:r w:rsidRPr="00194F32">
        <w:rPr>
          <w:rFonts w:ascii="Calibri" w:hAnsi="Calibri"/>
          <w:i/>
          <w:iCs/>
          <w:noProof/>
        </w:rPr>
        <w:t>The British Journal of Psychiatry</w:t>
      </w:r>
      <w:r w:rsidRPr="00194F32">
        <w:rPr>
          <w:rFonts w:ascii="Calibri" w:hAnsi="Calibri"/>
          <w:noProof/>
        </w:rPr>
        <w:t xml:space="preserve">, </w:t>
      </w:r>
      <w:r w:rsidRPr="00E85E52">
        <w:rPr>
          <w:rFonts w:ascii="Calibri" w:hAnsi="Calibri"/>
          <w:iCs/>
          <w:noProof/>
        </w:rPr>
        <w:t>177</w:t>
      </w:r>
      <w:r w:rsidRPr="00E85E52">
        <w:rPr>
          <w:rFonts w:ascii="Calibri" w:hAnsi="Calibri"/>
          <w:noProof/>
        </w:rPr>
        <w:t xml:space="preserve">/1: 4–7.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Cummins, I. (2007). </w:t>
      </w:r>
      <w:r>
        <w:rPr>
          <w:rFonts w:ascii="Calibri" w:hAnsi="Calibri"/>
          <w:noProof/>
        </w:rPr>
        <w:t>'Boats Against the C</w:t>
      </w:r>
      <w:r w:rsidRPr="00194F32">
        <w:rPr>
          <w:rFonts w:ascii="Calibri" w:hAnsi="Calibri"/>
          <w:noProof/>
        </w:rPr>
        <w:t xml:space="preserve">urrent: </w:t>
      </w:r>
      <w:r>
        <w:rPr>
          <w:rFonts w:ascii="Calibri" w:hAnsi="Calibri"/>
          <w:noProof/>
        </w:rPr>
        <w:t>V</w:t>
      </w:r>
      <w:r w:rsidRPr="00194F32">
        <w:rPr>
          <w:rFonts w:ascii="Calibri" w:hAnsi="Calibri"/>
          <w:noProof/>
        </w:rPr>
        <w:t>ulnerable</w:t>
      </w:r>
      <w:r>
        <w:rPr>
          <w:rFonts w:ascii="Calibri" w:hAnsi="Calibri"/>
          <w:noProof/>
        </w:rPr>
        <w:t xml:space="preserve"> Adults in Police Custody',</w:t>
      </w:r>
      <w:r w:rsidRPr="00194F32">
        <w:rPr>
          <w:rFonts w:ascii="Calibri" w:hAnsi="Calibri"/>
          <w:noProof/>
        </w:rPr>
        <w:t xml:space="preserve"> </w:t>
      </w:r>
      <w:r w:rsidRPr="00194F32">
        <w:rPr>
          <w:rFonts w:ascii="Calibri" w:hAnsi="Calibri"/>
          <w:i/>
          <w:iCs/>
          <w:noProof/>
        </w:rPr>
        <w:t>The Journal of Adult Protection</w:t>
      </w:r>
      <w:r w:rsidRPr="00194F32">
        <w:rPr>
          <w:rFonts w:ascii="Calibri" w:hAnsi="Calibri"/>
          <w:noProof/>
        </w:rPr>
        <w:t xml:space="preserve">, </w:t>
      </w:r>
      <w:r w:rsidRPr="00E85E52">
        <w:rPr>
          <w:rFonts w:ascii="Calibri" w:hAnsi="Calibri"/>
          <w:iCs/>
          <w:noProof/>
        </w:rPr>
        <w:t>9</w:t>
      </w:r>
      <w:r w:rsidRPr="00E85E52">
        <w:rPr>
          <w:rFonts w:ascii="Calibri" w:hAnsi="Calibri"/>
          <w:noProof/>
        </w:rPr>
        <w:t>/1: 15–24.</w:t>
      </w:r>
    </w:p>
    <w:p w:rsidR="00623116" w:rsidRPr="00194F32" w:rsidRDefault="00623116">
      <w:pPr>
        <w:pStyle w:val="NormalWeb"/>
        <w:ind w:left="480" w:hanging="480"/>
        <w:divId w:val="994452715"/>
        <w:rPr>
          <w:rFonts w:ascii="Calibri" w:hAnsi="Calibri"/>
          <w:noProof/>
        </w:rPr>
      </w:pPr>
      <w:r w:rsidRPr="00194F32">
        <w:rPr>
          <w:rFonts w:ascii="Calibri" w:hAnsi="Calibri"/>
          <w:noProof/>
        </w:rPr>
        <w:t>Cummins, I. (</w:t>
      </w:r>
      <w:r>
        <w:rPr>
          <w:rFonts w:ascii="Calibri" w:hAnsi="Calibri"/>
          <w:noProof/>
        </w:rPr>
        <w:t>2013). Using Simon’s Governing Through Crime to Explore the Development of Mental Health Policy in England and Wales S</w:t>
      </w:r>
      <w:r w:rsidRPr="00194F32">
        <w:rPr>
          <w:rFonts w:ascii="Calibri" w:hAnsi="Calibri"/>
          <w:noProof/>
        </w:rPr>
        <w:t xml:space="preserve">ince 1983. </w:t>
      </w:r>
      <w:r w:rsidRPr="00194F32">
        <w:rPr>
          <w:rFonts w:ascii="Calibri" w:hAnsi="Calibri"/>
          <w:i/>
          <w:iCs/>
          <w:noProof/>
        </w:rPr>
        <w:t>Journal of Social Welfare and Family Law</w:t>
      </w:r>
      <w:r w:rsidRPr="00194F32">
        <w:rPr>
          <w:rFonts w:ascii="Calibri" w:hAnsi="Calibri"/>
          <w:noProof/>
        </w:rPr>
        <w:t xml:space="preserve">, </w:t>
      </w:r>
      <w:r w:rsidRPr="00E85E52">
        <w:rPr>
          <w:rFonts w:ascii="Calibri" w:hAnsi="Calibri"/>
          <w:iCs/>
          <w:noProof/>
        </w:rPr>
        <w:t>34/3:</w:t>
      </w:r>
      <w:r w:rsidRPr="00E85E52">
        <w:rPr>
          <w:rFonts w:ascii="Calibri" w:hAnsi="Calibri"/>
          <w:noProof/>
        </w:rPr>
        <w:t xml:space="preserve"> 325–337.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Davies, K., Block, C. R., &amp; Campbell, J. (2007). </w:t>
      </w:r>
      <w:r>
        <w:rPr>
          <w:rFonts w:ascii="Calibri" w:hAnsi="Calibri"/>
          <w:noProof/>
        </w:rPr>
        <w:t>'</w:t>
      </w:r>
      <w:r w:rsidRPr="00194F32">
        <w:rPr>
          <w:rFonts w:ascii="Calibri" w:hAnsi="Calibri"/>
          <w:noProof/>
        </w:rPr>
        <w:t>Seeking Help from the Police: Battered Women’s Decisions and Experiences</w:t>
      </w:r>
      <w:r>
        <w:rPr>
          <w:rFonts w:ascii="Calibri" w:hAnsi="Calibri"/>
          <w:noProof/>
        </w:rPr>
        <w:t>'</w:t>
      </w:r>
      <w:r w:rsidRPr="00194F32">
        <w:rPr>
          <w:rFonts w:ascii="Calibri" w:hAnsi="Calibri"/>
          <w:noProof/>
        </w:rPr>
        <w:t xml:space="preserve">. </w:t>
      </w:r>
      <w:r w:rsidRPr="00194F32">
        <w:rPr>
          <w:rFonts w:ascii="Calibri" w:hAnsi="Calibri"/>
          <w:i/>
          <w:iCs/>
          <w:noProof/>
        </w:rPr>
        <w:t>Criminal Justice Studies</w:t>
      </w:r>
      <w:r w:rsidRPr="00194F32">
        <w:rPr>
          <w:rFonts w:ascii="Calibri" w:hAnsi="Calibri"/>
          <w:noProof/>
        </w:rPr>
        <w:t xml:space="preserve">, </w:t>
      </w:r>
      <w:r w:rsidRPr="00E85E52">
        <w:rPr>
          <w:rFonts w:ascii="Calibri" w:hAnsi="Calibri"/>
          <w:iCs/>
          <w:noProof/>
        </w:rPr>
        <w:t>20</w:t>
      </w:r>
      <w:r w:rsidRPr="00E85E52">
        <w:rPr>
          <w:rFonts w:ascii="Calibri" w:hAnsi="Calibri"/>
          <w:noProof/>
        </w:rPr>
        <w:t xml:space="preserve">/1: 15–41.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Department of Health. (2014). </w:t>
      </w:r>
      <w:r w:rsidRPr="00194F32">
        <w:rPr>
          <w:rFonts w:ascii="Calibri" w:hAnsi="Calibri"/>
          <w:i/>
          <w:iCs/>
          <w:noProof/>
        </w:rPr>
        <w:t>Mental Health Cr</w:t>
      </w:r>
      <w:r>
        <w:rPr>
          <w:rFonts w:ascii="Calibri" w:hAnsi="Calibri"/>
          <w:i/>
          <w:iCs/>
          <w:noProof/>
        </w:rPr>
        <w:t>isis Care Concordat: Improving Outcomes F</w:t>
      </w:r>
      <w:r w:rsidRPr="00194F32">
        <w:rPr>
          <w:rFonts w:ascii="Calibri" w:hAnsi="Calibri"/>
          <w:i/>
          <w:iCs/>
          <w:noProof/>
        </w:rPr>
        <w:t>or</w:t>
      </w:r>
      <w:r>
        <w:rPr>
          <w:rFonts w:ascii="Calibri" w:hAnsi="Calibri"/>
          <w:i/>
          <w:iCs/>
          <w:noProof/>
        </w:rPr>
        <w:t xml:space="preserve"> P</w:t>
      </w:r>
      <w:r w:rsidRPr="00194F32">
        <w:rPr>
          <w:rFonts w:ascii="Calibri" w:hAnsi="Calibri"/>
          <w:i/>
          <w:iCs/>
          <w:noProof/>
        </w:rPr>
        <w:t xml:space="preserve">eople </w:t>
      </w:r>
      <w:r>
        <w:rPr>
          <w:rFonts w:ascii="Calibri" w:hAnsi="Calibri"/>
          <w:i/>
          <w:iCs/>
          <w:noProof/>
        </w:rPr>
        <w:t>Experiencing Mental Health C</w:t>
      </w:r>
      <w:r w:rsidRPr="00194F32">
        <w:rPr>
          <w:rFonts w:ascii="Calibri" w:hAnsi="Calibri"/>
          <w:i/>
          <w:iCs/>
          <w:noProof/>
        </w:rPr>
        <w:t>risis</w:t>
      </w:r>
      <w:r w:rsidRPr="00194F32">
        <w:rPr>
          <w:rFonts w:ascii="Calibri" w:hAnsi="Calibri"/>
          <w:noProof/>
        </w:rPr>
        <w:t xml:space="preserve">. London: HM Government.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Elliott, I., Thomas, S., &amp; Ogloff, J. (2013). </w:t>
      </w:r>
      <w:r>
        <w:rPr>
          <w:rFonts w:ascii="Calibri" w:hAnsi="Calibri"/>
          <w:noProof/>
        </w:rPr>
        <w:t>'Procedural Justice in Victim-Police Interactions and Victims’ Recovery from Victimisation E</w:t>
      </w:r>
      <w:r w:rsidRPr="00194F32">
        <w:rPr>
          <w:rFonts w:ascii="Calibri" w:hAnsi="Calibri"/>
          <w:noProof/>
        </w:rPr>
        <w:t>xperiences</w:t>
      </w:r>
      <w:r>
        <w:rPr>
          <w:rFonts w:ascii="Calibri" w:hAnsi="Calibri"/>
          <w:noProof/>
        </w:rPr>
        <w:t>',</w:t>
      </w:r>
      <w:r w:rsidRPr="00194F32">
        <w:rPr>
          <w:rFonts w:ascii="Calibri" w:hAnsi="Calibri"/>
          <w:noProof/>
        </w:rPr>
        <w:t xml:space="preserve"> </w:t>
      </w:r>
      <w:r w:rsidRPr="00194F32">
        <w:rPr>
          <w:rFonts w:ascii="Calibri" w:hAnsi="Calibri"/>
          <w:i/>
          <w:iCs/>
          <w:noProof/>
        </w:rPr>
        <w:t>Policing and Society</w:t>
      </w:r>
      <w:r w:rsidRPr="00194F32">
        <w:rPr>
          <w:rFonts w:ascii="Calibri" w:hAnsi="Calibri"/>
          <w:noProof/>
        </w:rPr>
        <w:t xml:space="preserve">, </w:t>
      </w:r>
      <w:r w:rsidRPr="00194F32">
        <w:rPr>
          <w:rFonts w:ascii="Calibri" w:hAnsi="Calibri"/>
          <w:i/>
          <w:iCs/>
          <w:noProof/>
        </w:rPr>
        <w:t>24</w:t>
      </w:r>
      <w:r>
        <w:rPr>
          <w:rFonts w:ascii="Calibri" w:hAnsi="Calibri"/>
          <w:noProof/>
        </w:rPr>
        <w:t>/5:</w:t>
      </w:r>
      <w:r w:rsidRPr="00194F32">
        <w:rPr>
          <w:rFonts w:ascii="Calibri" w:hAnsi="Calibri"/>
          <w:noProof/>
        </w:rPr>
        <w:t xml:space="preserve"> 588–601.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Farrelly, S., Clement, S., Gabbidon, J., Jeffery, </w:t>
      </w:r>
      <w:r>
        <w:rPr>
          <w:rFonts w:ascii="Calibri" w:hAnsi="Calibri"/>
          <w:noProof/>
        </w:rPr>
        <w:t xml:space="preserve">D., Dockery, L., Lassman, F., </w:t>
      </w:r>
      <w:r w:rsidRPr="00194F32">
        <w:rPr>
          <w:rFonts w:ascii="Calibri" w:hAnsi="Calibri"/>
          <w:noProof/>
        </w:rPr>
        <w:t xml:space="preserve">Thornicroft, G. (2014). </w:t>
      </w:r>
      <w:r>
        <w:rPr>
          <w:rFonts w:ascii="Calibri" w:hAnsi="Calibri"/>
          <w:noProof/>
        </w:rPr>
        <w:t>'Anticipated and Experienced Discrimination Amongst People with Schizophrenia, Bipolar Disorder and M</w:t>
      </w:r>
      <w:r w:rsidRPr="00194F32">
        <w:rPr>
          <w:rFonts w:ascii="Calibri" w:hAnsi="Calibri"/>
          <w:noProof/>
        </w:rPr>
        <w:t xml:space="preserve">ajor </w:t>
      </w:r>
      <w:r>
        <w:rPr>
          <w:rFonts w:ascii="Calibri" w:hAnsi="Calibri"/>
          <w:noProof/>
        </w:rPr>
        <w:t>D</w:t>
      </w:r>
      <w:r w:rsidRPr="00194F32">
        <w:rPr>
          <w:rFonts w:ascii="Calibri" w:hAnsi="Calibri"/>
          <w:noProof/>
        </w:rPr>
        <w:t xml:space="preserve">epressive </w:t>
      </w:r>
      <w:r>
        <w:rPr>
          <w:rFonts w:ascii="Calibri" w:hAnsi="Calibri"/>
          <w:noProof/>
        </w:rPr>
        <w:t>Disorder: a Cross-sectional S</w:t>
      </w:r>
      <w:r w:rsidRPr="00194F32">
        <w:rPr>
          <w:rFonts w:ascii="Calibri" w:hAnsi="Calibri"/>
          <w:noProof/>
        </w:rPr>
        <w:t>tudy</w:t>
      </w:r>
      <w:r>
        <w:rPr>
          <w:rFonts w:ascii="Calibri" w:hAnsi="Calibri"/>
          <w:noProof/>
        </w:rPr>
        <w:t>',</w:t>
      </w:r>
      <w:r w:rsidRPr="00194F32">
        <w:rPr>
          <w:rFonts w:ascii="Calibri" w:hAnsi="Calibri"/>
          <w:noProof/>
        </w:rPr>
        <w:t xml:space="preserve"> </w:t>
      </w:r>
      <w:r w:rsidRPr="00194F32">
        <w:rPr>
          <w:rFonts w:ascii="Calibri" w:hAnsi="Calibri"/>
          <w:i/>
          <w:iCs/>
          <w:noProof/>
        </w:rPr>
        <w:t>BMC Psychiatry</w:t>
      </w:r>
      <w:r w:rsidRPr="00194F32">
        <w:rPr>
          <w:rFonts w:ascii="Calibri" w:hAnsi="Calibri"/>
          <w:noProof/>
        </w:rPr>
        <w:t xml:space="preserve">, </w:t>
      </w:r>
      <w:r w:rsidRPr="00194F32">
        <w:rPr>
          <w:rFonts w:ascii="Calibri" w:hAnsi="Calibri"/>
          <w:i/>
          <w:iCs/>
          <w:noProof/>
        </w:rPr>
        <w:t>14</w:t>
      </w:r>
      <w:r>
        <w:rPr>
          <w:rFonts w:ascii="Calibri" w:hAnsi="Calibri"/>
          <w:noProof/>
        </w:rPr>
        <w:t>/1:</w:t>
      </w:r>
      <w:r w:rsidRPr="00194F32">
        <w:rPr>
          <w:rFonts w:ascii="Calibri" w:hAnsi="Calibri"/>
          <w:noProof/>
        </w:rPr>
        <w:t xml:space="preserve"> 157.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Felson, R. B., Messner, S. F., Hoskin, A. W., &amp; Deane, G. (2002). </w:t>
      </w:r>
      <w:r>
        <w:rPr>
          <w:rFonts w:ascii="Calibri" w:hAnsi="Calibri"/>
          <w:noProof/>
        </w:rPr>
        <w:t>'</w:t>
      </w:r>
      <w:r w:rsidRPr="00194F32">
        <w:rPr>
          <w:rFonts w:ascii="Calibri" w:hAnsi="Calibri"/>
          <w:noProof/>
        </w:rPr>
        <w:t>Reasons for Reporting and Not Reporting Domestic Violence to the Police</w:t>
      </w:r>
      <w:r>
        <w:rPr>
          <w:rFonts w:ascii="Calibri" w:hAnsi="Calibri"/>
          <w:noProof/>
        </w:rPr>
        <w:t>',</w:t>
      </w:r>
      <w:r w:rsidRPr="00194F32">
        <w:rPr>
          <w:rFonts w:ascii="Calibri" w:hAnsi="Calibri"/>
          <w:noProof/>
        </w:rPr>
        <w:t xml:space="preserve"> </w:t>
      </w:r>
      <w:r w:rsidRPr="00194F32">
        <w:rPr>
          <w:rFonts w:ascii="Calibri" w:hAnsi="Calibri"/>
          <w:i/>
          <w:iCs/>
          <w:noProof/>
        </w:rPr>
        <w:t>Criminology</w:t>
      </w:r>
      <w:r w:rsidRPr="00194F32">
        <w:rPr>
          <w:rFonts w:ascii="Calibri" w:hAnsi="Calibri"/>
          <w:noProof/>
        </w:rPr>
        <w:t xml:space="preserve">, </w:t>
      </w:r>
      <w:r w:rsidRPr="00194F32">
        <w:rPr>
          <w:rFonts w:ascii="Calibri" w:hAnsi="Calibri"/>
          <w:i/>
          <w:iCs/>
          <w:noProof/>
        </w:rPr>
        <w:t>40</w:t>
      </w:r>
      <w:r>
        <w:rPr>
          <w:rFonts w:ascii="Calibri" w:hAnsi="Calibri"/>
          <w:noProof/>
        </w:rPr>
        <w:t>/3:</w:t>
      </w:r>
      <w:r w:rsidRPr="00194F32">
        <w:rPr>
          <w:rFonts w:ascii="Calibri" w:hAnsi="Calibri"/>
          <w:noProof/>
        </w:rPr>
        <w:t xml:space="preserve"> 617–648.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Fugate, M., Landis, L., Riordan, K., Naureckas, S., &amp; Engel, B. (2005). </w:t>
      </w:r>
      <w:r>
        <w:rPr>
          <w:rFonts w:ascii="Calibri" w:hAnsi="Calibri"/>
          <w:noProof/>
        </w:rPr>
        <w:t>'Barriers to Domestic Violence Help-seeking: I</w:t>
      </w:r>
      <w:r w:rsidRPr="00194F32">
        <w:rPr>
          <w:rFonts w:ascii="Calibri" w:hAnsi="Calibri"/>
          <w:noProof/>
        </w:rPr>
        <w:t xml:space="preserve">mplications for </w:t>
      </w:r>
      <w:r>
        <w:rPr>
          <w:rFonts w:ascii="Calibri" w:hAnsi="Calibri"/>
          <w:noProof/>
        </w:rPr>
        <w:t>I</w:t>
      </w:r>
      <w:r w:rsidRPr="00194F32">
        <w:rPr>
          <w:rFonts w:ascii="Calibri" w:hAnsi="Calibri"/>
          <w:noProof/>
        </w:rPr>
        <w:t>ntervention</w:t>
      </w:r>
      <w:r>
        <w:rPr>
          <w:rFonts w:ascii="Calibri" w:hAnsi="Calibri"/>
          <w:noProof/>
        </w:rPr>
        <w:t>',</w:t>
      </w:r>
      <w:r w:rsidRPr="00194F32">
        <w:rPr>
          <w:rFonts w:ascii="Calibri" w:hAnsi="Calibri"/>
          <w:noProof/>
        </w:rPr>
        <w:t xml:space="preserve"> </w:t>
      </w:r>
      <w:r w:rsidRPr="00194F32">
        <w:rPr>
          <w:rFonts w:ascii="Calibri" w:hAnsi="Calibri"/>
          <w:i/>
          <w:iCs/>
          <w:noProof/>
        </w:rPr>
        <w:t>Violence against Women</w:t>
      </w:r>
      <w:r w:rsidRPr="00194F32">
        <w:rPr>
          <w:rFonts w:ascii="Calibri" w:hAnsi="Calibri"/>
          <w:noProof/>
        </w:rPr>
        <w:t xml:space="preserve">, </w:t>
      </w:r>
      <w:r w:rsidRPr="00194F32">
        <w:rPr>
          <w:rFonts w:ascii="Calibri" w:hAnsi="Calibri"/>
          <w:i/>
          <w:iCs/>
          <w:noProof/>
        </w:rPr>
        <w:t>11</w:t>
      </w:r>
      <w:r>
        <w:rPr>
          <w:rFonts w:ascii="Calibri" w:hAnsi="Calibri"/>
          <w:noProof/>
        </w:rPr>
        <w:t xml:space="preserve">/3: </w:t>
      </w:r>
      <w:r w:rsidRPr="00194F32">
        <w:rPr>
          <w:rFonts w:ascii="Calibri" w:hAnsi="Calibri"/>
          <w:noProof/>
        </w:rPr>
        <w:t xml:space="preserve">290–310.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Godfredson, J. W., Thomas, S. D., Ogloff, J. R., &amp; Luebbers, S. (2011). </w:t>
      </w:r>
      <w:r>
        <w:rPr>
          <w:rFonts w:ascii="Calibri" w:hAnsi="Calibri"/>
          <w:noProof/>
        </w:rPr>
        <w:t>'Police Perceptions of T</w:t>
      </w:r>
      <w:r w:rsidRPr="00194F32">
        <w:rPr>
          <w:rFonts w:ascii="Calibri" w:hAnsi="Calibri"/>
          <w:noProof/>
        </w:rPr>
        <w:t xml:space="preserve">heir </w:t>
      </w:r>
      <w:r>
        <w:rPr>
          <w:rFonts w:ascii="Calibri" w:hAnsi="Calibri"/>
          <w:noProof/>
        </w:rPr>
        <w:t>E</w:t>
      </w:r>
      <w:r w:rsidRPr="00194F32">
        <w:rPr>
          <w:rFonts w:ascii="Calibri" w:hAnsi="Calibri"/>
          <w:noProof/>
        </w:rPr>
        <w:t xml:space="preserve">ncounters with </w:t>
      </w:r>
      <w:r>
        <w:rPr>
          <w:rFonts w:ascii="Calibri" w:hAnsi="Calibri"/>
          <w:noProof/>
        </w:rPr>
        <w:t>I</w:t>
      </w:r>
      <w:r w:rsidRPr="00194F32">
        <w:rPr>
          <w:rFonts w:ascii="Calibri" w:hAnsi="Calibri"/>
          <w:noProof/>
        </w:rPr>
        <w:t xml:space="preserve">ndividuals </w:t>
      </w:r>
      <w:r>
        <w:rPr>
          <w:rFonts w:ascii="Calibri" w:hAnsi="Calibri"/>
          <w:noProof/>
        </w:rPr>
        <w:t>Experiencing Mental Illness: A Victorian S</w:t>
      </w:r>
      <w:r w:rsidRPr="00194F32">
        <w:rPr>
          <w:rFonts w:ascii="Calibri" w:hAnsi="Calibri"/>
          <w:noProof/>
        </w:rPr>
        <w:t>urvey</w:t>
      </w:r>
      <w:r>
        <w:rPr>
          <w:rFonts w:ascii="Calibri" w:hAnsi="Calibri"/>
          <w:noProof/>
        </w:rPr>
        <w:t>',</w:t>
      </w:r>
      <w:r w:rsidRPr="00194F32">
        <w:rPr>
          <w:rFonts w:ascii="Calibri" w:hAnsi="Calibri"/>
          <w:noProof/>
        </w:rPr>
        <w:t xml:space="preserve"> </w:t>
      </w:r>
      <w:r w:rsidRPr="00194F32">
        <w:rPr>
          <w:rFonts w:ascii="Calibri" w:hAnsi="Calibri"/>
          <w:i/>
          <w:iCs/>
          <w:noProof/>
        </w:rPr>
        <w:t>Australian &amp; New Zealand Journal of Criminology</w:t>
      </w:r>
      <w:r w:rsidRPr="00194F32">
        <w:rPr>
          <w:rFonts w:ascii="Calibri" w:hAnsi="Calibri"/>
          <w:noProof/>
        </w:rPr>
        <w:t xml:space="preserve">, </w:t>
      </w:r>
      <w:r w:rsidRPr="00194F32">
        <w:rPr>
          <w:rFonts w:ascii="Calibri" w:hAnsi="Calibri"/>
          <w:i/>
          <w:iCs/>
          <w:noProof/>
        </w:rPr>
        <w:t>44</w:t>
      </w:r>
      <w:r>
        <w:rPr>
          <w:rFonts w:ascii="Calibri" w:hAnsi="Calibri"/>
          <w:noProof/>
        </w:rPr>
        <w:t>/</w:t>
      </w:r>
      <w:r w:rsidRPr="00194F32">
        <w:rPr>
          <w:rFonts w:ascii="Calibri" w:hAnsi="Calibri"/>
          <w:noProof/>
        </w:rPr>
        <w:t>2</w:t>
      </w:r>
      <w:r>
        <w:rPr>
          <w:rFonts w:ascii="Calibri" w:hAnsi="Calibri"/>
          <w:noProof/>
        </w:rPr>
        <w:t>:</w:t>
      </w:r>
      <w:r w:rsidRPr="00194F32">
        <w:rPr>
          <w:rFonts w:ascii="Calibri" w:hAnsi="Calibri"/>
          <w:noProof/>
        </w:rPr>
        <w:t xml:space="preserve"> 180–195.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Goffman, E. (1959). </w:t>
      </w:r>
      <w:r w:rsidRPr="00194F32">
        <w:rPr>
          <w:rFonts w:ascii="Calibri" w:hAnsi="Calibri"/>
          <w:i/>
          <w:iCs/>
          <w:noProof/>
        </w:rPr>
        <w:t>The Presentation of Self in Everyday Life.</w:t>
      </w:r>
      <w:r w:rsidRPr="00194F32">
        <w:rPr>
          <w:rFonts w:ascii="Calibri" w:hAnsi="Calibri"/>
          <w:noProof/>
        </w:rPr>
        <w:t xml:space="preserve"> London: Penguin.</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Goffman, E. (1963). </w:t>
      </w:r>
      <w:r w:rsidRPr="00194F32">
        <w:rPr>
          <w:rFonts w:ascii="Calibri" w:hAnsi="Calibri"/>
          <w:i/>
          <w:iCs/>
          <w:noProof/>
        </w:rPr>
        <w:t>Stigma: Notes on the Management of Spoiled Identity</w:t>
      </w:r>
      <w:r w:rsidRPr="00194F32">
        <w:rPr>
          <w:rFonts w:ascii="Calibri" w:hAnsi="Calibri"/>
          <w:noProof/>
        </w:rPr>
        <w:t>. New Jersey: Prentice-Hall.</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Goodman, L. A., Thompson, K. M., Weinfurt, K., Corl, S., Acker, P., Mueser, K. T., &amp; Rosenberg, S. D. (1999). </w:t>
      </w:r>
      <w:r>
        <w:rPr>
          <w:rFonts w:ascii="Calibri" w:hAnsi="Calibri"/>
          <w:noProof/>
        </w:rPr>
        <w:t>'Reliability of Reports of Violent Victimization and Posttraumatic Stress Disorder A</w:t>
      </w:r>
      <w:r w:rsidRPr="00194F32">
        <w:rPr>
          <w:rFonts w:ascii="Calibri" w:hAnsi="Calibri"/>
          <w:noProof/>
        </w:rPr>
        <w:t xml:space="preserve">mong </w:t>
      </w:r>
      <w:r>
        <w:rPr>
          <w:rFonts w:ascii="Calibri" w:hAnsi="Calibri"/>
          <w:noProof/>
        </w:rPr>
        <w:t>Men and W</w:t>
      </w:r>
      <w:r w:rsidRPr="00194F32">
        <w:rPr>
          <w:rFonts w:ascii="Calibri" w:hAnsi="Calibri"/>
          <w:noProof/>
        </w:rPr>
        <w:t>omen</w:t>
      </w:r>
      <w:r>
        <w:rPr>
          <w:rFonts w:ascii="Calibri" w:hAnsi="Calibri"/>
          <w:noProof/>
        </w:rPr>
        <w:t xml:space="preserve"> with Serious Mental I</w:t>
      </w:r>
      <w:r w:rsidRPr="00194F32">
        <w:rPr>
          <w:rFonts w:ascii="Calibri" w:hAnsi="Calibri"/>
          <w:noProof/>
        </w:rPr>
        <w:t>llness</w:t>
      </w:r>
      <w:r>
        <w:rPr>
          <w:rFonts w:ascii="Calibri" w:hAnsi="Calibri"/>
          <w:noProof/>
        </w:rPr>
        <w:t>',</w:t>
      </w:r>
      <w:r w:rsidRPr="00194F32">
        <w:rPr>
          <w:rFonts w:ascii="Calibri" w:hAnsi="Calibri"/>
          <w:noProof/>
        </w:rPr>
        <w:t xml:space="preserve"> </w:t>
      </w:r>
      <w:r w:rsidRPr="00194F32">
        <w:rPr>
          <w:rFonts w:ascii="Calibri" w:hAnsi="Calibri"/>
          <w:i/>
          <w:iCs/>
          <w:noProof/>
        </w:rPr>
        <w:t>Journal of Traumatic Stress</w:t>
      </w:r>
      <w:r w:rsidRPr="00194F32">
        <w:rPr>
          <w:rFonts w:ascii="Calibri" w:hAnsi="Calibri"/>
          <w:noProof/>
        </w:rPr>
        <w:t xml:space="preserve">, </w:t>
      </w:r>
      <w:r w:rsidRPr="00194F32">
        <w:rPr>
          <w:rFonts w:ascii="Calibri" w:hAnsi="Calibri"/>
          <w:i/>
          <w:iCs/>
          <w:noProof/>
        </w:rPr>
        <w:t>12</w:t>
      </w:r>
      <w:r>
        <w:rPr>
          <w:rFonts w:ascii="Calibri" w:hAnsi="Calibri"/>
          <w:noProof/>
        </w:rPr>
        <w:t>/4:</w:t>
      </w:r>
      <w:r w:rsidRPr="00194F32">
        <w:rPr>
          <w:rFonts w:ascii="Calibri" w:hAnsi="Calibri"/>
          <w:noProof/>
        </w:rPr>
        <w:t xml:space="preserve"> 587–99.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Green, S. (2007). Crime Victimisation and Vulnerability. In S. Walklate (Ed.), </w:t>
      </w:r>
      <w:r w:rsidRPr="00194F32">
        <w:rPr>
          <w:rFonts w:ascii="Calibri" w:hAnsi="Calibri"/>
          <w:i/>
          <w:iCs/>
          <w:noProof/>
        </w:rPr>
        <w:t>The Handbook of Victims and Victimology</w:t>
      </w:r>
      <w:r w:rsidRPr="00194F32">
        <w:rPr>
          <w:rFonts w:ascii="Calibri" w:hAnsi="Calibri"/>
          <w:noProof/>
        </w:rPr>
        <w:t xml:space="preserve"> (pp. 91–117). London: Willan Publishing.</w:t>
      </w:r>
    </w:p>
    <w:p w:rsidR="00623116" w:rsidRPr="00194F32" w:rsidRDefault="00623116">
      <w:pPr>
        <w:pStyle w:val="NormalWeb"/>
        <w:ind w:left="480" w:hanging="480"/>
        <w:divId w:val="994452715"/>
        <w:rPr>
          <w:rFonts w:ascii="Calibri" w:hAnsi="Calibri"/>
          <w:noProof/>
        </w:rPr>
      </w:pPr>
      <w:r w:rsidRPr="00194F32">
        <w:rPr>
          <w:rFonts w:ascii="Calibri" w:hAnsi="Calibri"/>
          <w:noProof/>
        </w:rPr>
        <w:lastRenderedPageBreak/>
        <w:t xml:space="preserve">Groenhuijsen, M. S., &amp; Pemberton, A. (2009). </w:t>
      </w:r>
      <w:r>
        <w:rPr>
          <w:rFonts w:ascii="Calibri" w:hAnsi="Calibri"/>
          <w:noProof/>
        </w:rPr>
        <w:t>'</w:t>
      </w:r>
      <w:r w:rsidRPr="00194F32">
        <w:rPr>
          <w:rFonts w:ascii="Calibri" w:hAnsi="Calibri"/>
          <w:noProof/>
        </w:rPr>
        <w:t>EU Framework Decision for Victims of Crime: D</w:t>
      </w:r>
      <w:r>
        <w:rPr>
          <w:rFonts w:ascii="Calibri" w:hAnsi="Calibri"/>
          <w:noProof/>
        </w:rPr>
        <w:t>oes Hard Law Make a Difference?',</w:t>
      </w:r>
      <w:r w:rsidRPr="00E85E52">
        <w:rPr>
          <w:rFonts w:ascii="Calibri" w:hAnsi="Calibri"/>
          <w:i/>
          <w:noProof/>
        </w:rPr>
        <w:t>The</w:t>
      </w:r>
      <w:r>
        <w:rPr>
          <w:rFonts w:ascii="Calibri" w:hAnsi="Calibri"/>
          <w:noProof/>
        </w:rPr>
        <w:t xml:space="preserve"> </w:t>
      </w:r>
      <w:r w:rsidRPr="00194F32">
        <w:rPr>
          <w:rFonts w:ascii="Calibri" w:hAnsi="Calibri"/>
          <w:i/>
          <w:iCs/>
          <w:noProof/>
        </w:rPr>
        <w:t>European Journal of Crime, Criminal Law and Criminal Justice</w:t>
      </w:r>
      <w:r w:rsidRPr="00194F32">
        <w:rPr>
          <w:rFonts w:ascii="Calibri" w:hAnsi="Calibri"/>
          <w:noProof/>
        </w:rPr>
        <w:t xml:space="preserve">, </w:t>
      </w:r>
      <w:r w:rsidRPr="00194F32">
        <w:rPr>
          <w:rFonts w:ascii="Calibri" w:hAnsi="Calibri"/>
          <w:i/>
          <w:iCs/>
          <w:noProof/>
        </w:rPr>
        <w:t>17</w:t>
      </w:r>
      <w:r>
        <w:rPr>
          <w:rFonts w:ascii="Calibri" w:hAnsi="Calibri"/>
          <w:noProof/>
        </w:rPr>
        <w:t>:</w:t>
      </w:r>
      <w:r w:rsidRPr="00194F32">
        <w:rPr>
          <w:rFonts w:ascii="Calibri" w:hAnsi="Calibri"/>
          <w:noProof/>
        </w:rPr>
        <w:t xml:space="preserve"> 43–59.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Her Majesty’s Chief Inspector of Constabulary. (2014). </w:t>
      </w:r>
      <w:r w:rsidRPr="00194F32">
        <w:rPr>
          <w:rFonts w:ascii="Calibri" w:hAnsi="Calibri"/>
          <w:i/>
          <w:iCs/>
          <w:noProof/>
        </w:rPr>
        <w:t>State of Policing: The Annual Assessment of Policing in England and Wales 2013/2014</w:t>
      </w:r>
      <w:r w:rsidRPr="00194F32">
        <w:rPr>
          <w:rFonts w:ascii="Calibri" w:hAnsi="Calibri"/>
          <w:noProof/>
        </w:rPr>
        <w:t>. London</w:t>
      </w:r>
      <w:r>
        <w:rPr>
          <w:rFonts w:ascii="Calibri" w:hAnsi="Calibri"/>
          <w:noProof/>
        </w:rPr>
        <w:t>: HMIC</w:t>
      </w:r>
      <w:r w:rsidRPr="00194F32">
        <w:rPr>
          <w:rFonts w:ascii="Calibri" w:hAnsi="Calibri"/>
          <w:noProof/>
        </w:rPr>
        <w:t xml:space="preserve">. </w:t>
      </w:r>
      <w:r>
        <w:rPr>
          <w:rFonts w:ascii="Calibri" w:hAnsi="Calibri"/>
          <w:noProof/>
        </w:rPr>
        <w:t>Accessed last 12.05.2015 at</w:t>
      </w:r>
      <w:r w:rsidRPr="00194F32">
        <w:rPr>
          <w:rFonts w:ascii="Calibri" w:hAnsi="Calibri"/>
          <w:noProof/>
        </w:rPr>
        <w:t xml:space="preserve"> http://www.justiceinspectorates.gov.uk/hmic/wp-content/uploads/state-of-policing-13-14.pdf</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Hoyle, C. (2012). Victims: the Criminal Process and Restorative Justice. In M. Maguire, R. Morgan, &amp; R. Reiner (Eds.), </w:t>
      </w:r>
      <w:r w:rsidRPr="00194F32">
        <w:rPr>
          <w:rFonts w:ascii="Calibri" w:hAnsi="Calibri"/>
          <w:i/>
          <w:iCs/>
          <w:noProof/>
        </w:rPr>
        <w:t>Oxford Handbook of Criminology</w:t>
      </w:r>
      <w:r w:rsidRPr="00194F32">
        <w:rPr>
          <w:rFonts w:ascii="Calibri" w:hAnsi="Calibri"/>
          <w:noProof/>
        </w:rPr>
        <w:t xml:space="preserve"> (pp. 398–426). Oxford: Oxford University Press.</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Jones, J., Nolan, P., Bowers, L., Simpson, A., Whittington, R., Hackney, D., &amp; Bhui, K. (2010). </w:t>
      </w:r>
      <w:r>
        <w:rPr>
          <w:rFonts w:ascii="Calibri" w:hAnsi="Calibri"/>
          <w:noProof/>
        </w:rPr>
        <w:t>'Psychiatric W</w:t>
      </w:r>
      <w:r w:rsidRPr="00194F32">
        <w:rPr>
          <w:rFonts w:ascii="Calibri" w:hAnsi="Calibri"/>
          <w:noProof/>
        </w:rPr>
        <w:t xml:space="preserve">ards: </w:t>
      </w:r>
      <w:r>
        <w:rPr>
          <w:rFonts w:ascii="Calibri" w:hAnsi="Calibri"/>
          <w:noProof/>
        </w:rPr>
        <w:t>Places of S</w:t>
      </w:r>
      <w:r w:rsidRPr="00194F32">
        <w:rPr>
          <w:rFonts w:ascii="Calibri" w:hAnsi="Calibri"/>
          <w:noProof/>
        </w:rPr>
        <w:t>afety?</w:t>
      </w:r>
      <w:r>
        <w:rPr>
          <w:rFonts w:ascii="Calibri" w:hAnsi="Calibri"/>
          <w:noProof/>
        </w:rPr>
        <w:t>',</w:t>
      </w:r>
      <w:r w:rsidRPr="00194F32">
        <w:rPr>
          <w:rFonts w:ascii="Calibri" w:hAnsi="Calibri"/>
          <w:noProof/>
        </w:rPr>
        <w:t xml:space="preserve"> </w:t>
      </w:r>
      <w:r w:rsidRPr="00194F32">
        <w:rPr>
          <w:rFonts w:ascii="Calibri" w:hAnsi="Calibri"/>
          <w:i/>
          <w:iCs/>
          <w:noProof/>
        </w:rPr>
        <w:t>Journal of Psychiatric and Mental Health Nursing</w:t>
      </w:r>
      <w:r w:rsidRPr="00194F32">
        <w:rPr>
          <w:rFonts w:ascii="Calibri" w:hAnsi="Calibri"/>
          <w:noProof/>
        </w:rPr>
        <w:t xml:space="preserve">, </w:t>
      </w:r>
      <w:r w:rsidRPr="00194F32">
        <w:rPr>
          <w:rFonts w:ascii="Calibri" w:hAnsi="Calibri"/>
          <w:i/>
          <w:iCs/>
          <w:noProof/>
        </w:rPr>
        <w:t>17</w:t>
      </w:r>
      <w:r>
        <w:rPr>
          <w:rFonts w:ascii="Calibri" w:hAnsi="Calibri"/>
          <w:noProof/>
        </w:rPr>
        <w:t>/2:</w:t>
      </w:r>
      <w:r w:rsidRPr="00194F32">
        <w:rPr>
          <w:rFonts w:ascii="Calibri" w:hAnsi="Calibri"/>
          <w:noProof/>
        </w:rPr>
        <w:t xml:space="preserve"> 124–30.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Jordan, J. (2001). </w:t>
      </w:r>
      <w:r>
        <w:rPr>
          <w:rFonts w:ascii="Calibri" w:hAnsi="Calibri"/>
          <w:noProof/>
        </w:rPr>
        <w:t>'</w:t>
      </w:r>
      <w:r w:rsidRPr="00194F32">
        <w:rPr>
          <w:rFonts w:ascii="Calibri" w:hAnsi="Calibri"/>
          <w:noProof/>
        </w:rPr>
        <w:t>Worlds Apart? Women, Rape and the Police Reporting Process</w:t>
      </w:r>
      <w:r>
        <w:rPr>
          <w:rFonts w:ascii="Calibri" w:hAnsi="Calibri"/>
          <w:noProof/>
        </w:rPr>
        <w:t>',</w:t>
      </w:r>
      <w:r w:rsidRPr="00194F32">
        <w:rPr>
          <w:rFonts w:ascii="Calibri" w:hAnsi="Calibri"/>
          <w:noProof/>
        </w:rPr>
        <w:t xml:space="preserve"> </w:t>
      </w:r>
      <w:r w:rsidRPr="00194F32">
        <w:rPr>
          <w:rFonts w:ascii="Calibri" w:hAnsi="Calibri"/>
          <w:i/>
          <w:iCs/>
          <w:noProof/>
        </w:rPr>
        <w:t>British Journal of Criminology</w:t>
      </w:r>
      <w:r w:rsidRPr="00194F32">
        <w:rPr>
          <w:rFonts w:ascii="Calibri" w:hAnsi="Calibri"/>
          <w:noProof/>
        </w:rPr>
        <w:t xml:space="preserve">, </w:t>
      </w:r>
      <w:r w:rsidRPr="00194F32">
        <w:rPr>
          <w:rFonts w:ascii="Calibri" w:hAnsi="Calibri"/>
          <w:i/>
          <w:iCs/>
          <w:noProof/>
        </w:rPr>
        <w:t>41</w:t>
      </w:r>
      <w:r>
        <w:rPr>
          <w:rFonts w:ascii="Calibri" w:hAnsi="Calibri"/>
          <w:noProof/>
        </w:rPr>
        <w:t>/</w:t>
      </w:r>
      <w:r w:rsidRPr="00194F32">
        <w:rPr>
          <w:rFonts w:ascii="Calibri" w:hAnsi="Calibri"/>
          <w:noProof/>
        </w:rPr>
        <w:t>4</w:t>
      </w:r>
      <w:r>
        <w:rPr>
          <w:rFonts w:ascii="Calibri" w:hAnsi="Calibri"/>
          <w:noProof/>
        </w:rPr>
        <w:t>:</w:t>
      </w:r>
      <w:r w:rsidRPr="00194F32">
        <w:rPr>
          <w:rFonts w:ascii="Calibri" w:hAnsi="Calibri"/>
          <w:noProof/>
        </w:rPr>
        <w:t xml:space="preserve"> 679–706.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Jordan, J. (2004). </w:t>
      </w:r>
      <w:r>
        <w:rPr>
          <w:rFonts w:ascii="Calibri" w:hAnsi="Calibri"/>
          <w:noProof/>
        </w:rPr>
        <w:t>'</w:t>
      </w:r>
      <w:r w:rsidRPr="00194F32">
        <w:rPr>
          <w:rFonts w:ascii="Calibri" w:hAnsi="Calibri"/>
          <w:noProof/>
        </w:rPr>
        <w:t>Beyond Belief?: Police, Rape and Women’s Credibility</w:t>
      </w:r>
      <w:r>
        <w:rPr>
          <w:rFonts w:ascii="Calibri" w:hAnsi="Calibri"/>
          <w:noProof/>
        </w:rPr>
        <w:t>',</w:t>
      </w:r>
      <w:r w:rsidRPr="00194F32">
        <w:rPr>
          <w:rFonts w:ascii="Calibri" w:hAnsi="Calibri"/>
          <w:noProof/>
        </w:rPr>
        <w:t xml:space="preserve"> </w:t>
      </w:r>
      <w:r w:rsidRPr="00194F32">
        <w:rPr>
          <w:rFonts w:ascii="Calibri" w:hAnsi="Calibri"/>
          <w:i/>
          <w:iCs/>
          <w:noProof/>
        </w:rPr>
        <w:t>Criminology and Criminal Justice</w:t>
      </w:r>
      <w:r w:rsidRPr="00194F32">
        <w:rPr>
          <w:rFonts w:ascii="Calibri" w:hAnsi="Calibri"/>
          <w:noProof/>
        </w:rPr>
        <w:t xml:space="preserve">, </w:t>
      </w:r>
      <w:r w:rsidRPr="00E85E52">
        <w:rPr>
          <w:rFonts w:ascii="Calibri" w:hAnsi="Calibri"/>
          <w:iCs/>
          <w:noProof/>
        </w:rPr>
        <w:t>4</w:t>
      </w:r>
      <w:r w:rsidRPr="00E85E52">
        <w:rPr>
          <w:rFonts w:ascii="Calibri" w:hAnsi="Calibri"/>
          <w:noProof/>
        </w:rPr>
        <w:t xml:space="preserve">/1: 29–59.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Kavanaugh, K., &amp; Ayres, L. (1998). </w:t>
      </w:r>
      <w:r>
        <w:rPr>
          <w:rFonts w:ascii="Calibri" w:hAnsi="Calibri"/>
          <w:noProof/>
        </w:rPr>
        <w:t>'“Not A</w:t>
      </w:r>
      <w:r w:rsidRPr="00194F32">
        <w:rPr>
          <w:rFonts w:ascii="Calibri" w:hAnsi="Calibri"/>
          <w:noProof/>
        </w:rPr>
        <w:t xml:space="preserve">s </w:t>
      </w:r>
      <w:r>
        <w:rPr>
          <w:rFonts w:ascii="Calibri" w:hAnsi="Calibri"/>
          <w:noProof/>
        </w:rPr>
        <w:t>B</w:t>
      </w:r>
      <w:r w:rsidRPr="00194F32">
        <w:rPr>
          <w:rFonts w:ascii="Calibri" w:hAnsi="Calibri"/>
          <w:noProof/>
        </w:rPr>
        <w:t xml:space="preserve">ad </w:t>
      </w:r>
      <w:r>
        <w:rPr>
          <w:rFonts w:ascii="Calibri" w:hAnsi="Calibri"/>
          <w:noProof/>
        </w:rPr>
        <w:t>As It Could Have Been”: Assessing and Mitigating Harm During Research Interviews on Sensitive T</w:t>
      </w:r>
      <w:r w:rsidRPr="00194F32">
        <w:rPr>
          <w:rFonts w:ascii="Calibri" w:hAnsi="Calibri"/>
          <w:noProof/>
        </w:rPr>
        <w:t>opics</w:t>
      </w:r>
      <w:r>
        <w:rPr>
          <w:rFonts w:ascii="Calibri" w:hAnsi="Calibri"/>
          <w:noProof/>
        </w:rPr>
        <w:t>'</w:t>
      </w:r>
      <w:r w:rsidRPr="00194F32">
        <w:rPr>
          <w:rFonts w:ascii="Calibri" w:hAnsi="Calibri"/>
          <w:noProof/>
        </w:rPr>
        <w:t xml:space="preserve">. </w:t>
      </w:r>
      <w:r w:rsidRPr="00194F32">
        <w:rPr>
          <w:rFonts w:ascii="Calibri" w:hAnsi="Calibri"/>
          <w:i/>
          <w:iCs/>
          <w:noProof/>
        </w:rPr>
        <w:t>Research in Nursing &amp; Health</w:t>
      </w:r>
      <w:r w:rsidRPr="00194F32">
        <w:rPr>
          <w:rFonts w:ascii="Calibri" w:hAnsi="Calibri"/>
          <w:noProof/>
        </w:rPr>
        <w:t xml:space="preserve">, </w:t>
      </w:r>
      <w:r w:rsidRPr="00E85E52">
        <w:rPr>
          <w:rFonts w:ascii="Calibri" w:hAnsi="Calibri"/>
          <w:iCs/>
          <w:noProof/>
        </w:rPr>
        <w:t>21</w:t>
      </w:r>
      <w:r w:rsidRPr="00E85E52">
        <w:rPr>
          <w:rFonts w:ascii="Calibri" w:hAnsi="Calibri"/>
          <w:noProof/>
        </w:rPr>
        <w:t xml:space="preserve">/1: 91–7.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Keogh, B. (2014). </w:t>
      </w:r>
      <w:r>
        <w:rPr>
          <w:rFonts w:ascii="Calibri" w:hAnsi="Calibri"/>
          <w:noProof/>
        </w:rPr>
        <w:t>'Service Users’ Disclosure Practices Following Discharge From H</w:t>
      </w:r>
      <w:r w:rsidRPr="00194F32">
        <w:rPr>
          <w:rFonts w:ascii="Calibri" w:hAnsi="Calibri"/>
          <w:noProof/>
        </w:rPr>
        <w:t>ospital</w:t>
      </w:r>
      <w:r>
        <w:rPr>
          <w:rFonts w:ascii="Calibri" w:hAnsi="Calibri"/>
          <w:noProof/>
        </w:rPr>
        <w:t>',</w:t>
      </w:r>
      <w:r w:rsidRPr="00194F32">
        <w:rPr>
          <w:rFonts w:ascii="Calibri" w:hAnsi="Calibri"/>
          <w:noProof/>
        </w:rPr>
        <w:t xml:space="preserve"> </w:t>
      </w:r>
      <w:r w:rsidRPr="00194F32">
        <w:rPr>
          <w:rFonts w:ascii="Calibri" w:hAnsi="Calibri"/>
          <w:i/>
          <w:iCs/>
          <w:noProof/>
        </w:rPr>
        <w:t>Mental Health Practice</w:t>
      </w:r>
      <w:r w:rsidRPr="00194F32">
        <w:rPr>
          <w:rFonts w:ascii="Calibri" w:hAnsi="Calibri"/>
          <w:noProof/>
        </w:rPr>
        <w:t xml:space="preserve">, </w:t>
      </w:r>
      <w:r w:rsidRPr="00194F32">
        <w:rPr>
          <w:rFonts w:ascii="Calibri" w:hAnsi="Calibri"/>
          <w:i/>
          <w:iCs/>
          <w:noProof/>
        </w:rPr>
        <w:t>17</w:t>
      </w:r>
      <w:r>
        <w:rPr>
          <w:rFonts w:ascii="Calibri" w:hAnsi="Calibri"/>
          <w:noProof/>
        </w:rPr>
        <w:t>/</w:t>
      </w:r>
      <w:r w:rsidRPr="00194F32">
        <w:rPr>
          <w:rFonts w:ascii="Calibri" w:hAnsi="Calibri"/>
          <w:noProof/>
        </w:rPr>
        <w:t>7</w:t>
      </w:r>
      <w:r>
        <w:rPr>
          <w:rFonts w:ascii="Calibri" w:hAnsi="Calibri"/>
          <w:noProof/>
        </w:rPr>
        <w:t>:</w:t>
      </w:r>
      <w:r w:rsidRPr="00194F32">
        <w:rPr>
          <w:rFonts w:ascii="Calibri" w:hAnsi="Calibri"/>
          <w:noProof/>
        </w:rPr>
        <w:t xml:space="preserve"> 14–19.</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Keogh, B., &amp; Daly, L. (2009). </w:t>
      </w:r>
      <w:r>
        <w:rPr>
          <w:rFonts w:ascii="Calibri" w:hAnsi="Calibri"/>
          <w:noProof/>
        </w:rPr>
        <w:t>'The Ethics of Conducting Research With M</w:t>
      </w:r>
      <w:r w:rsidRPr="00194F32">
        <w:rPr>
          <w:rFonts w:ascii="Calibri" w:hAnsi="Calibri"/>
          <w:noProof/>
        </w:rPr>
        <w:t xml:space="preserve">ental </w:t>
      </w:r>
      <w:r>
        <w:rPr>
          <w:rFonts w:ascii="Calibri" w:hAnsi="Calibri"/>
          <w:noProof/>
        </w:rPr>
        <w:t>H</w:t>
      </w:r>
      <w:r w:rsidRPr="00194F32">
        <w:rPr>
          <w:rFonts w:ascii="Calibri" w:hAnsi="Calibri"/>
          <w:noProof/>
        </w:rPr>
        <w:t xml:space="preserve">ealth </w:t>
      </w:r>
      <w:r>
        <w:rPr>
          <w:rFonts w:ascii="Calibri" w:hAnsi="Calibri"/>
          <w:noProof/>
        </w:rPr>
        <w:t>S</w:t>
      </w:r>
      <w:r w:rsidRPr="00194F32">
        <w:rPr>
          <w:rFonts w:ascii="Calibri" w:hAnsi="Calibri"/>
          <w:noProof/>
        </w:rPr>
        <w:t xml:space="preserve">ervice </w:t>
      </w:r>
      <w:r>
        <w:rPr>
          <w:rFonts w:ascii="Calibri" w:hAnsi="Calibri"/>
          <w:noProof/>
        </w:rPr>
        <w:t>U</w:t>
      </w:r>
      <w:r w:rsidRPr="00194F32">
        <w:rPr>
          <w:rFonts w:ascii="Calibri" w:hAnsi="Calibri"/>
          <w:noProof/>
        </w:rPr>
        <w:t>sers</w:t>
      </w:r>
      <w:r>
        <w:rPr>
          <w:rFonts w:ascii="Calibri" w:hAnsi="Calibri"/>
          <w:noProof/>
        </w:rPr>
        <w:t>',</w:t>
      </w:r>
      <w:r w:rsidRPr="00194F32">
        <w:rPr>
          <w:rFonts w:ascii="Calibri" w:hAnsi="Calibri"/>
          <w:noProof/>
        </w:rPr>
        <w:t xml:space="preserve"> </w:t>
      </w:r>
      <w:r w:rsidRPr="00194F32">
        <w:rPr>
          <w:rFonts w:ascii="Calibri" w:hAnsi="Calibri"/>
          <w:i/>
          <w:iCs/>
          <w:noProof/>
        </w:rPr>
        <w:t>British Journal of Nursing</w:t>
      </w:r>
      <w:r w:rsidRPr="00194F32">
        <w:rPr>
          <w:rFonts w:ascii="Calibri" w:hAnsi="Calibri"/>
          <w:noProof/>
        </w:rPr>
        <w:t xml:space="preserve">, </w:t>
      </w:r>
      <w:r w:rsidRPr="00E85E52">
        <w:rPr>
          <w:rFonts w:ascii="Calibri" w:hAnsi="Calibri"/>
          <w:iCs/>
          <w:noProof/>
        </w:rPr>
        <w:t>8</w:t>
      </w:r>
      <w:r w:rsidRPr="00E85E52">
        <w:rPr>
          <w:rFonts w:ascii="Calibri" w:hAnsi="Calibri"/>
          <w:noProof/>
        </w:rPr>
        <w:t xml:space="preserve">/5: 277–281. </w:t>
      </w:r>
    </w:p>
    <w:p w:rsidR="00623116" w:rsidRPr="00194F32" w:rsidRDefault="00623116">
      <w:pPr>
        <w:pStyle w:val="NormalWeb"/>
        <w:ind w:left="480" w:hanging="480"/>
        <w:divId w:val="994452715"/>
        <w:rPr>
          <w:rFonts w:ascii="Calibri" w:hAnsi="Calibri"/>
          <w:noProof/>
        </w:rPr>
      </w:pPr>
      <w:r w:rsidRPr="00194F32">
        <w:rPr>
          <w:rFonts w:ascii="Calibri" w:hAnsi="Calibri"/>
          <w:noProof/>
        </w:rPr>
        <w:t>Khalifeh, H., Johnson, S., Howard, L. M., Borschma</w:t>
      </w:r>
      <w:r>
        <w:rPr>
          <w:rFonts w:ascii="Calibri" w:hAnsi="Calibri"/>
          <w:noProof/>
        </w:rPr>
        <w:t xml:space="preserve">nn, R., Osborn, D., Dean, K., </w:t>
      </w:r>
      <w:r w:rsidRPr="00194F32">
        <w:rPr>
          <w:rFonts w:ascii="Calibri" w:hAnsi="Calibri"/>
          <w:noProof/>
        </w:rPr>
        <w:t>Moran, P. (2015</w:t>
      </w:r>
      <w:r>
        <w:rPr>
          <w:rFonts w:ascii="Calibri" w:hAnsi="Calibri"/>
          <w:noProof/>
        </w:rPr>
        <w:t>a</w:t>
      </w:r>
      <w:r w:rsidRPr="00194F32">
        <w:rPr>
          <w:rFonts w:ascii="Calibri" w:hAnsi="Calibri"/>
          <w:noProof/>
        </w:rPr>
        <w:t xml:space="preserve">). </w:t>
      </w:r>
      <w:r>
        <w:rPr>
          <w:rFonts w:ascii="Calibri" w:hAnsi="Calibri"/>
          <w:noProof/>
        </w:rPr>
        <w:t>'Violent and N</w:t>
      </w:r>
      <w:r w:rsidRPr="00194F32">
        <w:rPr>
          <w:rFonts w:ascii="Calibri" w:hAnsi="Calibri"/>
          <w:noProof/>
        </w:rPr>
        <w:t xml:space="preserve">on-violent </w:t>
      </w:r>
      <w:r>
        <w:rPr>
          <w:rFonts w:ascii="Calibri" w:hAnsi="Calibri"/>
          <w:noProof/>
        </w:rPr>
        <w:t>Crime A</w:t>
      </w:r>
      <w:r w:rsidRPr="00194F32">
        <w:rPr>
          <w:rFonts w:ascii="Calibri" w:hAnsi="Calibri"/>
          <w:noProof/>
        </w:rPr>
        <w:t xml:space="preserve">gainst </w:t>
      </w:r>
      <w:r>
        <w:rPr>
          <w:rFonts w:ascii="Calibri" w:hAnsi="Calibri"/>
          <w:noProof/>
        </w:rPr>
        <w:t>Adults W</w:t>
      </w:r>
      <w:r w:rsidRPr="00194F32">
        <w:rPr>
          <w:rFonts w:ascii="Calibri" w:hAnsi="Calibri"/>
          <w:noProof/>
        </w:rPr>
        <w:t xml:space="preserve">ith </w:t>
      </w:r>
      <w:r>
        <w:rPr>
          <w:rFonts w:ascii="Calibri" w:hAnsi="Calibri"/>
          <w:noProof/>
        </w:rPr>
        <w:t>S</w:t>
      </w:r>
      <w:r w:rsidRPr="00194F32">
        <w:rPr>
          <w:rFonts w:ascii="Calibri" w:hAnsi="Calibri"/>
          <w:noProof/>
        </w:rPr>
        <w:t xml:space="preserve">evere </w:t>
      </w:r>
      <w:r>
        <w:rPr>
          <w:rFonts w:ascii="Calibri" w:hAnsi="Calibri"/>
          <w:noProof/>
        </w:rPr>
        <w:t>M</w:t>
      </w:r>
      <w:r w:rsidRPr="00194F32">
        <w:rPr>
          <w:rFonts w:ascii="Calibri" w:hAnsi="Calibri"/>
          <w:noProof/>
        </w:rPr>
        <w:t xml:space="preserve">ental </w:t>
      </w:r>
      <w:r>
        <w:rPr>
          <w:rFonts w:ascii="Calibri" w:hAnsi="Calibri"/>
          <w:noProof/>
        </w:rPr>
        <w:t>I</w:t>
      </w:r>
      <w:r w:rsidRPr="00194F32">
        <w:rPr>
          <w:rFonts w:ascii="Calibri" w:hAnsi="Calibri"/>
          <w:noProof/>
        </w:rPr>
        <w:t>llness</w:t>
      </w:r>
      <w:r>
        <w:rPr>
          <w:rFonts w:ascii="Calibri" w:hAnsi="Calibri"/>
          <w:noProof/>
        </w:rPr>
        <w:t>',</w:t>
      </w:r>
      <w:r w:rsidRPr="00194F32">
        <w:rPr>
          <w:rFonts w:ascii="Calibri" w:hAnsi="Calibri"/>
          <w:noProof/>
        </w:rPr>
        <w:t xml:space="preserve"> </w:t>
      </w:r>
      <w:r w:rsidRPr="00194F32">
        <w:rPr>
          <w:rFonts w:ascii="Calibri" w:hAnsi="Calibri"/>
          <w:i/>
          <w:iCs/>
          <w:noProof/>
        </w:rPr>
        <w:t>The British Journal of Psychiatry : The Journal of Mental Science</w:t>
      </w:r>
      <w:r w:rsidRPr="00194F32">
        <w:rPr>
          <w:rFonts w:ascii="Calibri" w:hAnsi="Calibri"/>
          <w:noProof/>
        </w:rPr>
        <w:t xml:space="preserve">, </w:t>
      </w:r>
      <w:r w:rsidRPr="00E85E52">
        <w:rPr>
          <w:rFonts w:ascii="Calibri" w:hAnsi="Calibri"/>
          <w:iCs/>
          <w:noProof/>
        </w:rPr>
        <w:t>206</w:t>
      </w:r>
      <w:r w:rsidRPr="00E85E52">
        <w:rPr>
          <w:rFonts w:ascii="Calibri" w:hAnsi="Calibri"/>
          <w:noProof/>
        </w:rPr>
        <w:t>/4: 275–82</w:t>
      </w:r>
      <w:r w:rsidRPr="00194F32">
        <w:rPr>
          <w:rFonts w:ascii="Calibri" w:hAnsi="Calibri"/>
          <w:noProof/>
        </w:rPr>
        <w:t xml:space="preserve">.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Khalifeh, H., Moran, P., Borschmann, R., </w:t>
      </w:r>
      <w:r>
        <w:rPr>
          <w:rFonts w:ascii="Calibri" w:hAnsi="Calibri"/>
          <w:noProof/>
        </w:rPr>
        <w:t xml:space="preserve">Dean, K., Hart, C., Hogg, J., </w:t>
      </w:r>
      <w:r w:rsidRPr="00194F32">
        <w:rPr>
          <w:rFonts w:ascii="Calibri" w:hAnsi="Calibri"/>
          <w:noProof/>
        </w:rPr>
        <w:t>Howard, L. M. (2015</w:t>
      </w:r>
      <w:r>
        <w:rPr>
          <w:rFonts w:ascii="Calibri" w:hAnsi="Calibri"/>
          <w:noProof/>
        </w:rPr>
        <w:t>b</w:t>
      </w:r>
      <w:r w:rsidRPr="00194F32">
        <w:rPr>
          <w:rFonts w:ascii="Calibri" w:hAnsi="Calibri"/>
          <w:noProof/>
        </w:rPr>
        <w:t xml:space="preserve">). </w:t>
      </w:r>
      <w:r>
        <w:rPr>
          <w:rFonts w:ascii="Calibri" w:hAnsi="Calibri"/>
          <w:noProof/>
        </w:rPr>
        <w:t>'Domestic and Sexual V</w:t>
      </w:r>
      <w:r w:rsidRPr="00194F32">
        <w:rPr>
          <w:rFonts w:ascii="Calibri" w:hAnsi="Calibri"/>
          <w:noProof/>
        </w:rPr>
        <w:t xml:space="preserve">iolence </w:t>
      </w:r>
      <w:r>
        <w:rPr>
          <w:rFonts w:ascii="Calibri" w:hAnsi="Calibri"/>
          <w:noProof/>
        </w:rPr>
        <w:t>A</w:t>
      </w:r>
      <w:r w:rsidRPr="00194F32">
        <w:rPr>
          <w:rFonts w:ascii="Calibri" w:hAnsi="Calibri"/>
          <w:noProof/>
        </w:rPr>
        <w:t xml:space="preserve">gainst </w:t>
      </w:r>
      <w:r>
        <w:rPr>
          <w:rFonts w:ascii="Calibri" w:hAnsi="Calibri"/>
          <w:noProof/>
        </w:rPr>
        <w:t>P</w:t>
      </w:r>
      <w:r w:rsidRPr="00194F32">
        <w:rPr>
          <w:rFonts w:ascii="Calibri" w:hAnsi="Calibri"/>
          <w:noProof/>
        </w:rPr>
        <w:t xml:space="preserve">atients </w:t>
      </w:r>
      <w:r>
        <w:rPr>
          <w:rFonts w:ascii="Calibri" w:hAnsi="Calibri"/>
          <w:noProof/>
        </w:rPr>
        <w:t>With S</w:t>
      </w:r>
      <w:r w:rsidRPr="00194F32">
        <w:rPr>
          <w:rFonts w:ascii="Calibri" w:hAnsi="Calibri"/>
          <w:noProof/>
        </w:rPr>
        <w:t xml:space="preserve">evere </w:t>
      </w:r>
      <w:r>
        <w:rPr>
          <w:rFonts w:ascii="Calibri" w:hAnsi="Calibri"/>
          <w:noProof/>
        </w:rPr>
        <w:t>Mental I</w:t>
      </w:r>
      <w:r w:rsidRPr="00194F32">
        <w:rPr>
          <w:rFonts w:ascii="Calibri" w:hAnsi="Calibri"/>
          <w:noProof/>
        </w:rPr>
        <w:t>llness</w:t>
      </w:r>
      <w:r>
        <w:rPr>
          <w:rFonts w:ascii="Calibri" w:hAnsi="Calibri"/>
          <w:noProof/>
        </w:rPr>
        <w:t>',</w:t>
      </w:r>
      <w:r w:rsidRPr="00194F32">
        <w:rPr>
          <w:rFonts w:ascii="Calibri" w:hAnsi="Calibri"/>
          <w:noProof/>
        </w:rPr>
        <w:t xml:space="preserve"> </w:t>
      </w:r>
      <w:r w:rsidRPr="00194F32">
        <w:rPr>
          <w:rFonts w:ascii="Calibri" w:hAnsi="Calibri"/>
          <w:i/>
          <w:iCs/>
          <w:noProof/>
        </w:rPr>
        <w:t>Psychological Medicine</w:t>
      </w:r>
      <w:r w:rsidRPr="00194F32">
        <w:rPr>
          <w:rFonts w:ascii="Calibri" w:hAnsi="Calibri"/>
          <w:noProof/>
        </w:rPr>
        <w:t xml:space="preserve">, </w:t>
      </w:r>
      <w:r w:rsidRPr="00194F32">
        <w:rPr>
          <w:rFonts w:ascii="Calibri" w:hAnsi="Calibri"/>
          <w:i/>
          <w:iCs/>
          <w:noProof/>
        </w:rPr>
        <w:t>45</w:t>
      </w:r>
      <w:r>
        <w:rPr>
          <w:rFonts w:ascii="Calibri" w:hAnsi="Calibri"/>
          <w:noProof/>
        </w:rPr>
        <w:t>/4:</w:t>
      </w:r>
      <w:r w:rsidRPr="00194F32">
        <w:rPr>
          <w:rFonts w:ascii="Calibri" w:hAnsi="Calibri"/>
          <w:noProof/>
        </w:rPr>
        <w:t xml:space="preserve"> 875–86.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Kilpatrick, D. G., &amp; Acierno, R. (2003). </w:t>
      </w:r>
      <w:r>
        <w:rPr>
          <w:rFonts w:ascii="Calibri" w:hAnsi="Calibri"/>
          <w:noProof/>
        </w:rPr>
        <w:t>'Mental Health Needs of Crime Victims: Epidemiology and O</w:t>
      </w:r>
      <w:r w:rsidRPr="00194F32">
        <w:rPr>
          <w:rFonts w:ascii="Calibri" w:hAnsi="Calibri"/>
          <w:noProof/>
        </w:rPr>
        <w:t>utcomes</w:t>
      </w:r>
      <w:r>
        <w:rPr>
          <w:rFonts w:ascii="Calibri" w:hAnsi="Calibri"/>
          <w:noProof/>
        </w:rPr>
        <w:t>',</w:t>
      </w:r>
      <w:r w:rsidRPr="00194F32">
        <w:rPr>
          <w:rFonts w:ascii="Calibri" w:hAnsi="Calibri"/>
          <w:noProof/>
        </w:rPr>
        <w:t xml:space="preserve"> </w:t>
      </w:r>
      <w:r w:rsidRPr="00194F32">
        <w:rPr>
          <w:rFonts w:ascii="Calibri" w:hAnsi="Calibri"/>
          <w:i/>
          <w:iCs/>
          <w:noProof/>
        </w:rPr>
        <w:t>Journal of Traumatic Stress</w:t>
      </w:r>
      <w:r w:rsidRPr="00194F32">
        <w:rPr>
          <w:rFonts w:ascii="Calibri" w:hAnsi="Calibri"/>
          <w:noProof/>
        </w:rPr>
        <w:t xml:space="preserve">, </w:t>
      </w:r>
      <w:r w:rsidRPr="00E85E52">
        <w:rPr>
          <w:rFonts w:ascii="Calibri" w:hAnsi="Calibri"/>
          <w:iCs/>
          <w:noProof/>
        </w:rPr>
        <w:t>16</w:t>
      </w:r>
      <w:r w:rsidRPr="00E85E52">
        <w:rPr>
          <w:rFonts w:ascii="Calibri" w:hAnsi="Calibri"/>
          <w:noProof/>
        </w:rPr>
        <w:t xml:space="preserve">/2: 119–32.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Korsbek, L. (2013). </w:t>
      </w:r>
      <w:r>
        <w:rPr>
          <w:rFonts w:ascii="Calibri" w:hAnsi="Calibri"/>
          <w:noProof/>
        </w:rPr>
        <w:t>'Disclosure: What Is The Point And For W</w:t>
      </w:r>
      <w:r w:rsidRPr="00194F32">
        <w:rPr>
          <w:rFonts w:ascii="Calibri" w:hAnsi="Calibri"/>
          <w:noProof/>
        </w:rPr>
        <w:t>hom?</w:t>
      </w:r>
      <w:r>
        <w:rPr>
          <w:rFonts w:ascii="Calibri" w:hAnsi="Calibri"/>
          <w:noProof/>
        </w:rPr>
        <w:t>',</w:t>
      </w:r>
      <w:r w:rsidRPr="00194F32">
        <w:rPr>
          <w:rFonts w:ascii="Calibri" w:hAnsi="Calibri"/>
          <w:noProof/>
        </w:rPr>
        <w:t xml:space="preserve"> </w:t>
      </w:r>
      <w:r w:rsidRPr="00194F32">
        <w:rPr>
          <w:rFonts w:ascii="Calibri" w:hAnsi="Calibri"/>
          <w:i/>
          <w:iCs/>
          <w:noProof/>
        </w:rPr>
        <w:t>Journal of Mental Health</w:t>
      </w:r>
      <w:r w:rsidRPr="00194F32">
        <w:rPr>
          <w:rFonts w:ascii="Calibri" w:hAnsi="Calibri"/>
          <w:noProof/>
        </w:rPr>
        <w:t xml:space="preserve">, </w:t>
      </w:r>
      <w:r w:rsidRPr="00194F32">
        <w:rPr>
          <w:rFonts w:ascii="Calibri" w:hAnsi="Calibri"/>
          <w:i/>
          <w:iCs/>
          <w:noProof/>
        </w:rPr>
        <w:t>22</w:t>
      </w:r>
      <w:r>
        <w:rPr>
          <w:rFonts w:ascii="Calibri" w:hAnsi="Calibri"/>
          <w:noProof/>
        </w:rPr>
        <w:t>/</w:t>
      </w:r>
      <w:r w:rsidRPr="00194F32">
        <w:rPr>
          <w:rFonts w:ascii="Calibri" w:hAnsi="Calibri"/>
          <w:noProof/>
        </w:rPr>
        <w:t>3</w:t>
      </w:r>
      <w:r>
        <w:rPr>
          <w:rFonts w:ascii="Calibri" w:hAnsi="Calibri"/>
          <w:noProof/>
        </w:rPr>
        <w:t>:</w:t>
      </w:r>
      <w:r w:rsidRPr="00194F32">
        <w:rPr>
          <w:rFonts w:ascii="Calibri" w:hAnsi="Calibri"/>
          <w:noProof/>
        </w:rPr>
        <w:t xml:space="preserve"> 283–90. </w:t>
      </w:r>
    </w:p>
    <w:p w:rsidR="00623116" w:rsidRPr="00194F32" w:rsidRDefault="00623116">
      <w:pPr>
        <w:pStyle w:val="NormalWeb"/>
        <w:ind w:left="480" w:hanging="480"/>
        <w:divId w:val="994452715"/>
        <w:rPr>
          <w:rFonts w:ascii="Calibri" w:hAnsi="Calibri"/>
          <w:noProof/>
        </w:rPr>
      </w:pPr>
      <w:r w:rsidRPr="00194F32">
        <w:rPr>
          <w:rFonts w:ascii="Calibri" w:hAnsi="Calibri"/>
          <w:noProof/>
        </w:rPr>
        <w:lastRenderedPageBreak/>
        <w:t xml:space="preserve">Kumar, S., Guite, H., &amp; Thornicroft, G. (2009). </w:t>
      </w:r>
      <w:r>
        <w:rPr>
          <w:rFonts w:ascii="Calibri" w:hAnsi="Calibri"/>
          <w:noProof/>
        </w:rPr>
        <w:t>'Service Users’ Experience of Violence W</w:t>
      </w:r>
      <w:r w:rsidRPr="00194F32">
        <w:rPr>
          <w:rFonts w:ascii="Calibri" w:hAnsi="Calibri"/>
          <w:noProof/>
        </w:rPr>
        <w:t xml:space="preserve">ithin a </w:t>
      </w:r>
      <w:r>
        <w:rPr>
          <w:rFonts w:ascii="Calibri" w:hAnsi="Calibri"/>
          <w:noProof/>
        </w:rPr>
        <w:t>Mental Health System: A Study Using Grounded Theory A</w:t>
      </w:r>
      <w:r w:rsidRPr="00194F32">
        <w:rPr>
          <w:rFonts w:ascii="Calibri" w:hAnsi="Calibri"/>
          <w:noProof/>
        </w:rPr>
        <w:t>pproach</w:t>
      </w:r>
      <w:r>
        <w:rPr>
          <w:rFonts w:ascii="Calibri" w:hAnsi="Calibri"/>
          <w:noProof/>
        </w:rPr>
        <w:t xml:space="preserve">', </w:t>
      </w:r>
      <w:r w:rsidRPr="00E85E52">
        <w:rPr>
          <w:rFonts w:asciiTheme="minorHAnsi" w:hAnsiTheme="minorHAnsi"/>
          <w:noProof/>
        </w:rPr>
        <w:t xml:space="preserve">10/6: </w:t>
      </w:r>
      <w:r w:rsidRPr="00E85E52">
        <w:rPr>
          <w:rFonts w:asciiTheme="minorHAnsi" w:hAnsiTheme="minorHAnsi" w:cs="Arial"/>
          <w:shd w:val="clear" w:color="auto" w:fill="FFFFFF"/>
        </w:rPr>
        <w:t>597-611</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Lam, J. A., &amp; Rosenheck, R. (1998). </w:t>
      </w:r>
      <w:r>
        <w:rPr>
          <w:rFonts w:ascii="Calibri" w:hAnsi="Calibri"/>
          <w:noProof/>
        </w:rPr>
        <w:t>'</w:t>
      </w:r>
      <w:r w:rsidRPr="00194F32">
        <w:rPr>
          <w:rFonts w:ascii="Calibri" w:hAnsi="Calibri"/>
          <w:noProof/>
        </w:rPr>
        <w:t>The Effect of Victimization on Clinical Outcomes of Homeless Persons With Serious Mental Illness</w:t>
      </w:r>
      <w:r>
        <w:rPr>
          <w:rFonts w:ascii="Calibri" w:hAnsi="Calibri"/>
          <w:noProof/>
        </w:rPr>
        <w:t>',</w:t>
      </w:r>
      <w:r w:rsidRPr="00194F32">
        <w:rPr>
          <w:rFonts w:ascii="Calibri" w:hAnsi="Calibri"/>
          <w:noProof/>
        </w:rPr>
        <w:t xml:space="preserve"> </w:t>
      </w:r>
      <w:r w:rsidRPr="00194F32">
        <w:rPr>
          <w:rFonts w:ascii="Calibri" w:hAnsi="Calibri"/>
          <w:i/>
          <w:iCs/>
          <w:noProof/>
        </w:rPr>
        <w:t>Psychiatric Services</w:t>
      </w:r>
      <w:r w:rsidRPr="00194F32">
        <w:rPr>
          <w:rFonts w:ascii="Calibri" w:hAnsi="Calibri"/>
          <w:noProof/>
        </w:rPr>
        <w:t xml:space="preserve">, </w:t>
      </w:r>
      <w:r w:rsidRPr="00194F32">
        <w:rPr>
          <w:rFonts w:ascii="Calibri" w:hAnsi="Calibri"/>
          <w:i/>
          <w:iCs/>
          <w:noProof/>
        </w:rPr>
        <w:t>49</w:t>
      </w:r>
      <w:r>
        <w:rPr>
          <w:rFonts w:ascii="Calibri" w:hAnsi="Calibri"/>
          <w:noProof/>
        </w:rPr>
        <w:t>/</w:t>
      </w:r>
      <w:r w:rsidRPr="00194F32">
        <w:rPr>
          <w:rFonts w:ascii="Calibri" w:hAnsi="Calibri"/>
          <w:noProof/>
        </w:rPr>
        <w:t>5</w:t>
      </w:r>
      <w:r>
        <w:rPr>
          <w:rFonts w:ascii="Calibri" w:hAnsi="Calibri"/>
          <w:noProof/>
        </w:rPr>
        <w:t>:</w:t>
      </w:r>
      <w:r w:rsidRPr="00194F32">
        <w:rPr>
          <w:rFonts w:ascii="Calibri" w:hAnsi="Calibri"/>
          <w:noProof/>
        </w:rPr>
        <w:t xml:space="preserve"> 678–683.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Laxminarayan, M., Bosmans, M., Porter, R., &amp; Sosa, L. (2013). </w:t>
      </w:r>
      <w:r>
        <w:rPr>
          <w:rFonts w:ascii="Calibri" w:hAnsi="Calibri"/>
          <w:noProof/>
        </w:rPr>
        <w:t>'</w:t>
      </w:r>
      <w:r w:rsidRPr="00194F32">
        <w:rPr>
          <w:rFonts w:ascii="Calibri" w:hAnsi="Calibri"/>
          <w:noProof/>
        </w:rPr>
        <w:t>Victim Satisfaction with Criminal Justice: A Systematic Review</w:t>
      </w:r>
      <w:r>
        <w:rPr>
          <w:rFonts w:ascii="Calibri" w:hAnsi="Calibri"/>
          <w:noProof/>
        </w:rPr>
        <w:t>',</w:t>
      </w:r>
      <w:r w:rsidRPr="00194F32">
        <w:rPr>
          <w:rFonts w:ascii="Calibri" w:hAnsi="Calibri"/>
          <w:noProof/>
        </w:rPr>
        <w:t xml:space="preserve"> </w:t>
      </w:r>
      <w:r w:rsidRPr="00194F32">
        <w:rPr>
          <w:rFonts w:ascii="Calibri" w:hAnsi="Calibri"/>
          <w:i/>
          <w:iCs/>
          <w:noProof/>
        </w:rPr>
        <w:t>Victims &amp; Offenders</w:t>
      </w:r>
      <w:r w:rsidRPr="00194F32">
        <w:rPr>
          <w:rFonts w:ascii="Calibri" w:hAnsi="Calibri"/>
          <w:noProof/>
        </w:rPr>
        <w:t>,</w:t>
      </w:r>
      <w:r w:rsidRPr="00E85E52">
        <w:rPr>
          <w:rFonts w:ascii="Calibri" w:hAnsi="Calibri"/>
          <w:noProof/>
        </w:rPr>
        <w:t xml:space="preserve"> </w:t>
      </w:r>
      <w:r w:rsidRPr="00E85E52">
        <w:rPr>
          <w:rFonts w:ascii="Calibri" w:hAnsi="Calibri"/>
          <w:iCs/>
          <w:noProof/>
        </w:rPr>
        <w:t>8</w:t>
      </w:r>
      <w:r w:rsidRPr="00E85E52">
        <w:rPr>
          <w:rFonts w:ascii="Calibri" w:hAnsi="Calibri"/>
          <w:noProof/>
        </w:rPr>
        <w:t>/2:</w:t>
      </w:r>
      <w:r>
        <w:rPr>
          <w:rFonts w:ascii="Calibri" w:hAnsi="Calibri"/>
          <w:noProof/>
        </w:rPr>
        <w:t xml:space="preserve"> </w:t>
      </w:r>
      <w:r w:rsidRPr="00194F32">
        <w:rPr>
          <w:rFonts w:ascii="Calibri" w:hAnsi="Calibri"/>
          <w:noProof/>
        </w:rPr>
        <w:t xml:space="preserve">119–147.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Liamputtong, P. (2007). </w:t>
      </w:r>
      <w:r w:rsidRPr="00194F32">
        <w:rPr>
          <w:rFonts w:ascii="Calibri" w:hAnsi="Calibri"/>
          <w:i/>
          <w:iCs/>
          <w:noProof/>
        </w:rPr>
        <w:t>Researching the Vulnerable: a Guide to Sensitive Research Methods</w:t>
      </w:r>
      <w:r w:rsidRPr="00194F32">
        <w:rPr>
          <w:rFonts w:ascii="Calibri" w:hAnsi="Calibri"/>
          <w:noProof/>
        </w:rPr>
        <w:t>. London: SAGE.</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Link, B. G., Cullen, F. T., Frank, J., &amp; Wozniak, J. F. (1987). </w:t>
      </w:r>
      <w:r>
        <w:rPr>
          <w:rFonts w:ascii="Calibri" w:hAnsi="Calibri"/>
          <w:noProof/>
        </w:rPr>
        <w:t>'</w:t>
      </w:r>
      <w:r w:rsidRPr="00194F32">
        <w:rPr>
          <w:rFonts w:ascii="Calibri" w:hAnsi="Calibri"/>
          <w:noProof/>
        </w:rPr>
        <w:t>The Social Rejection of Former Mental Patients: Understanding Why Labels Matter</w:t>
      </w:r>
      <w:r>
        <w:rPr>
          <w:rFonts w:ascii="Calibri" w:hAnsi="Calibri"/>
          <w:noProof/>
        </w:rPr>
        <w:t>'</w:t>
      </w:r>
      <w:r w:rsidRPr="00194F32">
        <w:rPr>
          <w:rFonts w:ascii="Calibri" w:hAnsi="Calibri"/>
          <w:noProof/>
        </w:rPr>
        <w:t xml:space="preserve">. </w:t>
      </w:r>
      <w:r w:rsidRPr="00194F32">
        <w:rPr>
          <w:rFonts w:ascii="Calibri" w:hAnsi="Calibri"/>
          <w:i/>
          <w:iCs/>
          <w:noProof/>
        </w:rPr>
        <w:t>American Journal of Sociology</w:t>
      </w:r>
      <w:r w:rsidRPr="00194F32">
        <w:rPr>
          <w:rFonts w:ascii="Calibri" w:hAnsi="Calibri"/>
          <w:noProof/>
        </w:rPr>
        <w:t xml:space="preserve">, </w:t>
      </w:r>
      <w:r w:rsidRPr="00194F32">
        <w:rPr>
          <w:rFonts w:ascii="Calibri" w:hAnsi="Calibri"/>
          <w:i/>
          <w:iCs/>
          <w:noProof/>
        </w:rPr>
        <w:t>92</w:t>
      </w:r>
      <w:r>
        <w:rPr>
          <w:rFonts w:ascii="Calibri" w:hAnsi="Calibri"/>
          <w:noProof/>
        </w:rPr>
        <w:t>/6:</w:t>
      </w:r>
      <w:r w:rsidRPr="00194F32">
        <w:rPr>
          <w:rFonts w:ascii="Calibri" w:hAnsi="Calibri"/>
          <w:noProof/>
        </w:rPr>
        <w:t xml:space="preserve"> 1461–1500.</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Link, B. G., &amp; Phelan, J. C. (2001). </w:t>
      </w:r>
      <w:r>
        <w:rPr>
          <w:rFonts w:ascii="Calibri" w:hAnsi="Calibri"/>
          <w:noProof/>
        </w:rPr>
        <w:t>'</w:t>
      </w:r>
      <w:r w:rsidRPr="00194F32">
        <w:rPr>
          <w:rFonts w:ascii="Calibri" w:hAnsi="Calibri"/>
          <w:noProof/>
        </w:rPr>
        <w:t>Conceptualizing Stigma</w:t>
      </w:r>
      <w:r>
        <w:rPr>
          <w:rFonts w:ascii="Calibri" w:hAnsi="Calibri"/>
          <w:noProof/>
        </w:rPr>
        <w:t>',</w:t>
      </w:r>
      <w:r w:rsidRPr="00194F32">
        <w:rPr>
          <w:rFonts w:ascii="Calibri" w:hAnsi="Calibri"/>
          <w:noProof/>
        </w:rPr>
        <w:t xml:space="preserve"> </w:t>
      </w:r>
      <w:r w:rsidRPr="00194F32">
        <w:rPr>
          <w:rFonts w:ascii="Calibri" w:hAnsi="Calibri"/>
          <w:i/>
          <w:iCs/>
          <w:noProof/>
        </w:rPr>
        <w:t>Annual Review of Sociology</w:t>
      </w:r>
      <w:r w:rsidRPr="00194F32">
        <w:rPr>
          <w:rFonts w:ascii="Calibri" w:hAnsi="Calibri"/>
          <w:noProof/>
        </w:rPr>
        <w:t xml:space="preserve">, </w:t>
      </w:r>
      <w:r w:rsidRPr="00E85E52">
        <w:rPr>
          <w:rFonts w:ascii="Calibri" w:hAnsi="Calibri"/>
          <w:iCs/>
          <w:noProof/>
        </w:rPr>
        <w:t>27</w:t>
      </w:r>
      <w:r w:rsidRPr="00E85E52">
        <w:rPr>
          <w:rFonts w:ascii="Calibri" w:hAnsi="Calibri"/>
          <w:noProof/>
        </w:rPr>
        <w:t>/1: 363–385.</w:t>
      </w:r>
      <w:r w:rsidRPr="00194F32">
        <w:rPr>
          <w:rFonts w:ascii="Calibri" w:hAnsi="Calibri"/>
          <w:noProof/>
        </w:rPr>
        <w:t xml:space="preserve">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Livingston, J. D., Desmarais, S. L., Verdun-Jones, S., Parent, R., Michalak, E., &amp; Brink, J. (2014). </w:t>
      </w:r>
      <w:r>
        <w:rPr>
          <w:rFonts w:ascii="Calibri" w:hAnsi="Calibri"/>
          <w:noProof/>
        </w:rPr>
        <w:t>'Perceptions and Experiences of People with Mental Illness Regarding Their Interactions with P</w:t>
      </w:r>
      <w:r w:rsidRPr="00194F32">
        <w:rPr>
          <w:rFonts w:ascii="Calibri" w:hAnsi="Calibri"/>
          <w:noProof/>
        </w:rPr>
        <w:t>olice</w:t>
      </w:r>
      <w:r>
        <w:rPr>
          <w:rFonts w:ascii="Calibri" w:hAnsi="Calibri"/>
          <w:noProof/>
        </w:rPr>
        <w:t>',</w:t>
      </w:r>
      <w:r w:rsidRPr="00194F32">
        <w:rPr>
          <w:rFonts w:ascii="Calibri" w:hAnsi="Calibri"/>
          <w:noProof/>
        </w:rPr>
        <w:t xml:space="preserve"> </w:t>
      </w:r>
      <w:r w:rsidRPr="00194F32">
        <w:rPr>
          <w:rFonts w:ascii="Calibri" w:hAnsi="Calibri"/>
          <w:i/>
          <w:iCs/>
          <w:noProof/>
        </w:rPr>
        <w:t>International Journal of Law and Psychiatry</w:t>
      </w:r>
      <w:r w:rsidRPr="00194F32">
        <w:rPr>
          <w:rFonts w:ascii="Calibri" w:hAnsi="Calibri"/>
          <w:noProof/>
        </w:rPr>
        <w:t xml:space="preserve">, </w:t>
      </w:r>
      <w:r w:rsidRPr="00E85E52">
        <w:rPr>
          <w:rFonts w:ascii="Calibri" w:hAnsi="Calibri"/>
          <w:iCs/>
          <w:noProof/>
        </w:rPr>
        <w:t>37</w:t>
      </w:r>
      <w:r w:rsidRPr="00E85E52">
        <w:rPr>
          <w:rFonts w:ascii="Calibri" w:hAnsi="Calibri"/>
          <w:noProof/>
        </w:rPr>
        <w:t>/4:</w:t>
      </w:r>
      <w:r w:rsidRPr="00194F32">
        <w:rPr>
          <w:rFonts w:ascii="Calibri" w:hAnsi="Calibri"/>
          <w:noProof/>
        </w:rPr>
        <w:t xml:space="preserve"> 334–40.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Lowe, T., &amp; Innes, M. (2012). </w:t>
      </w:r>
      <w:r>
        <w:rPr>
          <w:rFonts w:ascii="Calibri" w:hAnsi="Calibri"/>
          <w:noProof/>
        </w:rPr>
        <w:t>'Can We Speak in C</w:t>
      </w:r>
      <w:r w:rsidRPr="00194F32">
        <w:rPr>
          <w:rFonts w:ascii="Calibri" w:hAnsi="Calibri"/>
          <w:noProof/>
        </w:rPr>
        <w:t xml:space="preserve">onfidence? </w:t>
      </w:r>
      <w:r>
        <w:rPr>
          <w:rFonts w:ascii="Calibri" w:hAnsi="Calibri"/>
          <w:noProof/>
        </w:rPr>
        <w:t>Community Intelligence and Neighbourhood P</w:t>
      </w:r>
      <w:r w:rsidRPr="00194F32">
        <w:rPr>
          <w:rFonts w:ascii="Calibri" w:hAnsi="Calibri"/>
          <w:noProof/>
        </w:rPr>
        <w:t>olicing v2.0</w:t>
      </w:r>
      <w:r>
        <w:rPr>
          <w:rFonts w:ascii="Calibri" w:hAnsi="Calibri"/>
          <w:noProof/>
        </w:rPr>
        <w:t>',</w:t>
      </w:r>
      <w:r w:rsidRPr="00194F32">
        <w:rPr>
          <w:rFonts w:ascii="Calibri" w:hAnsi="Calibri"/>
          <w:noProof/>
        </w:rPr>
        <w:t xml:space="preserve"> </w:t>
      </w:r>
      <w:r w:rsidRPr="00194F32">
        <w:rPr>
          <w:rFonts w:ascii="Calibri" w:hAnsi="Calibri"/>
          <w:i/>
          <w:iCs/>
          <w:noProof/>
        </w:rPr>
        <w:t>Policing and Society</w:t>
      </w:r>
      <w:r w:rsidRPr="00194F32">
        <w:rPr>
          <w:rFonts w:ascii="Calibri" w:hAnsi="Calibri"/>
          <w:noProof/>
        </w:rPr>
        <w:t xml:space="preserve">, </w:t>
      </w:r>
      <w:r w:rsidRPr="00CE79BA">
        <w:rPr>
          <w:rFonts w:ascii="Calibri" w:hAnsi="Calibri"/>
          <w:iCs/>
          <w:noProof/>
        </w:rPr>
        <w:t>22</w:t>
      </w:r>
      <w:r w:rsidRPr="00CE79BA">
        <w:rPr>
          <w:rFonts w:ascii="Calibri" w:hAnsi="Calibri"/>
          <w:noProof/>
        </w:rPr>
        <w:t>/3</w:t>
      </w:r>
      <w:r>
        <w:rPr>
          <w:rFonts w:ascii="Calibri" w:hAnsi="Calibri"/>
          <w:noProof/>
        </w:rPr>
        <w:t xml:space="preserve">: </w:t>
      </w:r>
      <w:r w:rsidRPr="00194F32">
        <w:rPr>
          <w:rFonts w:ascii="Calibri" w:hAnsi="Calibri"/>
          <w:noProof/>
        </w:rPr>
        <w:t xml:space="preserve">295–316.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MacDonald, Z. (2001). </w:t>
      </w:r>
      <w:r>
        <w:rPr>
          <w:rFonts w:ascii="Calibri" w:hAnsi="Calibri"/>
          <w:noProof/>
        </w:rPr>
        <w:t>'</w:t>
      </w:r>
      <w:r w:rsidRPr="00194F32">
        <w:rPr>
          <w:rFonts w:ascii="Calibri" w:hAnsi="Calibri"/>
          <w:noProof/>
        </w:rPr>
        <w:t>Revisiting the Dark Figure : A Microeconometric Analysis of the Under-reporting of Property Crime and Its Implications</w:t>
      </w:r>
      <w:r>
        <w:rPr>
          <w:rFonts w:ascii="Calibri" w:hAnsi="Calibri"/>
          <w:noProof/>
        </w:rPr>
        <w:t>',</w:t>
      </w:r>
      <w:r w:rsidRPr="00194F32">
        <w:rPr>
          <w:rFonts w:ascii="Calibri" w:hAnsi="Calibri"/>
          <w:noProof/>
        </w:rPr>
        <w:t xml:space="preserve"> </w:t>
      </w:r>
      <w:r w:rsidRPr="00194F32">
        <w:rPr>
          <w:rFonts w:ascii="Calibri" w:hAnsi="Calibri"/>
          <w:i/>
          <w:iCs/>
          <w:noProof/>
        </w:rPr>
        <w:t>British Journal of Criminology</w:t>
      </w:r>
      <w:r w:rsidRPr="00194F32">
        <w:rPr>
          <w:rFonts w:ascii="Calibri" w:hAnsi="Calibri"/>
          <w:noProof/>
        </w:rPr>
        <w:t xml:space="preserve">, </w:t>
      </w:r>
      <w:r w:rsidRPr="00CE79BA">
        <w:rPr>
          <w:rFonts w:ascii="Calibri" w:hAnsi="Calibri"/>
          <w:iCs/>
          <w:noProof/>
        </w:rPr>
        <w:t>41</w:t>
      </w:r>
      <w:r w:rsidRPr="00CE79BA">
        <w:rPr>
          <w:rFonts w:ascii="Calibri" w:hAnsi="Calibri"/>
          <w:noProof/>
        </w:rPr>
        <w:t xml:space="preserve">/1: 127–149.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Maguire, M. (2012). Criminal Statistics and the Construction of Crime. In M. Maguire, R. Morgan, &amp; R. Reiner (Eds.), </w:t>
      </w:r>
      <w:r w:rsidRPr="00194F32">
        <w:rPr>
          <w:rFonts w:ascii="Calibri" w:hAnsi="Calibri"/>
          <w:i/>
          <w:iCs/>
          <w:noProof/>
        </w:rPr>
        <w:t>Oxford Handbook of Crimonology</w:t>
      </w:r>
      <w:r w:rsidRPr="00194F32">
        <w:rPr>
          <w:rFonts w:ascii="Calibri" w:hAnsi="Calibri"/>
          <w:noProof/>
        </w:rPr>
        <w:t xml:space="preserve"> (pp. 206–243). Oxford: Oxford University Press.</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Marley, J. A., &amp; Buila, S. (1999). </w:t>
      </w:r>
      <w:r>
        <w:rPr>
          <w:rFonts w:ascii="Calibri" w:hAnsi="Calibri"/>
          <w:noProof/>
        </w:rPr>
        <w:t>'When Violence Happens to People W</w:t>
      </w:r>
      <w:r w:rsidRPr="00194F32">
        <w:rPr>
          <w:rFonts w:ascii="Calibri" w:hAnsi="Calibri"/>
          <w:noProof/>
        </w:rPr>
        <w:t xml:space="preserve">ith </w:t>
      </w:r>
      <w:r>
        <w:rPr>
          <w:rFonts w:ascii="Calibri" w:hAnsi="Calibri"/>
          <w:noProof/>
        </w:rPr>
        <w:t>Mental I</w:t>
      </w:r>
      <w:r w:rsidRPr="00194F32">
        <w:rPr>
          <w:rFonts w:ascii="Calibri" w:hAnsi="Calibri"/>
          <w:noProof/>
        </w:rPr>
        <w:t>llness: Disclosing victimization</w:t>
      </w:r>
      <w:r>
        <w:rPr>
          <w:rFonts w:ascii="Calibri" w:hAnsi="Calibri"/>
          <w:noProof/>
        </w:rPr>
        <w:t>',</w:t>
      </w:r>
      <w:r w:rsidRPr="00194F32">
        <w:rPr>
          <w:rFonts w:ascii="Calibri" w:hAnsi="Calibri"/>
          <w:noProof/>
        </w:rPr>
        <w:t xml:space="preserve"> </w:t>
      </w:r>
      <w:r w:rsidRPr="00194F32">
        <w:rPr>
          <w:rFonts w:ascii="Calibri" w:hAnsi="Calibri"/>
          <w:i/>
          <w:iCs/>
          <w:noProof/>
        </w:rPr>
        <w:t>American Journal of Orthopsychiatry</w:t>
      </w:r>
      <w:r w:rsidRPr="00194F32">
        <w:rPr>
          <w:rFonts w:ascii="Calibri" w:hAnsi="Calibri"/>
          <w:noProof/>
        </w:rPr>
        <w:t xml:space="preserve">, </w:t>
      </w:r>
      <w:r w:rsidRPr="00CE79BA">
        <w:rPr>
          <w:rFonts w:ascii="Calibri" w:hAnsi="Calibri"/>
          <w:iCs/>
          <w:noProof/>
        </w:rPr>
        <w:t>69</w:t>
      </w:r>
      <w:r w:rsidRPr="00CE79BA">
        <w:rPr>
          <w:rFonts w:ascii="Calibri" w:hAnsi="Calibri"/>
          <w:noProof/>
        </w:rPr>
        <w:t>/3: 398–402.</w:t>
      </w:r>
      <w:r w:rsidRPr="00194F32">
        <w:rPr>
          <w:rFonts w:ascii="Calibri" w:hAnsi="Calibri"/>
          <w:noProof/>
        </w:rPr>
        <w:t xml:space="preserve"> </w:t>
      </w:r>
    </w:p>
    <w:p w:rsidR="00623116" w:rsidRPr="00194F32" w:rsidRDefault="00623116">
      <w:pPr>
        <w:pStyle w:val="NormalWeb"/>
        <w:ind w:left="480" w:hanging="480"/>
        <w:divId w:val="994452715"/>
        <w:rPr>
          <w:rFonts w:ascii="Calibri" w:hAnsi="Calibri"/>
          <w:noProof/>
        </w:rPr>
      </w:pPr>
      <w:r>
        <w:rPr>
          <w:rFonts w:ascii="Calibri" w:hAnsi="Calibri"/>
          <w:noProof/>
        </w:rPr>
        <w:t>Mawby, R.</w:t>
      </w:r>
      <w:r w:rsidRPr="00194F32">
        <w:rPr>
          <w:rFonts w:ascii="Calibri" w:hAnsi="Calibri"/>
          <w:noProof/>
        </w:rPr>
        <w:t xml:space="preserve">, &amp; Walklate, S. (1994). </w:t>
      </w:r>
      <w:r w:rsidRPr="00194F32">
        <w:rPr>
          <w:rFonts w:ascii="Calibri" w:hAnsi="Calibri"/>
          <w:i/>
          <w:iCs/>
          <w:noProof/>
        </w:rPr>
        <w:t>Critical victimology: International perspectives</w:t>
      </w:r>
      <w:r w:rsidRPr="00194F32">
        <w:rPr>
          <w:rFonts w:ascii="Calibri" w:hAnsi="Calibri"/>
          <w:noProof/>
        </w:rPr>
        <w:t>. London: SAGE.</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McCracken, K., &amp; Perry, A. (2009). </w:t>
      </w:r>
      <w:r>
        <w:rPr>
          <w:rFonts w:ascii="Calibri" w:hAnsi="Calibri"/>
          <w:i/>
          <w:iCs/>
          <w:noProof/>
        </w:rPr>
        <w:t>Access to Justice: A Review of the Existing Evidence of the Experiences of Adults with Mental Health P</w:t>
      </w:r>
      <w:r w:rsidRPr="00194F32">
        <w:rPr>
          <w:rFonts w:ascii="Calibri" w:hAnsi="Calibri"/>
          <w:i/>
          <w:iCs/>
          <w:noProof/>
        </w:rPr>
        <w:t>roblems</w:t>
      </w:r>
      <w:r w:rsidRPr="00194F32">
        <w:rPr>
          <w:rFonts w:ascii="Calibri" w:hAnsi="Calibri"/>
          <w:noProof/>
        </w:rPr>
        <w:t xml:space="preserve">. London: Minstry of Justice.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McHugh, M. C., &amp; Frieze, I. H. (2006). </w:t>
      </w:r>
      <w:r>
        <w:rPr>
          <w:rFonts w:ascii="Calibri" w:hAnsi="Calibri"/>
          <w:noProof/>
        </w:rPr>
        <w:t>'Intimate Partner Violence: New D</w:t>
      </w:r>
      <w:r w:rsidRPr="00194F32">
        <w:rPr>
          <w:rFonts w:ascii="Calibri" w:hAnsi="Calibri"/>
          <w:noProof/>
        </w:rPr>
        <w:t>irections</w:t>
      </w:r>
      <w:r>
        <w:rPr>
          <w:rFonts w:ascii="Calibri" w:hAnsi="Calibri"/>
          <w:noProof/>
        </w:rPr>
        <w:t>',</w:t>
      </w:r>
      <w:r w:rsidRPr="00194F32">
        <w:rPr>
          <w:rFonts w:ascii="Calibri" w:hAnsi="Calibri"/>
          <w:noProof/>
        </w:rPr>
        <w:t xml:space="preserve"> </w:t>
      </w:r>
      <w:r w:rsidRPr="00194F32">
        <w:rPr>
          <w:rFonts w:ascii="Calibri" w:hAnsi="Calibri"/>
          <w:i/>
          <w:iCs/>
          <w:noProof/>
        </w:rPr>
        <w:t>Annals of the New York Academy of Sciences</w:t>
      </w:r>
      <w:r w:rsidRPr="00194F32">
        <w:rPr>
          <w:rFonts w:ascii="Calibri" w:hAnsi="Calibri"/>
          <w:noProof/>
        </w:rPr>
        <w:t xml:space="preserve">, </w:t>
      </w:r>
      <w:r w:rsidRPr="00CE79BA">
        <w:rPr>
          <w:rFonts w:ascii="Calibri" w:hAnsi="Calibri"/>
          <w:iCs/>
          <w:noProof/>
        </w:rPr>
        <w:t>1087</w:t>
      </w:r>
      <w:r w:rsidRPr="00CE79BA">
        <w:rPr>
          <w:rFonts w:ascii="Calibri" w:hAnsi="Calibri"/>
          <w:noProof/>
        </w:rPr>
        <w:t>:</w:t>
      </w:r>
      <w:r w:rsidRPr="00194F32">
        <w:rPr>
          <w:rFonts w:ascii="Calibri" w:hAnsi="Calibri"/>
          <w:noProof/>
        </w:rPr>
        <w:t xml:space="preserve"> 121–41.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Mclean, N., &amp; Marshall, L. A. (2010). </w:t>
      </w:r>
      <w:r>
        <w:rPr>
          <w:rFonts w:ascii="Calibri" w:hAnsi="Calibri"/>
          <w:noProof/>
        </w:rPr>
        <w:t>'A Front L</w:t>
      </w:r>
      <w:r w:rsidRPr="00194F32">
        <w:rPr>
          <w:rFonts w:ascii="Calibri" w:hAnsi="Calibri"/>
          <w:noProof/>
        </w:rPr>
        <w:t xml:space="preserve">ine </w:t>
      </w:r>
      <w:r>
        <w:rPr>
          <w:rFonts w:ascii="Calibri" w:hAnsi="Calibri"/>
          <w:noProof/>
        </w:rPr>
        <w:t>Police Perspective of Mental Health Issues and S</w:t>
      </w:r>
      <w:r w:rsidRPr="00194F32">
        <w:rPr>
          <w:rFonts w:ascii="Calibri" w:hAnsi="Calibri"/>
          <w:noProof/>
        </w:rPr>
        <w:t xml:space="preserve">ervices. </w:t>
      </w:r>
      <w:r w:rsidRPr="00194F32">
        <w:rPr>
          <w:rFonts w:ascii="Calibri" w:hAnsi="Calibri"/>
          <w:i/>
          <w:iCs/>
          <w:noProof/>
        </w:rPr>
        <w:t>Criminal Behaviour and Mental Health</w:t>
      </w:r>
      <w:r w:rsidRPr="00194F32">
        <w:rPr>
          <w:rFonts w:ascii="Calibri" w:hAnsi="Calibri"/>
          <w:noProof/>
        </w:rPr>
        <w:t xml:space="preserve">, </w:t>
      </w:r>
      <w:r w:rsidRPr="00194F32">
        <w:rPr>
          <w:rFonts w:ascii="Calibri" w:hAnsi="Calibri"/>
          <w:i/>
          <w:iCs/>
          <w:noProof/>
        </w:rPr>
        <w:t>20</w:t>
      </w:r>
      <w:r>
        <w:rPr>
          <w:rFonts w:ascii="Calibri" w:hAnsi="Calibri"/>
          <w:noProof/>
        </w:rPr>
        <w:t>/1:</w:t>
      </w:r>
      <w:r w:rsidRPr="00194F32">
        <w:rPr>
          <w:rFonts w:ascii="Calibri" w:hAnsi="Calibri"/>
          <w:noProof/>
        </w:rPr>
        <w:t xml:space="preserve"> 62–71. </w:t>
      </w:r>
    </w:p>
    <w:p w:rsidR="00623116" w:rsidRPr="00194F32" w:rsidRDefault="00623116">
      <w:pPr>
        <w:pStyle w:val="NormalWeb"/>
        <w:ind w:left="480" w:hanging="480"/>
        <w:divId w:val="994452715"/>
        <w:rPr>
          <w:rFonts w:ascii="Calibri" w:hAnsi="Calibri"/>
          <w:noProof/>
        </w:rPr>
      </w:pPr>
      <w:r w:rsidRPr="00194F32">
        <w:rPr>
          <w:rFonts w:ascii="Calibri" w:hAnsi="Calibri"/>
          <w:noProof/>
        </w:rPr>
        <w:lastRenderedPageBreak/>
        <w:t xml:space="preserve">Mezey, G., Hassell, Y., &amp; Bartlett, A. (2005). </w:t>
      </w:r>
      <w:r>
        <w:rPr>
          <w:rFonts w:ascii="Calibri" w:hAnsi="Calibri"/>
          <w:noProof/>
        </w:rPr>
        <w:t>'</w:t>
      </w:r>
      <w:r w:rsidRPr="00194F32">
        <w:rPr>
          <w:rFonts w:ascii="Calibri" w:hAnsi="Calibri"/>
          <w:noProof/>
        </w:rPr>
        <w:t xml:space="preserve">Safety of </w:t>
      </w:r>
      <w:r>
        <w:rPr>
          <w:rFonts w:ascii="Calibri" w:hAnsi="Calibri"/>
          <w:noProof/>
        </w:rPr>
        <w:t>W</w:t>
      </w:r>
      <w:r w:rsidRPr="00194F32">
        <w:rPr>
          <w:rFonts w:ascii="Calibri" w:hAnsi="Calibri"/>
          <w:noProof/>
        </w:rPr>
        <w:t xml:space="preserve">omen in </w:t>
      </w:r>
      <w:r>
        <w:rPr>
          <w:rFonts w:ascii="Calibri" w:hAnsi="Calibri"/>
          <w:noProof/>
        </w:rPr>
        <w:t>M</w:t>
      </w:r>
      <w:r w:rsidRPr="00194F32">
        <w:rPr>
          <w:rFonts w:ascii="Calibri" w:hAnsi="Calibri"/>
          <w:noProof/>
        </w:rPr>
        <w:t xml:space="preserve">ixed-sex and </w:t>
      </w:r>
      <w:r>
        <w:rPr>
          <w:rFonts w:ascii="Calibri" w:hAnsi="Calibri"/>
          <w:noProof/>
        </w:rPr>
        <w:t>Single-sex Medium Secure Units: Staff and Patient P</w:t>
      </w:r>
      <w:r w:rsidRPr="00194F32">
        <w:rPr>
          <w:rFonts w:ascii="Calibri" w:hAnsi="Calibri"/>
          <w:noProof/>
        </w:rPr>
        <w:t>erceptions</w:t>
      </w:r>
      <w:r>
        <w:rPr>
          <w:rFonts w:ascii="Calibri" w:hAnsi="Calibri"/>
          <w:noProof/>
        </w:rPr>
        <w:t xml:space="preserve">', </w:t>
      </w:r>
      <w:r w:rsidRPr="00194F32">
        <w:rPr>
          <w:rFonts w:ascii="Calibri" w:hAnsi="Calibri"/>
          <w:i/>
          <w:iCs/>
          <w:noProof/>
        </w:rPr>
        <w:t>The British Journal of Psychiatry : The Journal of Mental Science</w:t>
      </w:r>
      <w:r w:rsidRPr="00194F32">
        <w:rPr>
          <w:rFonts w:ascii="Calibri" w:hAnsi="Calibri"/>
          <w:noProof/>
        </w:rPr>
        <w:t xml:space="preserve">, </w:t>
      </w:r>
      <w:r w:rsidRPr="00CE79BA">
        <w:rPr>
          <w:rFonts w:ascii="Calibri" w:hAnsi="Calibri"/>
          <w:iCs/>
          <w:noProof/>
        </w:rPr>
        <w:t>187</w:t>
      </w:r>
      <w:r w:rsidRPr="00CE79BA">
        <w:rPr>
          <w:rFonts w:ascii="Calibri" w:hAnsi="Calibri"/>
          <w:noProof/>
        </w:rPr>
        <w:t xml:space="preserve">/ 6: 579–82.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Mind. (1999). </w:t>
      </w:r>
      <w:r w:rsidRPr="00194F32">
        <w:rPr>
          <w:rFonts w:ascii="Calibri" w:hAnsi="Calibri"/>
          <w:i/>
          <w:iCs/>
          <w:noProof/>
        </w:rPr>
        <w:t>Silenced Witnesses</w:t>
      </w:r>
      <w:r w:rsidRPr="00194F32">
        <w:rPr>
          <w:rFonts w:ascii="Calibri" w:hAnsi="Calibri"/>
          <w:noProof/>
        </w:rPr>
        <w:t>. London: Mind.</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Mind. (2007). </w:t>
      </w:r>
      <w:r w:rsidRPr="00194F32">
        <w:rPr>
          <w:rFonts w:ascii="Calibri" w:hAnsi="Calibri"/>
          <w:i/>
          <w:iCs/>
          <w:noProof/>
        </w:rPr>
        <w:t>Another Assault</w:t>
      </w:r>
      <w:r w:rsidRPr="00194F32">
        <w:rPr>
          <w:rFonts w:ascii="Calibri" w:hAnsi="Calibri"/>
          <w:noProof/>
        </w:rPr>
        <w:t>. London: Mind.</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Minstry of Justice. (2013). </w:t>
      </w:r>
      <w:r w:rsidRPr="00194F32">
        <w:rPr>
          <w:rFonts w:ascii="Calibri" w:hAnsi="Calibri"/>
          <w:i/>
          <w:iCs/>
          <w:noProof/>
        </w:rPr>
        <w:t>Code of Practice for Victims of Crime</w:t>
      </w:r>
      <w:r w:rsidRPr="00194F32">
        <w:rPr>
          <w:rFonts w:ascii="Calibri" w:hAnsi="Calibri"/>
          <w:noProof/>
        </w:rPr>
        <w:t xml:space="preserve">. London: The Stationary Office.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Nawková, L., Nawka, A., Adámková, T., Rukavina, T. V., Holcnerová, P., Kuzman, M. R., … Raboch, J. (2012). </w:t>
      </w:r>
      <w:r>
        <w:rPr>
          <w:rFonts w:ascii="Calibri" w:hAnsi="Calibri"/>
          <w:noProof/>
        </w:rPr>
        <w:t>'The P</w:t>
      </w:r>
      <w:r w:rsidRPr="00194F32">
        <w:rPr>
          <w:rFonts w:ascii="Calibri" w:hAnsi="Calibri"/>
          <w:noProof/>
        </w:rPr>
        <w:t xml:space="preserve">icture of </w:t>
      </w:r>
      <w:r>
        <w:rPr>
          <w:rFonts w:ascii="Calibri" w:hAnsi="Calibri"/>
          <w:noProof/>
        </w:rPr>
        <w:t>Mental Health/I</w:t>
      </w:r>
      <w:r w:rsidRPr="00194F32">
        <w:rPr>
          <w:rFonts w:ascii="Calibri" w:hAnsi="Calibri"/>
          <w:noProof/>
        </w:rPr>
        <w:t xml:space="preserve">llness in the </w:t>
      </w:r>
      <w:r>
        <w:rPr>
          <w:rFonts w:ascii="Calibri" w:hAnsi="Calibri"/>
          <w:noProof/>
        </w:rPr>
        <w:t>Printed Media in Three Central European C</w:t>
      </w:r>
      <w:r w:rsidRPr="00194F32">
        <w:rPr>
          <w:rFonts w:ascii="Calibri" w:hAnsi="Calibri"/>
          <w:noProof/>
        </w:rPr>
        <w:t>ountries</w:t>
      </w:r>
      <w:r>
        <w:rPr>
          <w:rFonts w:ascii="Calibri" w:hAnsi="Calibri"/>
          <w:noProof/>
        </w:rPr>
        <w:t>'</w:t>
      </w:r>
      <w:r w:rsidRPr="00194F32">
        <w:rPr>
          <w:rFonts w:ascii="Calibri" w:hAnsi="Calibri"/>
          <w:noProof/>
        </w:rPr>
        <w:t xml:space="preserve">. </w:t>
      </w:r>
      <w:r w:rsidRPr="00194F32">
        <w:rPr>
          <w:rFonts w:ascii="Calibri" w:hAnsi="Calibri"/>
          <w:i/>
          <w:iCs/>
          <w:noProof/>
        </w:rPr>
        <w:t>Journal of Health Communication</w:t>
      </w:r>
      <w:r w:rsidRPr="00194F32">
        <w:rPr>
          <w:rFonts w:ascii="Calibri" w:hAnsi="Calibri"/>
          <w:noProof/>
        </w:rPr>
        <w:t xml:space="preserve">, </w:t>
      </w:r>
      <w:r w:rsidRPr="00194F32">
        <w:rPr>
          <w:rFonts w:ascii="Calibri" w:hAnsi="Calibri"/>
          <w:i/>
          <w:iCs/>
          <w:noProof/>
        </w:rPr>
        <w:t>17</w:t>
      </w:r>
      <w:r>
        <w:rPr>
          <w:rFonts w:ascii="Calibri" w:hAnsi="Calibri"/>
          <w:noProof/>
        </w:rPr>
        <w:t>/1:</w:t>
      </w:r>
      <w:r w:rsidRPr="00194F32">
        <w:rPr>
          <w:rFonts w:ascii="Calibri" w:hAnsi="Calibri"/>
          <w:noProof/>
        </w:rPr>
        <w:t xml:space="preserve"> 22–40.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Office of National Statistics. (2014). </w:t>
      </w:r>
      <w:r w:rsidRPr="00194F32">
        <w:rPr>
          <w:rFonts w:ascii="Calibri" w:hAnsi="Calibri"/>
          <w:i/>
          <w:iCs/>
          <w:noProof/>
        </w:rPr>
        <w:t>Crime Statistics, Focus on Victimisation and Public Perceptions, 2012/13</w:t>
      </w:r>
      <w:r w:rsidRPr="00194F32">
        <w:rPr>
          <w:rFonts w:ascii="Calibri" w:hAnsi="Calibri"/>
          <w:noProof/>
        </w:rPr>
        <w:t>. London</w:t>
      </w:r>
      <w:r>
        <w:rPr>
          <w:rFonts w:ascii="Calibri" w:hAnsi="Calibri"/>
          <w:noProof/>
        </w:rPr>
        <w:t>: ONS</w:t>
      </w:r>
      <w:r w:rsidRPr="00194F32">
        <w:rPr>
          <w:rFonts w:ascii="Calibri" w:hAnsi="Calibri"/>
          <w:noProof/>
        </w:rPr>
        <w:t xml:space="preserve">. </w:t>
      </w:r>
      <w:r>
        <w:rPr>
          <w:rFonts w:ascii="Calibri" w:hAnsi="Calibri"/>
          <w:noProof/>
        </w:rPr>
        <w:t xml:space="preserve">Accessed last 12.05.2015 at </w:t>
      </w:r>
      <w:r w:rsidRPr="00194F32">
        <w:rPr>
          <w:rFonts w:ascii="Calibri" w:hAnsi="Calibri"/>
          <w:noProof/>
        </w:rPr>
        <w:t>http://www.ons.gov.uk/ons/rel/crime-stats/crime-statistics/focus-on-victimisation-and-public-perceptions--2012-13/index.html</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Parsons, J., &amp; Bergin, T. (2010). </w:t>
      </w:r>
      <w:r>
        <w:rPr>
          <w:rFonts w:ascii="Calibri" w:hAnsi="Calibri"/>
          <w:noProof/>
        </w:rPr>
        <w:t>'The Impact of criminal J</w:t>
      </w:r>
      <w:r w:rsidRPr="00194F32">
        <w:rPr>
          <w:rFonts w:ascii="Calibri" w:hAnsi="Calibri"/>
          <w:noProof/>
        </w:rPr>
        <w:t xml:space="preserve">ustice </w:t>
      </w:r>
      <w:r>
        <w:rPr>
          <w:rFonts w:ascii="Calibri" w:hAnsi="Calibri"/>
          <w:noProof/>
        </w:rPr>
        <w:t>Involvement on Victims’ Mental H</w:t>
      </w:r>
      <w:r w:rsidRPr="00194F32">
        <w:rPr>
          <w:rFonts w:ascii="Calibri" w:hAnsi="Calibri"/>
          <w:noProof/>
        </w:rPr>
        <w:t>ealth</w:t>
      </w:r>
      <w:r>
        <w:rPr>
          <w:rFonts w:ascii="Calibri" w:hAnsi="Calibri"/>
          <w:noProof/>
        </w:rPr>
        <w:t>',</w:t>
      </w:r>
      <w:r w:rsidRPr="00194F32">
        <w:rPr>
          <w:rFonts w:ascii="Calibri" w:hAnsi="Calibri"/>
          <w:noProof/>
        </w:rPr>
        <w:t xml:space="preserve"> </w:t>
      </w:r>
      <w:r w:rsidRPr="00194F32">
        <w:rPr>
          <w:rFonts w:ascii="Calibri" w:hAnsi="Calibri"/>
          <w:i/>
          <w:iCs/>
          <w:noProof/>
        </w:rPr>
        <w:t>Journal of Traumatic Stress</w:t>
      </w:r>
      <w:r w:rsidRPr="00194F32">
        <w:rPr>
          <w:rFonts w:ascii="Calibri" w:hAnsi="Calibri"/>
          <w:noProof/>
        </w:rPr>
        <w:t xml:space="preserve">, </w:t>
      </w:r>
      <w:r w:rsidRPr="00CE79BA">
        <w:rPr>
          <w:rFonts w:ascii="Calibri" w:hAnsi="Calibri"/>
          <w:iCs/>
          <w:noProof/>
        </w:rPr>
        <w:t>23</w:t>
      </w:r>
      <w:r w:rsidRPr="00CE79BA">
        <w:rPr>
          <w:rFonts w:ascii="Calibri" w:hAnsi="Calibri"/>
          <w:noProof/>
        </w:rPr>
        <w:t>/2: 182–8.</w:t>
      </w:r>
      <w:r w:rsidRPr="00194F32">
        <w:rPr>
          <w:rFonts w:ascii="Calibri" w:hAnsi="Calibri"/>
          <w:noProof/>
        </w:rPr>
        <w:t xml:space="preserve"> </w:t>
      </w:r>
    </w:p>
    <w:p w:rsidR="00623116" w:rsidRDefault="00623116">
      <w:pPr>
        <w:pStyle w:val="NormalWeb"/>
        <w:ind w:left="480" w:hanging="480"/>
        <w:divId w:val="994452715"/>
        <w:rPr>
          <w:rFonts w:ascii="Calibri" w:hAnsi="Calibri"/>
          <w:noProof/>
        </w:rPr>
      </w:pPr>
      <w:r w:rsidRPr="00194F32">
        <w:rPr>
          <w:rFonts w:ascii="Calibri" w:hAnsi="Calibri"/>
          <w:noProof/>
        </w:rPr>
        <w:t xml:space="preserve">Paul, L. A., Zinzow, H. M., McCauley, J. L., Kilpatrick, D. G., &amp; Resnick, H. S. (2014). </w:t>
      </w:r>
      <w:r>
        <w:rPr>
          <w:rFonts w:ascii="Calibri" w:hAnsi="Calibri"/>
          <w:noProof/>
        </w:rPr>
        <w:t>'</w:t>
      </w:r>
      <w:r w:rsidRPr="00194F32">
        <w:rPr>
          <w:rFonts w:ascii="Calibri" w:hAnsi="Calibri"/>
          <w:noProof/>
        </w:rPr>
        <w:t>Does Encouragement by Others Increase Rape Reporting? Findings from a National Sample of Women</w:t>
      </w:r>
      <w:r>
        <w:rPr>
          <w:rFonts w:ascii="Calibri" w:hAnsi="Calibri"/>
          <w:noProof/>
        </w:rPr>
        <w:t>',</w:t>
      </w:r>
      <w:r w:rsidRPr="00194F32">
        <w:rPr>
          <w:rFonts w:ascii="Calibri" w:hAnsi="Calibri"/>
          <w:noProof/>
        </w:rPr>
        <w:t xml:space="preserve"> </w:t>
      </w:r>
      <w:r w:rsidRPr="00194F32">
        <w:rPr>
          <w:rFonts w:ascii="Calibri" w:hAnsi="Calibri"/>
          <w:i/>
          <w:iCs/>
          <w:noProof/>
        </w:rPr>
        <w:t>Psychology of Women Quarterly</w:t>
      </w:r>
      <w:r w:rsidRPr="00194F32">
        <w:rPr>
          <w:rFonts w:ascii="Calibri" w:hAnsi="Calibri"/>
          <w:noProof/>
        </w:rPr>
        <w:t xml:space="preserve">, </w:t>
      </w:r>
      <w:r w:rsidRPr="00194F32">
        <w:rPr>
          <w:rFonts w:ascii="Calibri" w:hAnsi="Calibri"/>
          <w:i/>
          <w:iCs/>
          <w:noProof/>
        </w:rPr>
        <w:t>38</w:t>
      </w:r>
      <w:r>
        <w:rPr>
          <w:rFonts w:ascii="Calibri" w:hAnsi="Calibri"/>
          <w:noProof/>
        </w:rPr>
        <w:t xml:space="preserve">/2: </w:t>
      </w:r>
      <w:r w:rsidRPr="00194F32">
        <w:rPr>
          <w:rFonts w:ascii="Calibri" w:hAnsi="Calibri"/>
          <w:noProof/>
        </w:rPr>
        <w:t xml:space="preserve">222–232. </w:t>
      </w:r>
    </w:p>
    <w:p w:rsidR="00623116" w:rsidRPr="00194F32" w:rsidRDefault="00623116">
      <w:pPr>
        <w:pStyle w:val="NormalWeb"/>
        <w:ind w:left="480" w:hanging="480"/>
        <w:divId w:val="994452715"/>
        <w:rPr>
          <w:rFonts w:ascii="Calibri" w:hAnsi="Calibri"/>
          <w:noProof/>
        </w:rPr>
      </w:pPr>
      <w:r>
        <w:rPr>
          <w:rFonts w:ascii="Calibri" w:hAnsi="Calibri"/>
          <w:noProof/>
        </w:rPr>
        <w:t xml:space="preserve">Pettitt, B., Greenhead, S A., Khalifeh, H., Drennan, V., Hart, T., Hogg, J., Borschmann, R., Mamo, E., &amp; Moran, P. (2013). </w:t>
      </w:r>
      <w:r w:rsidRPr="00E9793D">
        <w:rPr>
          <w:rFonts w:ascii="Calibri" w:hAnsi="Calibri"/>
          <w:i/>
          <w:noProof/>
        </w:rPr>
        <w:t>At Risk, Yet Dismissed: The Criminal Victimisation of People With Mental Health Problems.</w:t>
      </w:r>
      <w:r>
        <w:rPr>
          <w:rFonts w:ascii="Calibri" w:hAnsi="Calibri"/>
          <w:noProof/>
        </w:rPr>
        <w:t xml:space="preserve"> London: Victim Support and Mind.</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Quirk, A., Lelliott, P., &amp; Seale, C. (2004). </w:t>
      </w:r>
      <w:r>
        <w:rPr>
          <w:rFonts w:ascii="Calibri" w:hAnsi="Calibri"/>
          <w:noProof/>
        </w:rPr>
        <w:t>'Service Users’ Strategies For M</w:t>
      </w:r>
      <w:r w:rsidRPr="00194F32">
        <w:rPr>
          <w:rFonts w:ascii="Calibri" w:hAnsi="Calibri"/>
          <w:noProof/>
        </w:rPr>
        <w:t>anaging</w:t>
      </w:r>
      <w:r>
        <w:rPr>
          <w:rFonts w:ascii="Calibri" w:hAnsi="Calibri"/>
          <w:noProof/>
        </w:rPr>
        <w:t xml:space="preserve"> Risk in the Volatile Environment of an Acute Psychiatric W</w:t>
      </w:r>
      <w:r w:rsidRPr="00194F32">
        <w:rPr>
          <w:rFonts w:ascii="Calibri" w:hAnsi="Calibri"/>
          <w:noProof/>
        </w:rPr>
        <w:t>ard</w:t>
      </w:r>
      <w:r>
        <w:rPr>
          <w:rFonts w:ascii="Calibri" w:hAnsi="Calibri"/>
          <w:noProof/>
        </w:rPr>
        <w:t>',</w:t>
      </w:r>
      <w:r w:rsidRPr="00194F32">
        <w:rPr>
          <w:rFonts w:ascii="Calibri" w:hAnsi="Calibri"/>
          <w:noProof/>
        </w:rPr>
        <w:t xml:space="preserve"> </w:t>
      </w:r>
      <w:r>
        <w:rPr>
          <w:rFonts w:ascii="Calibri" w:hAnsi="Calibri"/>
          <w:i/>
          <w:iCs/>
          <w:noProof/>
        </w:rPr>
        <w:t xml:space="preserve">Social Science &amp; Medicine, </w:t>
      </w:r>
      <w:r w:rsidRPr="00194F32">
        <w:rPr>
          <w:rFonts w:ascii="Calibri" w:hAnsi="Calibri"/>
          <w:i/>
          <w:iCs/>
          <w:noProof/>
        </w:rPr>
        <w:t>59</w:t>
      </w:r>
      <w:r>
        <w:rPr>
          <w:rFonts w:ascii="Calibri" w:hAnsi="Calibri"/>
          <w:noProof/>
        </w:rPr>
        <w:t>/12:</w:t>
      </w:r>
      <w:r w:rsidRPr="00194F32">
        <w:rPr>
          <w:rFonts w:ascii="Calibri" w:hAnsi="Calibri"/>
          <w:noProof/>
        </w:rPr>
        <w:t xml:space="preserve"> 2573–83.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Resnick, H. S., Holmes, M. M., Kilpatrick, D. G., Clum, G., Acierno, R., Best, C. L., &amp; Saunders, B. E. (2000). </w:t>
      </w:r>
      <w:r>
        <w:rPr>
          <w:rFonts w:ascii="Calibri" w:hAnsi="Calibri"/>
          <w:noProof/>
        </w:rPr>
        <w:t>'</w:t>
      </w:r>
      <w:r w:rsidRPr="00194F32">
        <w:rPr>
          <w:rFonts w:ascii="Calibri" w:hAnsi="Calibri"/>
          <w:noProof/>
        </w:rPr>
        <w:t xml:space="preserve">Predictors of </w:t>
      </w:r>
      <w:r>
        <w:rPr>
          <w:rFonts w:ascii="Calibri" w:hAnsi="Calibri"/>
          <w:noProof/>
        </w:rPr>
        <w:t>Post-Rape Medical Care I</w:t>
      </w:r>
      <w:r w:rsidRPr="00194F32">
        <w:rPr>
          <w:rFonts w:ascii="Calibri" w:hAnsi="Calibri"/>
          <w:noProof/>
        </w:rPr>
        <w:t>n</w:t>
      </w:r>
      <w:r>
        <w:rPr>
          <w:rFonts w:ascii="Calibri" w:hAnsi="Calibri"/>
          <w:noProof/>
        </w:rPr>
        <w:t xml:space="preserve"> a National Sample of Women',</w:t>
      </w:r>
      <w:r w:rsidRPr="00194F32">
        <w:rPr>
          <w:rFonts w:ascii="Calibri" w:hAnsi="Calibri"/>
          <w:noProof/>
        </w:rPr>
        <w:t xml:space="preserve"> </w:t>
      </w:r>
      <w:r w:rsidRPr="00194F32">
        <w:rPr>
          <w:rFonts w:ascii="Calibri" w:hAnsi="Calibri"/>
          <w:i/>
          <w:iCs/>
          <w:noProof/>
        </w:rPr>
        <w:t>American Journal of Preventive Medicine</w:t>
      </w:r>
      <w:r w:rsidRPr="00194F32">
        <w:rPr>
          <w:rFonts w:ascii="Calibri" w:hAnsi="Calibri"/>
          <w:noProof/>
        </w:rPr>
        <w:t xml:space="preserve">, </w:t>
      </w:r>
      <w:r w:rsidRPr="00194F32">
        <w:rPr>
          <w:rFonts w:ascii="Calibri" w:hAnsi="Calibri"/>
          <w:i/>
          <w:iCs/>
          <w:noProof/>
        </w:rPr>
        <w:t>19</w:t>
      </w:r>
      <w:r>
        <w:rPr>
          <w:rFonts w:ascii="Calibri" w:hAnsi="Calibri"/>
          <w:noProof/>
        </w:rPr>
        <w:t>/4:</w:t>
      </w:r>
      <w:r w:rsidRPr="00194F32">
        <w:rPr>
          <w:rFonts w:ascii="Calibri" w:hAnsi="Calibri"/>
          <w:noProof/>
        </w:rPr>
        <w:t xml:space="preserve"> 214–219.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Rose, D., Trevillion, K., Woodall, A., Morgan, C., Feder, G., &amp; Howard, L. (2011). </w:t>
      </w:r>
      <w:r>
        <w:rPr>
          <w:rFonts w:ascii="Calibri" w:hAnsi="Calibri"/>
          <w:noProof/>
        </w:rPr>
        <w:t>'Barriers and Facilitators of Disclosures of Domestic V</w:t>
      </w:r>
      <w:r w:rsidRPr="00194F32">
        <w:rPr>
          <w:rFonts w:ascii="Calibri" w:hAnsi="Calibri"/>
          <w:noProof/>
        </w:rPr>
        <w:t xml:space="preserve">iolence by </w:t>
      </w:r>
      <w:r>
        <w:rPr>
          <w:rFonts w:ascii="Calibri" w:hAnsi="Calibri"/>
          <w:noProof/>
        </w:rPr>
        <w:t>Mental Health Service Users: Qualitative S</w:t>
      </w:r>
      <w:r w:rsidRPr="00194F32">
        <w:rPr>
          <w:rFonts w:ascii="Calibri" w:hAnsi="Calibri"/>
          <w:noProof/>
        </w:rPr>
        <w:t>tudy</w:t>
      </w:r>
      <w:r>
        <w:rPr>
          <w:rFonts w:ascii="Calibri" w:hAnsi="Calibri"/>
          <w:noProof/>
        </w:rPr>
        <w:t>'</w:t>
      </w:r>
      <w:r w:rsidRPr="00194F32">
        <w:rPr>
          <w:rFonts w:ascii="Calibri" w:hAnsi="Calibri"/>
          <w:noProof/>
        </w:rPr>
        <w:t xml:space="preserve">. </w:t>
      </w:r>
      <w:r w:rsidRPr="00194F32">
        <w:rPr>
          <w:rFonts w:ascii="Calibri" w:hAnsi="Calibri"/>
          <w:i/>
          <w:iCs/>
          <w:noProof/>
        </w:rPr>
        <w:t>The British Journal of Psychiatry : The Journal of Mental Science</w:t>
      </w:r>
      <w:r w:rsidRPr="00194F32">
        <w:rPr>
          <w:rFonts w:ascii="Calibri" w:hAnsi="Calibri"/>
          <w:noProof/>
        </w:rPr>
        <w:t xml:space="preserve">, </w:t>
      </w:r>
      <w:r w:rsidRPr="00CE79BA">
        <w:rPr>
          <w:rFonts w:ascii="Calibri" w:hAnsi="Calibri"/>
          <w:iCs/>
          <w:noProof/>
        </w:rPr>
        <w:t>198</w:t>
      </w:r>
      <w:r w:rsidRPr="00CE79BA">
        <w:rPr>
          <w:rFonts w:ascii="Calibri" w:hAnsi="Calibri"/>
          <w:noProof/>
        </w:rPr>
        <w:t xml:space="preserve">/3: 189–94.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Schnittker, J. (2013). </w:t>
      </w:r>
      <w:r>
        <w:rPr>
          <w:rFonts w:ascii="Calibri" w:hAnsi="Calibri"/>
          <w:noProof/>
        </w:rPr>
        <w:t>'</w:t>
      </w:r>
      <w:r w:rsidRPr="00194F32">
        <w:rPr>
          <w:rFonts w:ascii="Calibri" w:hAnsi="Calibri"/>
          <w:noProof/>
        </w:rPr>
        <w:t>Public Beliefs About Mental Illness</w:t>
      </w:r>
      <w:r>
        <w:rPr>
          <w:rFonts w:ascii="Calibri" w:hAnsi="Calibri"/>
          <w:noProof/>
        </w:rPr>
        <w:t>',</w:t>
      </w:r>
      <w:r w:rsidRPr="00194F32">
        <w:rPr>
          <w:rFonts w:ascii="Calibri" w:hAnsi="Calibri"/>
          <w:noProof/>
        </w:rPr>
        <w:t xml:space="preserve"> In C. S. Aneshensel, J. C. Phelan, &amp; A. Bierman (Eds.), </w:t>
      </w:r>
      <w:r w:rsidRPr="00194F32">
        <w:rPr>
          <w:rFonts w:ascii="Calibri" w:hAnsi="Calibri"/>
          <w:i/>
          <w:iCs/>
          <w:noProof/>
        </w:rPr>
        <w:t>Handbook of the Sociology of Mental Health</w:t>
      </w:r>
      <w:r w:rsidRPr="00194F32">
        <w:rPr>
          <w:rFonts w:ascii="Calibri" w:hAnsi="Calibri"/>
          <w:noProof/>
        </w:rPr>
        <w:t xml:space="preserve"> (pp. 75–93). Dordrecht: Springer Netherlands.</w:t>
      </w:r>
    </w:p>
    <w:p w:rsidR="00623116" w:rsidRPr="00194F32" w:rsidRDefault="00623116">
      <w:pPr>
        <w:pStyle w:val="NormalWeb"/>
        <w:ind w:left="480" w:hanging="480"/>
        <w:divId w:val="994452715"/>
        <w:rPr>
          <w:rFonts w:ascii="Calibri" w:hAnsi="Calibri"/>
          <w:noProof/>
        </w:rPr>
      </w:pPr>
      <w:r w:rsidRPr="00194F32">
        <w:rPr>
          <w:rFonts w:ascii="Calibri" w:hAnsi="Calibri"/>
          <w:noProof/>
        </w:rPr>
        <w:lastRenderedPageBreak/>
        <w:t xml:space="preserve">Seale, C. (1999). </w:t>
      </w:r>
      <w:r w:rsidRPr="00194F32">
        <w:rPr>
          <w:rFonts w:ascii="Calibri" w:hAnsi="Calibri"/>
          <w:i/>
          <w:iCs/>
          <w:noProof/>
        </w:rPr>
        <w:t>The Quality of Qualitative Research</w:t>
      </w:r>
      <w:r w:rsidRPr="00194F32">
        <w:rPr>
          <w:rFonts w:ascii="Calibri" w:hAnsi="Calibri"/>
          <w:noProof/>
        </w:rPr>
        <w:t>. London: SAGE.</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Shapland, J., &amp; Hall, M. (2007). </w:t>
      </w:r>
      <w:r>
        <w:rPr>
          <w:rFonts w:ascii="Calibri" w:hAnsi="Calibri"/>
          <w:noProof/>
        </w:rPr>
        <w:t>'</w:t>
      </w:r>
      <w:r w:rsidRPr="00194F32">
        <w:rPr>
          <w:rFonts w:ascii="Calibri" w:hAnsi="Calibri"/>
          <w:noProof/>
        </w:rPr>
        <w:t>What Do We Know About the Effects of Crime on Victims?</w:t>
      </w:r>
      <w:r>
        <w:rPr>
          <w:rFonts w:ascii="Calibri" w:hAnsi="Calibri"/>
          <w:noProof/>
        </w:rPr>
        <w:t>',</w:t>
      </w:r>
      <w:r w:rsidRPr="00194F32">
        <w:rPr>
          <w:rFonts w:ascii="Calibri" w:hAnsi="Calibri"/>
          <w:noProof/>
        </w:rPr>
        <w:t xml:space="preserve"> </w:t>
      </w:r>
      <w:r w:rsidRPr="00194F32">
        <w:rPr>
          <w:rFonts w:ascii="Calibri" w:hAnsi="Calibri"/>
          <w:i/>
          <w:iCs/>
          <w:noProof/>
        </w:rPr>
        <w:t>International Review of Victimology</w:t>
      </w:r>
      <w:r w:rsidRPr="00194F32">
        <w:rPr>
          <w:rFonts w:ascii="Calibri" w:hAnsi="Calibri"/>
          <w:noProof/>
        </w:rPr>
        <w:t xml:space="preserve">, </w:t>
      </w:r>
      <w:r w:rsidRPr="00194F32">
        <w:rPr>
          <w:rFonts w:ascii="Calibri" w:hAnsi="Calibri"/>
          <w:i/>
          <w:iCs/>
          <w:noProof/>
        </w:rPr>
        <w:t>14</w:t>
      </w:r>
      <w:r>
        <w:rPr>
          <w:rFonts w:ascii="Calibri" w:hAnsi="Calibri"/>
          <w:noProof/>
        </w:rPr>
        <w:t>/2:</w:t>
      </w:r>
      <w:r w:rsidRPr="00194F32">
        <w:rPr>
          <w:rFonts w:ascii="Calibri" w:hAnsi="Calibri"/>
          <w:noProof/>
        </w:rPr>
        <w:t xml:space="preserve"> 175–217.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Skogan, W. (1994). </w:t>
      </w:r>
      <w:r w:rsidRPr="00194F32">
        <w:rPr>
          <w:rFonts w:ascii="Calibri" w:hAnsi="Calibri"/>
          <w:i/>
          <w:iCs/>
          <w:noProof/>
        </w:rPr>
        <w:t xml:space="preserve">Contacts </w:t>
      </w:r>
      <w:r>
        <w:rPr>
          <w:rFonts w:ascii="Calibri" w:hAnsi="Calibri"/>
          <w:i/>
          <w:iCs/>
          <w:noProof/>
        </w:rPr>
        <w:t>B</w:t>
      </w:r>
      <w:r w:rsidRPr="00194F32">
        <w:rPr>
          <w:rFonts w:ascii="Calibri" w:hAnsi="Calibri"/>
          <w:i/>
          <w:iCs/>
          <w:noProof/>
        </w:rPr>
        <w:t xml:space="preserve">etween </w:t>
      </w:r>
      <w:r>
        <w:rPr>
          <w:rFonts w:ascii="Calibri" w:hAnsi="Calibri"/>
          <w:i/>
          <w:iCs/>
          <w:noProof/>
        </w:rPr>
        <w:t>P</w:t>
      </w:r>
      <w:r w:rsidRPr="00194F32">
        <w:rPr>
          <w:rFonts w:ascii="Calibri" w:hAnsi="Calibri"/>
          <w:i/>
          <w:iCs/>
          <w:noProof/>
        </w:rPr>
        <w:t xml:space="preserve">olice and </w:t>
      </w:r>
      <w:r>
        <w:rPr>
          <w:rFonts w:ascii="Calibri" w:hAnsi="Calibri"/>
          <w:i/>
          <w:iCs/>
          <w:noProof/>
        </w:rPr>
        <w:t>Public: F</w:t>
      </w:r>
      <w:r w:rsidRPr="00194F32">
        <w:rPr>
          <w:rFonts w:ascii="Calibri" w:hAnsi="Calibri"/>
          <w:i/>
          <w:iCs/>
          <w:noProof/>
        </w:rPr>
        <w:t>indings from the 1992 British Crime Survey, Home Office Research Study No. 134</w:t>
      </w:r>
      <w:r w:rsidRPr="00194F32">
        <w:rPr>
          <w:rFonts w:ascii="Calibri" w:hAnsi="Calibri"/>
          <w:noProof/>
        </w:rPr>
        <w:t>. London: Home Office.</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Stephens, B. J., &amp; Sinden, P. G. (2000). </w:t>
      </w:r>
      <w:r>
        <w:rPr>
          <w:rFonts w:ascii="Calibri" w:hAnsi="Calibri"/>
          <w:noProof/>
        </w:rPr>
        <w:t>'</w:t>
      </w:r>
      <w:r w:rsidRPr="00194F32">
        <w:rPr>
          <w:rFonts w:ascii="Calibri" w:hAnsi="Calibri"/>
          <w:noProof/>
        </w:rPr>
        <w:t>Victims’ Voices: Domestic Assault Victims' Perceptions of Police Demeanor</w:t>
      </w:r>
      <w:r>
        <w:rPr>
          <w:rFonts w:ascii="Calibri" w:hAnsi="Calibri"/>
          <w:noProof/>
        </w:rPr>
        <w:t>',</w:t>
      </w:r>
      <w:r w:rsidRPr="00194F32">
        <w:rPr>
          <w:rFonts w:ascii="Calibri" w:hAnsi="Calibri"/>
          <w:noProof/>
        </w:rPr>
        <w:t xml:space="preserve"> </w:t>
      </w:r>
      <w:r w:rsidRPr="00194F32">
        <w:rPr>
          <w:rFonts w:ascii="Calibri" w:hAnsi="Calibri"/>
          <w:i/>
          <w:iCs/>
          <w:noProof/>
        </w:rPr>
        <w:t>Journal of Interpersonal Violence</w:t>
      </w:r>
      <w:r w:rsidRPr="00194F32">
        <w:rPr>
          <w:rFonts w:ascii="Calibri" w:hAnsi="Calibri"/>
          <w:noProof/>
        </w:rPr>
        <w:t xml:space="preserve">, </w:t>
      </w:r>
      <w:r w:rsidRPr="00194F32">
        <w:rPr>
          <w:rFonts w:ascii="Calibri" w:hAnsi="Calibri"/>
          <w:i/>
          <w:iCs/>
          <w:noProof/>
        </w:rPr>
        <w:t>15</w:t>
      </w:r>
      <w:r>
        <w:rPr>
          <w:rFonts w:ascii="Calibri" w:hAnsi="Calibri"/>
          <w:noProof/>
        </w:rPr>
        <w:t>/5:</w:t>
      </w:r>
      <w:r w:rsidRPr="00194F32">
        <w:rPr>
          <w:rFonts w:ascii="Calibri" w:hAnsi="Calibri"/>
          <w:noProof/>
        </w:rPr>
        <w:t xml:space="preserve"> 534–547.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Tarling, R., &amp; Morris, K. (2010). </w:t>
      </w:r>
      <w:r>
        <w:rPr>
          <w:rFonts w:ascii="Calibri" w:hAnsi="Calibri"/>
          <w:noProof/>
        </w:rPr>
        <w:t>'</w:t>
      </w:r>
      <w:r w:rsidRPr="00194F32">
        <w:rPr>
          <w:rFonts w:ascii="Calibri" w:hAnsi="Calibri"/>
          <w:noProof/>
        </w:rPr>
        <w:t>Reporting Crime to the Police</w:t>
      </w:r>
      <w:r>
        <w:rPr>
          <w:rFonts w:ascii="Calibri" w:hAnsi="Calibri"/>
          <w:noProof/>
        </w:rPr>
        <w:t>',</w:t>
      </w:r>
      <w:r w:rsidRPr="00194F32">
        <w:rPr>
          <w:rFonts w:ascii="Calibri" w:hAnsi="Calibri"/>
          <w:noProof/>
        </w:rPr>
        <w:t xml:space="preserve"> </w:t>
      </w:r>
      <w:r w:rsidRPr="00194F32">
        <w:rPr>
          <w:rFonts w:ascii="Calibri" w:hAnsi="Calibri"/>
          <w:i/>
          <w:iCs/>
          <w:noProof/>
        </w:rPr>
        <w:t>British Journal of Criminology</w:t>
      </w:r>
      <w:r w:rsidRPr="00194F32">
        <w:rPr>
          <w:rFonts w:ascii="Calibri" w:hAnsi="Calibri"/>
          <w:noProof/>
        </w:rPr>
        <w:t xml:space="preserve">, </w:t>
      </w:r>
      <w:r w:rsidRPr="00194F32">
        <w:rPr>
          <w:rFonts w:ascii="Calibri" w:hAnsi="Calibri"/>
          <w:i/>
          <w:iCs/>
          <w:noProof/>
        </w:rPr>
        <w:t>50</w:t>
      </w:r>
      <w:r>
        <w:rPr>
          <w:rFonts w:ascii="Calibri" w:hAnsi="Calibri"/>
          <w:noProof/>
        </w:rPr>
        <w:t>/3:</w:t>
      </w:r>
      <w:r w:rsidRPr="00194F32">
        <w:rPr>
          <w:rFonts w:ascii="Calibri" w:hAnsi="Calibri"/>
          <w:noProof/>
        </w:rPr>
        <w:t xml:space="preserve"> 474–490.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Taylor, P. J., &amp; Gunn, J. (1999). </w:t>
      </w:r>
      <w:r>
        <w:rPr>
          <w:rFonts w:ascii="Calibri" w:hAnsi="Calibri"/>
          <w:noProof/>
        </w:rPr>
        <w:t>'</w:t>
      </w:r>
      <w:r w:rsidRPr="00194F32">
        <w:rPr>
          <w:rFonts w:ascii="Calibri" w:hAnsi="Calibri"/>
          <w:noProof/>
        </w:rPr>
        <w:t xml:space="preserve">Homicides by </w:t>
      </w:r>
      <w:r>
        <w:rPr>
          <w:rFonts w:ascii="Calibri" w:hAnsi="Calibri"/>
          <w:noProof/>
        </w:rPr>
        <w:t>People with Mental Illness: Myth and R</w:t>
      </w:r>
      <w:r w:rsidRPr="00194F32">
        <w:rPr>
          <w:rFonts w:ascii="Calibri" w:hAnsi="Calibri"/>
          <w:noProof/>
        </w:rPr>
        <w:t>eality</w:t>
      </w:r>
      <w:r>
        <w:rPr>
          <w:rFonts w:ascii="Calibri" w:hAnsi="Calibri"/>
          <w:noProof/>
        </w:rPr>
        <w:t>',</w:t>
      </w:r>
      <w:r w:rsidRPr="00194F32">
        <w:rPr>
          <w:rFonts w:ascii="Calibri" w:hAnsi="Calibri"/>
          <w:noProof/>
        </w:rPr>
        <w:t xml:space="preserve"> </w:t>
      </w:r>
      <w:r w:rsidRPr="00194F32">
        <w:rPr>
          <w:rFonts w:ascii="Calibri" w:hAnsi="Calibri"/>
          <w:i/>
          <w:iCs/>
          <w:noProof/>
        </w:rPr>
        <w:t>The British Journal of Psychiatry</w:t>
      </w:r>
      <w:r w:rsidRPr="00194F32">
        <w:rPr>
          <w:rFonts w:ascii="Calibri" w:hAnsi="Calibri"/>
          <w:noProof/>
        </w:rPr>
        <w:t xml:space="preserve">, </w:t>
      </w:r>
      <w:r w:rsidRPr="00194F32">
        <w:rPr>
          <w:rFonts w:ascii="Calibri" w:hAnsi="Calibri"/>
          <w:i/>
          <w:iCs/>
          <w:noProof/>
        </w:rPr>
        <w:t>174</w:t>
      </w:r>
      <w:r>
        <w:rPr>
          <w:rFonts w:ascii="Calibri" w:hAnsi="Calibri"/>
          <w:noProof/>
        </w:rPr>
        <w:t>/1:</w:t>
      </w:r>
      <w:r w:rsidRPr="00194F32">
        <w:rPr>
          <w:rFonts w:ascii="Calibri" w:hAnsi="Calibri"/>
          <w:noProof/>
        </w:rPr>
        <w:t xml:space="preserve"> 9–14.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Teasdale, B., Daigle, L. E., &amp; Ballard, E. (2014). </w:t>
      </w:r>
      <w:r>
        <w:rPr>
          <w:rFonts w:ascii="Calibri" w:hAnsi="Calibri"/>
          <w:noProof/>
        </w:rPr>
        <w:t>'Trajectories of R</w:t>
      </w:r>
      <w:r w:rsidRPr="00194F32">
        <w:rPr>
          <w:rFonts w:ascii="Calibri" w:hAnsi="Calibri"/>
          <w:noProof/>
        </w:rPr>
        <w:t>ec</w:t>
      </w:r>
      <w:r>
        <w:rPr>
          <w:rFonts w:ascii="Calibri" w:hAnsi="Calibri"/>
          <w:noProof/>
        </w:rPr>
        <w:t>urring V</w:t>
      </w:r>
      <w:r w:rsidRPr="00194F32">
        <w:rPr>
          <w:rFonts w:ascii="Calibri" w:hAnsi="Calibri"/>
          <w:noProof/>
        </w:rPr>
        <w:t xml:space="preserve">ictimization </w:t>
      </w:r>
      <w:r>
        <w:rPr>
          <w:rFonts w:ascii="Calibri" w:hAnsi="Calibri"/>
          <w:noProof/>
        </w:rPr>
        <w:t>Among People With Major Mental D</w:t>
      </w:r>
      <w:r w:rsidRPr="00194F32">
        <w:rPr>
          <w:rFonts w:ascii="Calibri" w:hAnsi="Calibri"/>
          <w:noProof/>
        </w:rPr>
        <w:t>isorders</w:t>
      </w:r>
      <w:r>
        <w:rPr>
          <w:rFonts w:ascii="Calibri" w:hAnsi="Calibri"/>
          <w:noProof/>
        </w:rPr>
        <w:t>',</w:t>
      </w:r>
      <w:r w:rsidRPr="00194F32">
        <w:rPr>
          <w:rFonts w:ascii="Calibri" w:hAnsi="Calibri"/>
          <w:noProof/>
        </w:rPr>
        <w:t xml:space="preserve"> </w:t>
      </w:r>
      <w:r w:rsidRPr="00194F32">
        <w:rPr>
          <w:rFonts w:ascii="Calibri" w:hAnsi="Calibri"/>
          <w:i/>
          <w:iCs/>
          <w:noProof/>
        </w:rPr>
        <w:t>Journal of Interpersonal Violence</w:t>
      </w:r>
      <w:r w:rsidRPr="00194F32">
        <w:rPr>
          <w:rFonts w:ascii="Calibri" w:hAnsi="Calibri"/>
          <w:noProof/>
        </w:rPr>
        <w:t xml:space="preserve">, </w:t>
      </w:r>
      <w:r w:rsidRPr="00194F32">
        <w:rPr>
          <w:rFonts w:ascii="Calibri" w:hAnsi="Calibri"/>
          <w:i/>
          <w:iCs/>
          <w:noProof/>
        </w:rPr>
        <w:t>29</w:t>
      </w:r>
      <w:r>
        <w:rPr>
          <w:rFonts w:ascii="Calibri" w:hAnsi="Calibri"/>
          <w:noProof/>
        </w:rPr>
        <w:t>/6:</w:t>
      </w:r>
      <w:r w:rsidRPr="00194F32">
        <w:rPr>
          <w:rFonts w:ascii="Calibri" w:hAnsi="Calibri"/>
          <w:noProof/>
        </w:rPr>
        <w:t xml:space="preserve"> 987–1005.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Ten Boom, A., &amp; Kuijpers, K. F. (2012). </w:t>
      </w:r>
      <w:r>
        <w:rPr>
          <w:rFonts w:ascii="Calibri" w:hAnsi="Calibri"/>
          <w:noProof/>
        </w:rPr>
        <w:t>'</w:t>
      </w:r>
      <w:r w:rsidRPr="00194F32">
        <w:rPr>
          <w:rFonts w:ascii="Calibri" w:hAnsi="Calibri"/>
          <w:noProof/>
        </w:rPr>
        <w:t>Vict</w:t>
      </w:r>
      <w:r>
        <w:rPr>
          <w:rFonts w:ascii="Calibri" w:hAnsi="Calibri"/>
          <w:noProof/>
        </w:rPr>
        <w:t>ims’ Needs As Basic Human Needs'</w:t>
      </w:r>
      <w:r w:rsidRPr="00194F32">
        <w:rPr>
          <w:rFonts w:ascii="Calibri" w:hAnsi="Calibri"/>
          <w:noProof/>
        </w:rPr>
        <w:t xml:space="preserve">. </w:t>
      </w:r>
      <w:r w:rsidRPr="00194F32">
        <w:rPr>
          <w:rFonts w:ascii="Calibri" w:hAnsi="Calibri"/>
          <w:i/>
          <w:iCs/>
          <w:noProof/>
        </w:rPr>
        <w:t>International Review of Victimology</w:t>
      </w:r>
      <w:r w:rsidRPr="00194F32">
        <w:rPr>
          <w:rFonts w:ascii="Calibri" w:hAnsi="Calibri"/>
          <w:noProof/>
        </w:rPr>
        <w:t xml:space="preserve">, </w:t>
      </w:r>
      <w:r w:rsidRPr="00CE79BA">
        <w:rPr>
          <w:rFonts w:ascii="Calibri" w:hAnsi="Calibri"/>
          <w:iCs/>
          <w:noProof/>
        </w:rPr>
        <w:t>18</w:t>
      </w:r>
      <w:r w:rsidRPr="00CE79BA">
        <w:rPr>
          <w:rFonts w:ascii="Calibri" w:hAnsi="Calibri"/>
          <w:noProof/>
        </w:rPr>
        <w:t xml:space="preserve">/2: 155–179.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Teplin, L. A., McClelland, G. M., Abram, K. M., &amp; Weiner, D. A. (2005). </w:t>
      </w:r>
      <w:r>
        <w:rPr>
          <w:rFonts w:ascii="Calibri" w:hAnsi="Calibri"/>
          <w:noProof/>
        </w:rPr>
        <w:t>'Crime Victimization in Adults With Severe Mental Illness: Comparison With T</w:t>
      </w:r>
      <w:r w:rsidRPr="00194F32">
        <w:rPr>
          <w:rFonts w:ascii="Calibri" w:hAnsi="Calibri"/>
          <w:noProof/>
        </w:rPr>
        <w:t>he National Crime Victimization Survey</w:t>
      </w:r>
      <w:r>
        <w:rPr>
          <w:rFonts w:ascii="Calibri" w:hAnsi="Calibri"/>
          <w:noProof/>
        </w:rPr>
        <w:t>'</w:t>
      </w:r>
      <w:r w:rsidRPr="00194F32">
        <w:rPr>
          <w:rFonts w:ascii="Calibri" w:hAnsi="Calibri"/>
          <w:noProof/>
        </w:rPr>
        <w:t xml:space="preserve">. </w:t>
      </w:r>
      <w:r w:rsidRPr="00194F32">
        <w:rPr>
          <w:rFonts w:ascii="Calibri" w:hAnsi="Calibri"/>
          <w:i/>
          <w:iCs/>
          <w:noProof/>
        </w:rPr>
        <w:t>Archives of General Psychiatry</w:t>
      </w:r>
      <w:r w:rsidRPr="00194F32">
        <w:rPr>
          <w:rFonts w:ascii="Calibri" w:hAnsi="Calibri"/>
          <w:noProof/>
        </w:rPr>
        <w:t xml:space="preserve">, </w:t>
      </w:r>
      <w:r w:rsidRPr="00CE79BA">
        <w:rPr>
          <w:rFonts w:ascii="Calibri" w:hAnsi="Calibri"/>
          <w:iCs/>
          <w:noProof/>
        </w:rPr>
        <w:t>62</w:t>
      </w:r>
      <w:r w:rsidRPr="00CE79BA">
        <w:rPr>
          <w:rFonts w:ascii="Calibri" w:hAnsi="Calibri"/>
          <w:noProof/>
        </w:rPr>
        <w:t>/8: 911–21.</w:t>
      </w:r>
      <w:r w:rsidRPr="00194F32">
        <w:rPr>
          <w:rFonts w:ascii="Calibri" w:hAnsi="Calibri"/>
          <w:noProof/>
        </w:rPr>
        <w:t xml:space="preserve">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Thornicroft, G., Brohan, E., Rose, D., Sartorius, </w:t>
      </w:r>
      <w:r>
        <w:rPr>
          <w:rFonts w:ascii="Calibri" w:hAnsi="Calibri"/>
          <w:noProof/>
        </w:rPr>
        <w:t>N., &amp; Leese, M. (2009). Global Pattern of Experienced and Anticipated Discrimination Against People with Schizophrenia: a Cross-Sectional S</w:t>
      </w:r>
      <w:r w:rsidRPr="00194F32">
        <w:rPr>
          <w:rFonts w:ascii="Calibri" w:hAnsi="Calibri"/>
          <w:noProof/>
        </w:rPr>
        <w:t xml:space="preserve">urvey. </w:t>
      </w:r>
      <w:r w:rsidRPr="00194F32">
        <w:rPr>
          <w:rFonts w:ascii="Calibri" w:hAnsi="Calibri"/>
          <w:i/>
          <w:iCs/>
          <w:noProof/>
        </w:rPr>
        <w:t>Lancet</w:t>
      </w:r>
      <w:r w:rsidRPr="00194F32">
        <w:rPr>
          <w:rFonts w:ascii="Calibri" w:hAnsi="Calibri"/>
          <w:noProof/>
        </w:rPr>
        <w:t xml:space="preserve">, </w:t>
      </w:r>
      <w:r w:rsidRPr="00194F32">
        <w:rPr>
          <w:rFonts w:ascii="Calibri" w:hAnsi="Calibri"/>
          <w:i/>
          <w:iCs/>
          <w:noProof/>
        </w:rPr>
        <w:t>373</w:t>
      </w:r>
      <w:r w:rsidRPr="00194F32">
        <w:rPr>
          <w:rFonts w:ascii="Calibri" w:hAnsi="Calibri"/>
          <w:noProof/>
        </w:rPr>
        <w:t xml:space="preserve">(9661), 408–15.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Victim Support. (2010). </w:t>
      </w:r>
      <w:r>
        <w:rPr>
          <w:rFonts w:ascii="Calibri" w:hAnsi="Calibri"/>
          <w:i/>
          <w:iCs/>
          <w:noProof/>
        </w:rPr>
        <w:t>Left In The Dark: W</w:t>
      </w:r>
      <w:r w:rsidRPr="00194F32">
        <w:rPr>
          <w:rFonts w:ascii="Calibri" w:hAnsi="Calibri"/>
          <w:i/>
          <w:iCs/>
          <w:noProof/>
        </w:rPr>
        <w:t xml:space="preserve">hy </w:t>
      </w:r>
      <w:r>
        <w:rPr>
          <w:rFonts w:ascii="Calibri" w:hAnsi="Calibri"/>
          <w:i/>
          <w:iCs/>
          <w:noProof/>
        </w:rPr>
        <w:t>Victims Of</w:t>
      </w:r>
      <w:r w:rsidRPr="00194F32">
        <w:rPr>
          <w:rFonts w:ascii="Calibri" w:hAnsi="Calibri"/>
          <w:i/>
          <w:iCs/>
          <w:noProof/>
        </w:rPr>
        <w:t xml:space="preserve"> </w:t>
      </w:r>
      <w:r>
        <w:rPr>
          <w:rFonts w:ascii="Calibri" w:hAnsi="Calibri"/>
          <w:i/>
          <w:iCs/>
          <w:noProof/>
        </w:rPr>
        <w:t>C</w:t>
      </w:r>
      <w:r w:rsidRPr="00194F32">
        <w:rPr>
          <w:rFonts w:ascii="Calibri" w:hAnsi="Calibri"/>
          <w:i/>
          <w:iCs/>
          <w:noProof/>
        </w:rPr>
        <w:t>rim</w:t>
      </w:r>
      <w:r>
        <w:rPr>
          <w:rFonts w:ascii="Calibri" w:hAnsi="Calibri"/>
          <w:i/>
          <w:iCs/>
          <w:noProof/>
        </w:rPr>
        <w:t>e Need To Be Kept I</w:t>
      </w:r>
      <w:r w:rsidRPr="00194F32">
        <w:rPr>
          <w:rFonts w:ascii="Calibri" w:hAnsi="Calibri"/>
          <w:i/>
          <w:iCs/>
          <w:noProof/>
        </w:rPr>
        <w:t>nformed</w:t>
      </w:r>
      <w:r w:rsidRPr="00194F32">
        <w:rPr>
          <w:rFonts w:ascii="Calibri" w:hAnsi="Calibri"/>
          <w:noProof/>
        </w:rPr>
        <w:t xml:space="preserve">. London: Victim Support. </w:t>
      </w:r>
    </w:p>
    <w:p w:rsidR="00623116" w:rsidRDefault="00623116">
      <w:pPr>
        <w:pStyle w:val="NormalWeb"/>
        <w:ind w:left="480" w:hanging="480"/>
        <w:divId w:val="994452715"/>
        <w:rPr>
          <w:rFonts w:ascii="Calibri" w:hAnsi="Calibri"/>
          <w:noProof/>
        </w:rPr>
      </w:pPr>
      <w:r w:rsidRPr="00194F32">
        <w:rPr>
          <w:rFonts w:ascii="Calibri" w:hAnsi="Calibri"/>
          <w:noProof/>
        </w:rPr>
        <w:t xml:space="preserve">Walklate, S. (2007). </w:t>
      </w:r>
      <w:r w:rsidRPr="00194F32">
        <w:rPr>
          <w:rFonts w:ascii="Calibri" w:hAnsi="Calibri"/>
          <w:i/>
          <w:iCs/>
          <w:noProof/>
        </w:rPr>
        <w:t>Imagining the Victim of Crime</w:t>
      </w:r>
      <w:r w:rsidRPr="00194F32">
        <w:rPr>
          <w:rFonts w:ascii="Calibri" w:hAnsi="Calibri"/>
          <w:noProof/>
        </w:rPr>
        <w:t>. New York: McGraw</w:t>
      </w:r>
      <w:r w:rsidRPr="00194F32">
        <w:rPr>
          <w:rFonts w:ascii="Calibri" w:hAnsi="Calibri" w:cs="Cambria Math"/>
          <w:noProof/>
        </w:rPr>
        <w:t>‐</w:t>
      </w:r>
      <w:r w:rsidRPr="00194F32">
        <w:rPr>
          <w:rFonts w:ascii="Calibri" w:hAnsi="Calibri"/>
          <w:noProof/>
        </w:rPr>
        <w:t>Hill Education.</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Watson, A. C., Corrigan, P. W., &amp; Ottati, V. (2004). </w:t>
      </w:r>
      <w:r>
        <w:rPr>
          <w:rFonts w:ascii="Calibri" w:hAnsi="Calibri"/>
          <w:noProof/>
        </w:rPr>
        <w:t>'</w:t>
      </w:r>
      <w:r w:rsidRPr="00194F32">
        <w:rPr>
          <w:rFonts w:ascii="Calibri" w:hAnsi="Calibri"/>
          <w:noProof/>
        </w:rPr>
        <w:t>Police Officers’ Attitudes Toward and Decisions About Persons With Mental Illness</w:t>
      </w:r>
      <w:r>
        <w:rPr>
          <w:rFonts w:ascii="Calibri" w:hAnsi="Calibri"/>
          <w:noProof/>
        </w:rPr>
        <w:t>',</w:t>
      </w:r>
      <w:r w:rsidRPr="00194F32">
        <w:rPr>
          <w:rFonts w:ascii="Calibri" w:hAnsi="Calibri"/>
          <w:noProof/>
        </w:rPr>
        <w:t xml:space="preserve"> </w:t>
      </w:r>
      <w:r w:rsidRPr="00194F32">
        <w:rPr>
          <w:rFonts w:ascii="Calibri" w:hAnsi="Calibri"/>
          <w:i/>
          <w:iCs/>
          <w:noProof/>
        </w:rPr>
        <w:t>Psychiatric Services</w:t>
      </w:r>
      <w:r w:rsidRPr="00194F32">
        <w:rPr>
          <w:rFonts w:ascii="Calibri" w:hAnsi="Calibri"/>
          <w:noProof/>
        </w:rPr>
        <w:t xml:space="preserve">, </w:t>
      </w:r>
      <w:r w:rsidRPr="00194F32">
        <w:rPr>
          <w:rFonts w:ascii="Calibri" w:hAnsi="Calibri"/>
          <w:i/>
          <w:iCs/>
          <w:noProof/>
        </w:rPr>
        <w:t>55</w:t>
      </w:r>
      <w:r>
        <w:rPr>
          <w:rFonts w:ascii="Calibri" w:hAnsi="Calibri"/>
          <w:noProof/>
        </w:rPr>
        <w:t>/1:</w:t>
      </w:r>
      <w:r w:rsidRPr="00194F32">
        <w:rPr>
          <w:rFonts w:ascii="Calibri" w:hAnsi="Calibri"/>
          <w:noProof/>
        </w:rPr>
        <w:t xml:space="preserve"> 49–53. </w:t>
      </w:r>
    </w:p>
    <w:p w:rsidR="00623116" w:rsidRPr="00194F32" w:rsidRDefault="00623116">
      <w:pPr>
        <w:pStyle w:val="NormalWeb"/>
        <w:ind w:left="480" w:hanging="480"/>
        <w:divId w:val="994452715"/>
        <w:rPr>
          <w:rFonts w:ascii="Calibri" w:hAnsi="Calibri"/>
          <w:noProof/>
        </w:rPr>
      </w:pPr>
      <w:r w:rsidRPr="00194F32">
        <w:rPr>
          <w:rFonts w:ascii="Calibri" w:hAnsi="Calibri"/>
          <w:noProof/>
        </w:rPr>
        <w:t xml:space="preserve">Wolf, M. E., Ly, U., Hobart, M. A., &amp; Kernic, M. A. (2003). </w:t>
      </w:r>
      <w:r>
        <w:rPr>
          <w:rFonts w:ascii="Calibri" w:hAnsi="Calibri"/>
          <w:noProof/>
        </w:rPr>
        <w:t>'</w:t>
      </w:r>
      <w:r w:rsidRPr="00194F32">
        <w:rPr>
          <w:rFonts w:ascii="Calibri" w:hAnsi="Calibri"/>
          <w:noProof/>
        </w:rPr>
        <w:t>Barriers to Seeking Police Help for Intimate Partner Violence</w:t>
      </w:r>
      <w:r>
        <w:rPr>
          <w:rFonts w:ascii="Calibri" w:hAnsi="Calibri"/>
          <w:noProof/>
        </w:rPr>
        <w:t>',</w:t>
      </w:r>
      <w:r w:rsidRPr="00194F32">
        <w:rPr>
          <w:rFonts w:ascii="Calibri" w:hAnsi="Calibri"/>
          <w:noProof/>
        </w:rPr>
        <w:t xml:space="preserve"> </w:t>
      </w:r>
      <w:r w:rsidRPr="00194F32">
        <w:rPr>
          <w:rFonts w:ascii="Calibri" w:hAnsi="Calibri"/>
          <w:i/>
          <w:iCs/>
          <w:noProof/>
        </w:rPr>
        <w:t>Journal of Family Violence</w:t>
      </w:r>
      <w:r w:rsidRPr="00194F32">
        <w:rPr>
          <w:rFonts w:ascii="Calibri" w:hAnsi="Calibri"/>
          <w:noProof/>
        </w:rPr>
        <w:t xml:space="preserve">, </w:t>
      </w:r>
      <w:r w:rsidRPr="00194F32">
        <w:rPr>
          <w:rFonts w:ascii="Calibri" w:hAnsi="Calibri"/>
          <w:i/>
          <w:iCs/>
          <w:noProof/>
        </w:rPr>
        <w:t>18</w:t>
      </w:r>
      <w:r>
        <w:rPr>
          <w:rFonts w:ascii="Calibri" w:hAnsi="Calibri"/>
          <w:noProof/>
        </w:rPr>
        <w:t>/2:</w:t>
      </w:r>
      <w:r w:rsidRPr="00194F32">
        <w:rPr>
          <w:rFonts w:ascii="Calibri" w:hAnsi="Calibri"/>
          <w:noProof/>
        </w:rPr>
        <w:t xml:space="preserve"> 121–129. </w:t>
      </w:r>
    </w:p>
    <w:p w:rsidR="00623116" w:rsidRDefault="00623116" w:rsidP="007E5BC2">
      <w:pPr>
        <w:pStyle w:val="NormalWeb"/>
        <w:ind w:left="480" w:hanging="480"/>
        <w:divId w:val="994452715"/>
        <w:rPr>
          <w:rFonts w:ascii="Calibri" w:hAnsi="Calibri"/>
          <w:noProof/>
        </w:rPr>
      </w:pPr>
      <w:r w:rsidRPr="00194F32">
        <w:rPr>
          <w:rFonts w:ascii="Calibri" w:hAnsi="Calibri"/>
          <w:noProof/>
        </w:rPr>
        <w:t xml:space="preserve">World Health Organisation. (2013). </w:t>
      </w:r>
      <w:r>
        <w:rPr>
          <w:rFonts w:ascii="Calibri" w:hAnsi="Calibri"/>
          <w:i/>
          <w:iCs/>
          <w:noProof/>
        </w:rPr>
        <w:t>Mental Health Action P</w:t>
      </w:r>
      <w:r w:rsidRPr="00194F32">
        <w:rPr>
          <w:rFonts w:ascii="Calibri" w:hAnsi="Calibri"/>
          <w:i/>
          <w:iCs/>
          <w:noProof/>
        </w:rPr>
        <w:t>lan 2013 - 2020</w:t>
      </w:r>
      <w:r w:rsidRPr="00194F32">
        <w:rPr>
          <w:rFonts w:ascii="Calibri" w:hAnsi="Calibri"/>
          <w:noProof/>
        </w:rPr>
        <w:t xml:space="preserve">. Geneva: World Health Organization. </w:t>
      </w:r>
      <w:r>
        <w:rPr>
          <w:rFonts w:ascii="Calibri" w:hAnsi="Calibri"/>
          <w:noProof/>
        </w:rPr>
        <w:t>Accessed last 12.05.2015 at</w:t>
      </w:r>
      <w:r w:rsidRPr="00194F32">
        <w:rPr>
          <w:rFonts w:ascii="Calibri" w:hAnsi="Calibri"/>
          <w:noProof/>
        </w:rPr>
        <w:t xml:space="preserve"> http://www.who.int/mental_health/publications/action_plan/en/</w:t>
      </w:r>
    </w:p>
    <w:p w:rsidR="00623116" w:rsidRPr="00194F32" w:rsidRDefault="00623116" w:rsidP="007E5BC2">
      <w:pPr>
        <w:pStyle w:val="NormalWeb"/>
        <w:ind w:left="480" w:hanging="480"/>
        <w:divId w:val="994452715"/>
        <w:rPr>
          <w:rFonts w:ascii="Calibri" w:hAnsi="Calibri"/>
          <w:noProof/>
        </w:rPr>
      </w:pPr>
      <w:r w:rsidRPr="00194F32">
        <w:rPr>
          <w:rFonts w:ascii="Calibri" w:hAnsi="Calibri"/>
          <w:noProof/>
        </w:rPr>
        <w:lastRenderedPageBreak/>
        <w:t xml:space="preserve">Zaykowski, H. (2014). </w:t>
      </w:r>
      <w:r>
        <w:rPr>
          <w:rFonts w:ascii="Calibri" w:hAnsi="Calibri"/>
          <w:noProof/>
        </w:rPr>
        <w:t>'Mobilizing Victim Services: The Role of Reporting to The P</w:t>
      </w:r>
      <w:r w:rsidRPr="00194F32">
        <w:rPr>
          <w:rFonts w:ascii="Calibri" w:hAnsi="Calibri"/>
          <w:noProof/>
        </w:rPr>
        <w:t xml:space="preserve">olice. </w:t>
      </w:r>
      <w:r w:rsidRPr="00194F32">
        <w:rPr>
          <w:rFonts w:ascii="Calibri" w:hAnsi="Calibri"/>
          <w:i/>
          <w:iCs/>
          <w:noProof/>
        </w:rPr>
        <w:t>Journal of Traumatic Stress</w:t>
      </w:r>
      <w:r w:rsidRPr="00194F32">
        <w:rPr>
          <w:rFonts w:ascii="Calibri" w:hAnsi="Calibri"/>
          <w:noProof/>
        </w:rPr>
        <w:t xml:space="preserve">, </w:t>
      </w:r>
      <w:r w:rsidRPr="00194F32">
        <w:rPr>
          <w:rFonts w:ascii="Calibri" w:hAnsi="Calibri"/>
          <w:i/>
          <w:iCs/>
          <w:noProof/>
        </w:rPr>
        <w:t>27</w:t>
      </w:r>
      <w:r>
        <w:rPr>
          <w:rFonts w:ascii="Calibri" w:hAnsi="Calibri"/>
          <w:noProof/>
        </w:rPr>
        <w:t>/3:</w:t>
      </w:r>
      <w:r w:rsidRPr="00194F32">
        <w:rPr>
          <w:rFonts w:ascii="Calibri" w:hAnsi="Calibri"/>
          <w:noProof/>
        </w:rPr>
        <w:t xml:space="preserve"> 365–9. </w:t>
      </w:r>
    </w:p>
    <w:p w:rsidR="00623116" w:rsidRDefault="00623116" w:rsidP="00194F32">
      <w:pPr>
        <w:pStyle w:val="NormalWeb"/>
        <w:ind w:left="480" w:hanging="480"/>
        <w:divId w:val="1794520664"/>
        <w:rPr>
          <w:rFonts w:asciiTheme="majorHAnsi" w:eastAsiaTheme="majorEastAsia" w:hAnsiTheme="majorHAnsi" w:cstheme="majorBidi"/>
          <w:b/>
          <w:bCs/>
          <w:sz w:val="28"/>
          <w:szCs w:val="26"/>
        </w:rPr>
      </w:pPr>
      <w:r w:rsidRPr="00803A6E">
        <w:rPr>
          <w:rFonts w:asciiTheme="minorHAnsi" w:hAnsiTheme="minorHAnsi"/>
        </w:rPr>
        <w:fldChar w:fldCharType="end"/>
      </w:r>
    </w:p>
    <w:p w:rsidR="00623116" w:rsidRPr="007600CB" w:rsidRDefault="00623116" w:rsidP="007600CB">
      <w:pPr>
        <w:rPr>
          <w:rFonts w:eastAsia="Calibri"/>
        </w:rPr>
      </w:pPr>
      <w:r>
        <w:rPr>
          <w:rFonts w:eastAsia="Calibri"/>
        </w:rPr>
        <w:t xml:space="preserve"> </w:t>
      </w:r>
    </w:p>
    <w:p w:rsidR="00623116" w:rsidRDefault="00623116" w:rsidP="002B2860">
      <w:bookmarkStart w:id="4" w:name="_GoBack"/>
      <w:bookmarkEnd w:id="4"/>
    </w:p>
    <w:sectPr w:rsidR="00623116" w:rsidSect="002F1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P7B6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vPS94BA">
    <w:panose1 w:val="00000000000000000000"/>
    <w:charset w:val="00"/>
    <w:family w:val="auto"/>
    <w:notTrueType/>
    <w:pitch w:val="default"/>
    <w:sig w:usb0="00000003" w:usb1="00000000" w:usb2="00000000" w:usb3="00000000" w:csb0="00000001" w:csb1="00000000"/>
  </w:font>
  <w:font w:name="ITC New Baskerville">
    <w:altName w:val="ITC New Baskerville"/>
    <w:panose1 w:val="00000000000000000000"/>
    <w:charset w:val="00"/>
    <w:family w:val="roman"/>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PAC5B">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undoSans-Light">
    <w:panose1 w:val="00000000000000000000"/>
    <w:charset w:val="00"/>
    <w:family w:val="swiss"/>
    <w:notTrueType/>
    <w:pitch w:val="default"/>
    <w:sig w:usb0="00000003" w:usb1="00000000" w:usb2="00000000" w:usb3="00000000" w:csb0="00000001" w:csb1="00000000"/>
  </w:font>
  <w:font w:name="MundoSans-LightItalic">
    <w:panose1 w:val="00000000000000000000"/>
    <w:charset w:val="00"/>
    <w:family w:val="swiss"/>
    <w:notTrueType/>
    <w:pitch w:val="default"/>
    <w:sig w:usb0="00000003" w:usb1="00000000" w:usb2="00000000" w:usb3="00000000" w:csb0="00000001" w:csb1="00000000"/>
  </w:font>
  <w:font w:name="MundoSans">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C0EBF"/>
    <w:multiLevelType w:val="hybridMultilevel"/>
    <w:tmpl w:val="03147A74"/>
    <w:lvl w:ilvl="0" w:tplc="691817DE">
      <w:start w:val="8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C8306C"/>
    <w:multiLevelType w:val="hybridMultilevel"/>
    <w:tmpl w:val="A126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4412F5"/>
    <w:multiLevelType w:val="hybridMultilevel"/>
    <w:tmpl w:val="029A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495FE0"/>
    <w:multiLevelType w:val="hybridMultilevel"/>
    <w:tmpl w:val="9C3E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B2860"/>
    <w:rsid w:val="000008D2"/>
    <w:rsid w:val="00166CC2"/>
    <w:rsid w:val="002531ED"/>
    <w:rsid w:val="002B2860"/>
    <w:rsid w:val="002F188E"/>
    <w:rsid w:val="00400D00"/>
    <w:rsid w:val="00555690"/>
    <w:rsid w:val="00623116"/>
    <w:rsid w:val="006D1312"/>
    <w:rsid w:val="007B3850"/>
    <w:rsid w:val="00832223"/>
    <w:rsid w:val="009101E3"/>
    <w:rsid w:val="00A03870"/>
    <w:rsid w:val="00D53264"/>
    <w:rsid w:val="00E50AAF"/>
    <w:rsid w:val="00EA48AD"/>
    <w:rsid w:val="00EC5199"/>
    <w:rsid w:val="00F55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8E"/>
  </w:style>
  <w:style w:type="paragraph" w:styleId="Heading1">
    <w:name w:val="heading 1"/>
    <w:basedOn w:val="Normal"/>
    <w:next w:val="Normal"/>
    <w:link w:val="Heading1Char"/>
    <w:uiPriority w:val="9"/>
    <w:qFormat/>
    <w:rsid w:val="00E50AA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3116"/>
    <w:pPr>
      <w:keepNext/>
      <w:keepLines/>
      <w:spacing w:before="200" w:after="0" w:line="360" w:lineRule="auto"/>
      <w:outlineLvl w:val="1"/>
    </w:pPr>
    <w:rPr>
      <w:rFonts w:asciiTheme="majorHAnsi" w:eastAsiaTheme="majorEastAsia" w:hAnsiTheme="majorHAnsi" w:cstheme="majorBidi"/>
      <w:b/>
      <w:bCs/>
      <w:sz w:val="26"/>
      <w:szCs w:val="26"/>
      <w:lang w:val="en-US" w:bidi="en-US"/>
    </w:rPr>
  </w:style>
  <w:style w:type="paragraph" w:styleId="Heading3">
    <w:name w:val="heading 3"/>
    <w:basedOn w:val="Normal"/>
    <w:next w:val="Normal"/>
    <w:link w:val="Heading3Char"/>
    <w:uiPriority w:val="9"/>
    <w:unhideWhenUsed/>
    <w:qFormat/>
    <w:rsid w:val="00623116"/>
    <w:pPr>
      <w:keepNext/>
      <w:keepLines/>
      <w:spacing w:before="200" w:after="0" w:line="360" w:lineRule="auto"/>
      <w:outlineLvl w:val="2"/>
    </w:pPr>
    <w:rPr>
      <w:rFonts w:asciiTheme="majorHAnsi" w:eastAsiaTheme="majorEastAsia" w:hAnsiTheme="majorHAnsi" w:cstheme="majorBidi"/>
      <w:b/>
      <w:bCs/>
      <w:sz w:val="24"/>
      <w:lang w:val="en-US" w:bidi="en-US"/>
    </w:rPr>
  </w:style>
  <w:style w:type="paragraph" w:styleId="Heading4">
    <w:name w:val="heading 4"/>
    <w:basedOn w:val="Normal"/>
    <w:next w:val="Normal"/>
    <w:link w:val="Heading4Char"/>
    <w:uiPriority w:val="9"/>
    <w:unhideWhenUsed/>
    <w:qFormat/>
    <w:rsid w:val="00623116"/>
    <w:pPr>
      <w:keepNext/>
      <w:keepLines/>
      <w:spacing w:before="200" w:after="0" w:line="360" w:lineRule="auto"/>
      <w:outlineLvl w:val="3"/>
    </w:pPr>
    <w:rPr>
      <w:rFonts w:asciiTheme="majorHAnsi" w:eastAsiaTheme="majorEastAsia" w:hAnsiTheme="majorHAnsi" w:cstheme="majorBidi"/>
      <w:b/>
      <w:bCs/>
      <w:i/>
      <w:i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AAF"/>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9101E3"/>
    <w:rPr>
      <w:color w:val="0000FF" w:themeColor="hyperlink"/>
      <w:u w:val="single"/>
    </w:rPr>
  </w:style>
  <w:style w:type="character" w:styleId="Emphasis">
    <w:name w:val="Emphasis"/>
    <w:basedOn w:val="DefaultParagraphFont"/>
    <w:uiPriority w:val="20"/>
    <w:qFormat/>
    <w:rsid w:val="00EA48AD"/>
    <w:rPr>
      <w:i/>
      <w:iCs/>
    </w:rPr>
  </w:style>
  <w:style w:type="character" w:customStyle="1" w:styleId="Heading2Char">
    <w:name w:val="Heading 2 Char"/>
    <w:basedOn w:val="DefaultParagraphFont"/>
    <w:link w:val="Heading2"/>
    <w:uiPriority w:val="9"/>
    <w:rsid w:val="00623116"/>
    <w:rPr>
      <w:rFonts w:asciiTheme="majorHAnsi" w:eastAsiaTheme="majorEastAsia" w:hAnsiTheme="majorHAnsi" w:cstheme="majorBidi"/>
      <w:b/>
      <w:bCs/>
      <w:sz w:val="26"/>
      <w:szCs w:val="26"/>
      <w:lang w:val="en-US" w:bidi="en-US"/>
    </w:rPr>
  </w:style>
  <w:style w:type="character" w:customStyle="1" w:styleId="Heading3Char">
    <w:name w:val="Heading 3 Char"/>
    <w:basedOn w:val="DefaultParagraphFont"/>
    <w:link w:val="Heading3"/>
    <w:uiPriority w:val="9"/>
    <w:rsid w:val="00623116"/>
    <w:rPr>
      <w:rFonts w:asciiTheme="majorHAnsi" w:eastAsiaTheme="majorEastAsia" w:hAnsiTheme="majorHAnsi" w:cstheme="majorBidi"/>
      <w:b/>
      <w:bCs/>
      <w:sz w:val="24"/>
      <w:lang w:val="en-US" w:bidi="en-US"/>
    </w:rPr>
  </w:style>
  <w:style w:type="character" w:customStyle="1" w:styleId="Heading4Char">
    <w:name w:val="Heading 4 Char"/>
    <w:basedOn w:val="DefaultParagraphFont"/>
    <w:link w:val="Heading4"/>
    <w:uiPriority w:val="9"/>
    <w:rsid w:val="00623116"/>
    <w:rPr>
      <w:rFonts w:asciiTheme="majorHAnsi" w:eastAsiaTheme="majorEastAsia" w:hAnsiTheme="majorHAnsi" w:cstheme="majorBidi"/>
      <w:b/>
      <w:bCs/>
      <w:i/>
      <w:iCs/>
      <w:lang w:val="en-US" w:bidi="en-US"/>
    </w:rPr>
  </w:style>
  <w:style w:type="paragraph" w:styleId="BalloonText">
    <w:name w:val="Balloon Text"/>
    <w:basedOn w:val="Normal"/>
    <w:link w:val="BalloonTextChar"/>
    <w:uiPriority w:val="99"/>
    <w:semiHidden/>
    <w:unhideWhenUsed/>
    <w:rsid w:val="00623116"/>
    <w:pPr>
      <w:spacing w:after="0" w:line="240" w:lineRule="auto"/>
    </w:pPr>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uiPriority w:val="99"/>
    <w:semiHidden/>
    <w:rsid w:val="00623116"/>
    <w:rPr>
      <w:rFonts w:ascii="Tahoma" w:eastAsia="Times New Roman" w:hAnsi="Tahoma" w:cs="Tahoma"/>
      <w:sz w:val="16"/>
      <w:szCs w:val="16"/>
      <w:lang w:val="en-US" w:bidi="en-US"/>
    </w:rPr>
  </w:style>
  <w:style w:type="character" w:customStyle="1" w:styleId="cit">
    <w:name w:val="cit"/>
    <w:basedOn w:val="DefaultParagraphFont"/>
    <w:rsid w:val="00623116"/>
  </w:style>
  <w:style w:type="character" w:customStyle="1" w:styleId="fm-vol-iss-date">
    <w:name w:val="fm-vol-iss-date"/>
    <w:basedOn w:val="DefaultParagraphFont"/>
    <w:rsid w:val="00623116"/>
  </w:style>
  <w:style w:type="character" w:customStyle="1" w:styleId="doi">
    <w:name w:val="doi"/>
    <w:basedOn w:val="DefaultParagraphFont"/>
    <w:rsid w:val="00623116"/>
  </w:style>
  <w:style w:type="character" w:customStyle="1" w:styleId="fm-citation-ids-label">
    <w:name w:val="fm-citation-ids-label"/>
    <w:basedOn w:val="DefaultParagraphFont"/>
    <w:rsid w:val="00623116"/>
  </w:style>
  <w:style w:type="paragraph" w:styleId="NormalWeb">
    <w:name w:val="Normal (Web)"/>
    <w:basedOn w:val="Normal"/>
    <w:uiPriority w:val="99"/>
    <w:unhideWhenUsed/>
    <w:rsid w:val="006231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rsonname">
    <w:name w:val="person_name"/>
    <w:basedOn w:val="DefaultParagraphFont"/>
    <w:rsid w:val="00623116"/>
  </w:style>
  <w:style w:type="character" w:customStyle="1" w:styleId="highlight">
    <w:name w:val="highlight"/>
    <w:basedOn w:val="DefaultParagraphFont"/>
    <w:rsid w:val="00623116"/>
  </w:style>
  <w:style w:type="character" w:styleId="CommentReference">
    <w:name w:val="annotation reference"/>
    <w:basedOn w:val="DefaultParagraphFont"/>
    <w:uiPriority w:val="99"/>
    <w:semiHidden/>
    <w:unhideWhenUsed/>
    <w:rsid w:val="00623116"/>
    <w:rPr>
      <w:sz w:val="16"/>
      <w:szCs w:val="16"/>
    </w:rPr>
  </w:style>
  <w:style w:type="paragraph" w:styleId="CommentText">
    <w:name w:val="annotation text"/>
    <w:basedOn w:val="Normal"/>
    <w:link w:val="CommentTextChar"/>
    <w:uiPriority w:val="99"/>
    <w:unhideWhenUsed/>
    <w:rsid w:val="00623116"/>
    <w:pPr>
      <w:spacing w:after="0" w:line="240" w:lineRule="auto"/>
    </w:pPr>
    <w:rPr>
      <w:rFonts w:ascii="Calibri" w:eastAsia="Times New Roman" w:hAnsi="Calibri" w:cs="Times New Roman"/>
      <w:sz w:val="20"/>
      <w:szCs w:val="20"/>
      <w:lang w:val="en-US" w:bidi="en-US"/>
    </w:rPr>
  </w:style>
  <w:style w:type="character" w:customStyle="1" w:styleId="CommentTextChar">
    <w:name w:val="Comment Text Char"/>
    <w:basedOn w:val="DefaultParagraphFont"/>
    <w:link w:val="CommentText"/>
    <w:uiPriority w:val="99"/>
    <w:rsid w:val="00623116"/>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623116"/>
    <w:rPr>
      <w:b/>
      <w:bCs/>
    </w:rPr>
  </w:style>
  <w:style w:type="character" w:customStyle="1" w:styleId="CommentSubjectChar">
    <w:name w:val="Comment Subject Char"/>
    <w:basedOn w:val="CommentTextChar"/>
    <w:link w:val="CommentSubject"/>
    <w:uiPriority w:val="99"/>
    <w:semiHidden/>
    <w:rsid w:val="00623116"/>
    <w:rPr>
      <w:rFonts w:ascii="Calibri" w:eastAsia="Times New Roman" w:hAnsi="Calibri" w:cs="Times New Roman"/>
      <w:b/>
      <w:bCs/>
      <w:sz w:val="20"/>
      <w:szCs w:val="20"/>
      <w:lang w:val="en-US" w:bidi="en-US"/>
    </w:rPr>
  </w:style>
  <w:style w:type="paragraph" w:customStyle="1" w:styleId="Normal0">
    <w:name w:val="[Normal]"/>
    <w:autoRedefine/>
    <w:uiPriority w:val="99"/>
    <w:rsid w:val="00623116"/>
    <w:pPr>
      <w:widowControl w:val="0"/>
      <w:autoSpaceDE w:val="0"/>
      <w:autoSpaceDN w:val="0"/>
      <w:adjustRightInd w:val="0"/>
      <w:spacing w:after="0" w:line="240" w:lineRule="auto"/>
    </w:pPr>
    <w:rPr>
      <w:rFonts w:eastAsia="Calibri" w:cs="Arial"/>
      <w:szCs w:val="24"/>
      <w:lang w:val="en-US"/>
    </w:rPr>
  </w:style>
  <w:style w:type="paragraph" w:styleId="FootnoteText">
    <w:name w:val="footnote text"/>
    <w:basedOn w:val="Normal"/>
    <w:link w:val="FootnoteTextChar"/>
    <w:semiHidden/>
    <w:unhideWhenUsed/>
    <w:rsid w:val="00623116"/>
    <w:pPr>
      <w:autoSpaceDE w:val="0"/>
      <w:autoSpaceDN w:val="0"/>
      <w:adjustRightInd w:val="0"/>
      <w:spacing w:after="0" w:line="240" w:lineRule="auto"/>
    </w:pPr>
    <w:rPr>
      <w:rFonts w:ascii="Arial" w:eastAsia="Calibri" w:hAnsi="Arial" w:cs="Arial"/>
      <w:sz w:val="20"/>
      <w:szCs w:val="20"/>
      <w:lang w:val="en-US"/>
    </w:rPr>
  </w:style>
  <w:style w:type="character" w:customStyle="1" w:styleId="FootnoteTextChar">
    <w:name w:val="Footnote Text Char"/>
    <w:basedOn w:val="DefaultParagraphFont"/>
    <w:link w:val="FootnoteText"/>
    <w:semiHidden/>
    <w:rsid w:val="00623116"/>
    <w:rPr>
      <w:rFonts w:ascii="Arial" w:eastAsia="Calibri" w:hAnsi="Arial" w:cs="Arial"/>
      <w:sz w:val="20"/>
      <w:szCs w:val="20"/>
      <w:lang w:val="en-US"/>
    </w:rPr>
  </w:style>
  <w:style w:type="character" w:styleId="FootnoteReference">
    <w:name w:val="footnote reference"/>
    <w:basedOn w:val="DefaultParagraphFont"/>
    <w:semiHidden/>
    <w:unhideWhenUsed/>
    <w:rsid w:val="00623116"/>
    <w:rPr>
      <w:vertAlign w:val="superscript"/>
    </w:rPr>
  </w:style>
  <w:style w:type="paragraph" w:styleId="Header">
    <w:name w:val="header"/>
    <w:basedOn w:val="Normal"/>
    <w:link w:val="HeaderChar"/>
    <w:uiPriority w:val="99"/>
    <w:unhideWhenUsed/>
    <w:rsid w:val="00623116"/>
    <w:pPr>
      <w:tabs>
        <w:tab w:val="center" w:pos="4513"/>
        <w:tab w:val="right" w:pos="9026"/>
      </w:tabs>
      <w:spacing w:after="0" w:line="240" w:lineRule="auto"/>
    </w:pPr>
    <w:rPr>
      <w:rFonts w:ascii="Calibri" w:eastAsia="Times New Roman" w:hAnsi="Calibri" w:cs="Times New Roman"/>
      <w:sz w:val="24"/>
      <w:lang w:val="en-US" w:bidi="en-US"/>
    </w:rPr>
  </w:style>
  <w:style w:type="character" w:customStyle="1" w:styleId="HeaderChar">
    <w:name w:val="Header Char"/>
    <w:basedOn w:val="DefaultParagraphFont"/>
    <w:link w:val="Header"/>
    <w:uiPriority w:val="99"/>
    <w:rsid w:val="00623116"/>
    <w:rPr>
      <w:rFonts w:ascii="Calibri" w:eastAsia="Times New Roman" w:hAnsi="Calibri" w:cs="Times New Roman"/>
      <w:sz w:val="24"/>
      <w:lang w:val="en-US" w:bidi="en-US"/>
    </w:rPr>
  </w:style>
  <w:style w:type="paragraph" w:styleId="Footer">
    <w:name w:val="footer"/>
    <w:basedOn w:val="Normal"/>
    <w:link w:val="FooterChar"/>
    <w:uiPriority w:val="99"/>
    <w:unhideWhenUsed/>
    <w:rsid w:val="00623116"/>
    <w:pPr>
      <w:tabs>
        <w:tab w:val="center" w:pos="4513"/>
        <w:tab w:val="right" w:pos="9026"/>
      </w:tabs>
      <w:spacing w:after="0" w:line="240" w:lineRule="auto"/>
    </w:pPr>
    <w:rPr>
      <w:rFonts w:ascii="Calibri" w:eastAsia="Times New Roman" w:hAnsi="Calibri" w:cs="Times New Roman"/>
      <w:sz w:val="24"/>
      <w:lang w:val="en-US" w:bidi="en-US"/>
    </w:rPr>
  </w:style>
  <w:style w:type="character" w:customStyle="1" w:styleId="FooterChar">
    <w:name w:val="Footer Char"/>
    <w:basedOn w:val="DefaultParagraphFont"/>
    <w:link w:val="Footer"/>
    <w:uiPriority w:val="99"/>
    <w:rsid w:val="00623116"/>
    <w:rPr>
      <w:rFonts w:ascii="Calibri" w:eastAsia="Times New Roman" w:hAnsi="Calibri" w:cs="Times New Roman"/>
      <w:sz w:val="24"/>
      <w:lang w:val="en-US" w:bidi="en-US"/>
    </w:rPr>
  </w:style>
  <w:style w:type="table" w:styleId="TableGrid">
    <w:name w:val="Table Grid"/>
    <w:basedOn w:val="TableNormal"/>
    <w:uiPriority w:val="59"/>
    <w:rsid w:val="00623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116"/>
    <w:pPr>
      <w:spacing w:after="0" w:line="360" w:lineRule="auto"/>
      <w:ind w:left="720"/>
      <w:contextualSpacing/>
    </w:pPr>
    <w:rPr>
      <w:rFonts w:ascii="Calibri" w:eastAsia="Times New Roman" w:hAnsi="Calibri" w:cs="Times New Roman"/>
      <w:sz w:val="24"/>
      <w:lang w:val="en-US" w:bidi="en-US"/>
    </w:rPr>
  </w:style>
  <w:style w:type="character" w:styleId="IntenseEmphasis">
    <w:name w:val="Intense Emphasis"/>
    <w:basedOn w:val="DefaultParagraphFont"/>
    <w:uiPriority w:val="21"/>
    <w:qFormat/>
    <w:rsid w:val="00623116"/>
    <w:rPr>
      <w:b w:val="0"/>
      <w:bCs/>
      <w:i/>
      <w:iCs/>
      <w:color w:val="4F81BD" w:themeColor="accent1"/>
    </w:rPr>
  </w:style>
  <w:style w:type="paragraph" w:customStyle="1" w:styleId="Default">
    <w:name w:val="Default"/>
    <w:rsid w:val="00623116"/>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623116"/>
    <w:pPr>
      <w:spacing w:after="0" w:line="240" w:lineRule="auto"/>
    </w:pPr>
    <w:rPr>
      <w:rFonts w:ascii="Tahoma" w:eastAsia="Times New Roman" w:hAnsi="Tahoma" w:cs="Tahoma"/>
      <w:sz w:val="16"/>
      <w:szCs w:val="16"/>
      <w:lang w:val="en-US" w:bidi="en-US"/>
    </w:rPr>
  </w:style>
  <w:style w:type="character" w:customStyle="1" w:styleId="DocumentMapChar">
    <w:name w:val="Document Map Char"/>
    <w:basedOn w:val="DefaultParagraphFont"/>
    <w:link w:val="DocumentMap"/>
    <w:uiPriority w:val="99"/>
    <w:semiHidden/>
    <w:rsid w:val="00623116"/>
    <w:rPr>
      <w:rFonts w:ascii="Tahoma" w:eastAsia="Times New Roman" w:hAnsi="Tahoma" w:cs="Tahoma"/>
      <w:sz w:val="16"/>
      <w:szCs w:val="16"/>
      <w:lang w:val="en-US" w:bidi="en-US"/>
    </w:rPr>
  </w:style>
  <w:style w:type="character" w:customStyle="1" w:styleId="apple-converted-space">
    <w:name w:val="apple-converted-space"/>
    <w:basedOn w:val="DefaultParagraphFont"/>
    <w:rsid w:val="00623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0AAF"/>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AAF"/>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9101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28948">
      <w:bodyDiv w:val="1"/>
      <w:marLeft w:val="0"/>
      <w:marRight w:val="0"/>
      <w:marTop w:val="0"/>
      <w:marBottom w:val="0"/>
      <w:divBdr>
        <w:top w:val="none" w:sz="0" w:space="0" w:color="auto"/>
        <w:left w:val="none" w:sz="0" w:space="0" w:color="auto"/>
        <w:bottom w:val="none" w:sz="0" w:space="0" w:color="auto"/>
        <w:right w:val="none" w:sz="0" w:space="0" w:color="auto"/>
      </w:divBdr>
      <w:divsChild>
        <w:div w:id="1859848968">
          <w:marLeft w:val="0"/>
          <w:marRight w:val="0"/>
          <w:marTop w:val="0"/>
          <w:marBottom w:val="0"/>
          <w:divBdr>
            <w:top w:val="none" w:sz="0" w:space="0" w:color="auto"/>
            <w:left w:val="none" w:sz="0" w:space="0" w:color="auto"/>
            <w:bottom w:val="none" w:sz="0" w:space="0" w:color="auto"/>
            <w:right w:val="none" w:sz="0" w:space="0" w:color="auto"/>
          </w:divBdr>
          <w:divsChild>
            <w:div w:id="283269369">
              <w:marLeft w:val="0"/>
              <w:marRight w:val="0"/>
              <w:marTop w:val="0"/>
              <w:marBottom w:val="0"/>
              <w:divBdr>
                <w:top w:val="none" w:sz="0" w:space="0" w:color="auto"/>
                <w:left w:val="none" w:sz="0" w:space="0" w:color="auto"/>
                <w:bottom w:val="none" w:sz="0" w:space="0" w:color="auto"/>
                <w:right w:val="none" w:sz="0" w:space="0" w:color="auto"/>
              </w:divBdr>
              <w:divsChild>
                <w:div w:id="309477518">
                  <w:marLeft w:val="0"/>
                  <w:marRight w:val="0"/>
                  <w:marTop w:val="0"/>
                  <w:marBottom w:val="0"/>
                  <w:divBdr>
                    <w:top w:val="none" w:sz="0" w:space="0" w:color="auto"/>
                    <w:left w:val="none" w:sz="0" w:space="0" w:color="auto"/>
                    <w:bottom w:val="none" w:sz="0" w:space="0" w:color="auto"/>
                    <w:right w:val="none" w:sz="0" w:space="0" w:color="auto"/>
                  </w:divBdr>
                  <w:divsChild>
                    <w:div w:id="402684481">
                      <w:marLeft w:val="0"/>
                      <w:marRight w:val="0"/>
                      <w:marTop w:val="0"/>
                      <w:marBottom w:val="0"/>
                      <w:divBdr>
                        <w:top w:val="none" w:sz="0" w:space="0" w:color="auto"/>
                        <w:left w:val="none" w:sz="0" w:space="0" w:color="auto"/>
                        <w:bottom w:val="none" w:sz="0" w:space="0" w:color="auto"/>
                        <w:right w:val="none" w:sz="0" w:space="0" w:color="auto"/>
                      </w:divBdr>
                      <w:divsChild>
                        <w:div w:id="995376214">
                          <w:marLeft w:val="0"/>
                          <w:marRight w:val="0"/>
                          <w:marTop w:val="0"/>
                          <w:marBottom w:val="0"/>
                          <w:divBdr>
                            <w:top w:val="none" w:sz="0" w:space="0" w:color="auto"/>
                            <w:left w:val="none" w:sz="0" w:space="0" w:color="auto"/>
                            <w:bottom w:val="none" w:sz="0" w:space="0" w:color="auto"/>
                            <w:right w:val="none" w:sz="0" w:space="0" w:color="auto"/>
                          </w:divBdr>
                          <w:divsChild>
                            <w:div w:id="1794520664">
                              <w:marLeft w:val="0"/>
                              <w:marRight w:val="0"/>
                              <w:marTop w:val="0"/>
                              <w:marBottom w:val="0"/>
                              <w:divBdr>
                                <w:top w:val="none" w:sz="0" w:space="0" w:color="auto"/>
                                <w:left w:val="none" w:sz="0" w:space="0" w:color="auto"/>
                                <w:bottom w:val="none" w:sz="0" w:space="0" w:color="auto"/>
                                <w:right w:val="none" w:sz="0" w:space="0" w:color="auto"/>
                              </w:divBdr>
                              <w:divsChild>
                                <w:div w:id="99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an.koskela@sgul.kingston.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5B90B1C-09BB-4142-B953-A055C905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40194</Words>
  <Characters>229110</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dc:creator>
  <cp:lastModifiedBy>Miles</cp:lastModifiedBy>
  <cp:revision>2</cp:revision>
  <dcterms:created xsi:type="dcterms:W3CDTF">2015-10-02T12:25:00Z</dcterms:created>
  <dcterms:modified xsi:type="dcterms:W3CDTF">2015-10-02T12:25:00Z</dcterms:modified>
</cp:coreProperties>
</file>