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49" w:rsidRPr="00B11C28" w:rsidRDefault="00E13443" w:rsidP="00750159">
      <w:pPr>
        <w:autoSpaceDE w:val="0"/>
        <w:autoSpaceDN w:val="0"/>
        <w:adjustRightInd w:val="0"/>
        <w:jc w:val="right"/>
        <w:rPr>
          <w:rFonts w:ascii="Arial Narrow" w:hAnsi="Arial Narrow" w:cs="Arial"/>
        </w:rPr>
      </w:pPr>
      <w:r>
        <w:rPr>
          <w:rFonts w:ascii="Arial Narrow" w:hAnsi="Arial Narrow" w:cs="Arial"/>
          <w:noProof/>
        </w:rPr>
        <w:drawing>
          <wp:inline distT="0" distB="0" distL="0" distR="0">
            <wp:extent cx="2063115" cy="9804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63115" cy="980440"/>
                    </a:xfrm>
                    <a:prstGeom prst="rect">
                      <a:avLst/>
                    </a:prstGeom>
                    <a:noFill/>
                    <a:ln w="9525">
                      <a:noFill/>
                      <a:miter lim="800000"/>
                      <a:headEnd/>
                      <a:tailEnd/>
                    </a:ln>
                  </pic:spPr>
                </pic:pic>
              </a:graphicData>
            </a:graphic>
          </wp:inline>
        </w:drawing>
      </w:r>
    </w:p>
    <w:p w:rsidR="00750159" w:rsidRPr="00B11C28" w:rsidRDefault="00750159" w:rsidP="00B35FC0">
      <w:pPr>
        <w:autoSpaceDE w:val="0"/>
        <w:autoSpaceDN w:val="0"/>
        <w:adjustRightInd w:val="0"/>
        <w:jc w:val="center"/>
        <w:rPr>
          <w:rFonts w:ascii="Arial Narrow" w:hAnsi="Arial Narrow" w:cs="Arial"/>
          <w:b/>
          <w:sz w:val="32"/>
          <w:szCs w:val="32"/>
          <w:u w:val="single"/>
        </w:rPr>
      </w:pPr>
    </w:p>
    <w:p w:rsidR="00750159" w:rsidRPr="00B11C28" w:rsidRDefault="00750159" w:rsidP="00B35FC0">
      <w:pPr>
        <w:autoSpaceDE w:val="0"/>
        <w:autoSpaceDN w:val="0"/>
        <w:adjustRightInd w:val="0"/>
        <w:jc w:val="center"/>
        <w:rPr>
          <w:rFonts w:ascii="Arial Narrow" w:hAnsi="Arial Narrow" w:cs="Arial"/>
          <w:b/>
          <w:sz w:val="32"/>
          <w:szCs w:val="32"/>
          <w:u w:val="single"/>
        </w:rPr>
      </w:pPr>
    </w:p>
    <w:p w:rsidR="00750159" w:rsidRPr="00B11C28" w:rsidRDefault="00750159" w:rsidP="00B35FC0">
      <w:pPr>
        <w:autoSpaceDE w:val="0"/>
        <w:autoSpaceDN w:val="0"/>
        <w:adjustRightInd w:val="0"/>
        <w:jc w:val="center"/>
        <w:rPr>
          <w:rFonts w:ascii="Arial Narrow" w:hAnsi="Arial Narrow" w:cs="Arial"/>
          <w:b/>
          <w:sz w:val="32"/>
          <w:szCs w:val="32"/>
          <w:u w:val="single"/>
        </w:rPr>
      </w:pPr>
    </w:p>
    <w:p w:rsidR="00750159" w:rsidRPr="00B11C28" w:rsidRDefault="00750159" w:rsidP="00B35FC0">
      <w:pPr>
        <w:autoSpaceDE w:val="0"/>
        <w:autoSpaceDN w:val="0"/>
        <w:adjustRightInd w:val="0"/>
        <w:jc w:val="center"/>
        <w:rPr>
          <w:rFonts w:ascii="Arial Narrow" w:hAnsi="Arial Narrow" w:cs="Arial"/>
          <w:b/>
          <w:sz w:val="32"/>
          <w:szCs w:val="32"/>
          <w:u w:val="single"/>
        </w:rPr>
      </w:pPr>
    </w:p>
    <w:p w:rsidR="00750159" w:rsidRPr="00B11C28" w:rsidRDefault="00750159" w:rsidP="00B35FC0">
      <w:pPr>
        <w:autoSpaceDE w:val="0"/>
        <w:autoSpaceDN w:val="0"/>
        <w:adjustRightInd w:val="0"/>
        <w:jc w:val="center"/>
        <w:rPr>
          <w:rFonts w:ascii="Arial Narrow" w:hAnsi="Arial Narrow" w:cs="Arial"/>
          <w:b/>
          <w:sz w:val="32"/>
          <w:szCs w:val="32"/>
          <w:u w:val="single"/>
        </w:rPr>
      </w:pPr>
    </w:p>
    <w:p w:rsidR="00B35FC0" w:rsidRPr="00B11C28" w:rsidRDefault="00B35FC0" w:rsidP="008E786B">
      <w:pPr>
        <w:autoSpaceDE w:val="0"/>
        <w:autoSpaceDN w:val="0"/>
        <w:adjustRightInd w:val="0"/>
        <w:jc w:val="center"/>
        <w:rPr>
          <w:rFonts w:ascii="Arial Narrow" w:hAnsi="Arial Narrow" w:cs="Arial"/>
          <w:b/>
          <w:sz w:val="32"/>
          <w:szCs w:val="32"/>
          <w:u w:val="single"/>
        </w:rPr>
      </w:pPr>
      <w:r w:rsidRPr="00B11C28">
        <w:rPr>
          <w:rFonts w:ascii="Arial Narrow" w:hAnsi="Arial Narrow" w:cs="Arial"/>
          <w:b/>
          <w:sz w:val="32"/>
          <w:szCs w:val="32"/>
          <w:u w:val="single"/>
        </w:rPr>
        <w:t>“</w:t>
      </w:r>
      <w:r w:rsidR="008E786B">
        <w:rPr>
          <w:rFonts w:ascii="Arial Narrow" w:hAnsi="Arial Narrow" w:cs="Arial"/>
          <w:b/>
          <w:sz w:val="32"/>
          <w:szCs w:val="32"/>
          <w:u w:val="single"/>
        </w:rPr>
        <w:t xml:space="preserve">Could Newly Qualified Social Workers contribute to Enabling Others’ Learning?” </w:t>
      </w:r>
    </w:p>
    <w:p w:rsidR="00B35FC0" w:rsidRDefault="00B35FC0" w:rsidP="00B35FC0">
      <w:pPr>
        <w:autoSpaceDE w:val="0"/>
        <w:autoSpaceDN w:val="0"/>
        <w:adjustRightInd w:val="0"/>
        <w:jc w:val="center"/>
        <w:rPr>
          <w:rFonts w:ascii="Arial Narrow" w:hAnsi="Arial Narrow" w:cs="Arial"/>
          <w:b/>
          <w:sz w:val="32"/>
          <w:szCs w:val="32"/>
          <w:u w:val="single"/>
        </w:rPr>
      </w:pPr>
    </w:p>
    <w:p w:rsidR="008E786B" w:rsidRPr="00B11C28" w:rsidRDefault="008E786B" w:rsidP="00B35FC0">
      <w:pPr>
        <w:autoSpaceDE w:val="0"/>
        <w:autoSpaceDN w:val="0"/>
        <w:adjustRightInd w:val="0"/>
        <w:jc w:val="center"/>
        <w:rPr>
          <w:rFonts w:ascii="Arial Narrow" w:hAnsi="Arial Narrow" w:cs="Arial"/>
          <w:b/>
          <w:sz w:val="32"/>
          <w:szCs w:val="32"/>
          <w:u w:val="single"/>
        </w:rPr>
      </w:pPr>
    </w:p>
    <w:p w:rsidR="00750159" w:rsidRPr="00B11C28" w:rsidRDefault="00750159" w:rsidP="00B35FC0">
      <w:pPr>
        <w:autoSpaceDE w:val="0"/>
        <w:autoSpaceDN w:val="0"/>
        <w:adjustRightInd w:val="0"/>
        <w:jc w:val="center"/>
        <w:rPr>
          <w:rFonts w:ascii="Arial Narrow" w:hAnsi="Arial Narrow" w:cs="Arial"/>
          <w:b/>
          <w:sz w:val="32"/>
          <w:szCs w:val="32"/>
          <w:u w:val="single"/>
        </w:rPr>
      </w:pPr>
    </w:p>
    <w:p w:rsidR="005178B7" w:rsidRPr="0059767F" w:rsidRDefault="008422B3" w:rsidP="005178B7">
      <w:pPr>
        <w:autoSpaceDE w:val="0"/>
        <w:autoSpaceDN w:val="0"/>
        <w:adjustRightInd w:val="0"/>
        <w:jc w:val="center"/>
        <w:rPr>
          <w:rFonts w:ascii="Arial Narrow" w:hAnsi="Arial Narrow" w:cs="Arial"/>
          <w:b/>
          <w:color w:val="1F497D"/>
          <w:sz w:val="32"/>
          <w:szCs w:val="32"/>
        </w:rPr>
      </w:pPr>
      <w:r w:rsidRPr="0059767F">
        <w:rPr>
          <w:rFonts w:ascii="Arial Narrow" w:hAnsi="Arial Narrow" w:cs="Arial"/>
          <w:b/>
          <w:color w:val="1F497D"/>
          <w:sz w:val="32"/>
          <w:szCs w:val="32"/>
        </w:rPr>
        <w:t>Report of a study which</w:t>
      </w:r>
      <w:r w:rsidR="00750159" w:rsidRPr="0059767F">
        <w:rPr>
          <w:rFonts w:ascii="Arial Narrow" w:hAnsi="Arial Narrow" w:cs="Arial"/>
          <w:b/>
          <w:color w:val="1F497D"/>
          <w:sz w:val="32"/>
          <w:szCs w:val="32"/>
        </w:rPr>
        <w:t xml:space="preserve"> e</w:t>
      </w:r>
      <w:r w:rsidRPr="0059767F">
        <w:rPr>
          <w:rFonts w:ascii="Arial Narrow" w:hAnsi="Arial Narrow" w:cs="Arial"/>
          <w:b/>
          <w:color w:val="1F497D"/>
          <w:sz w:val="32"/>
          <w:szCs w:val="32"/>
        </w:rPr>
        <w:t>xplored</w:t>
      </w:r>
      <w:r w:rsidR="00546A5F" w:rsidRPr="0059767F">
        <w:rPr>
          <w:rFonts w:ascii="Arial Narrow" w:hAnsi="Arial Narrow" w:cs="Arial"/>
          <w:b/>
          <w:color w:val="1F497D"/>
          <w:sz w:val="32"/>
          <w:szCs w:val="32"/>
        </w:rPr>
        <w:t xml:space="preserve"> the</w:t>
      </w:r>
      <w:r w:rsidR="005178B7" w:rsidRPr="0059767F">
        <w:rPr>
          <w:rFonts w:ascii="Arial Narrow" w:hAnsi="Arial Narrow" w:cs="Arial"/>
          <w:b/>
          <w:color w:val="1F497D"/>
          <w:sz w:val="32"/>
          <w:szCs w:val="32"/>
        </w:rPr>
        <w:t xml:space="preserve"> possibility </w:t>
      </w:r>
      <w:r w:rsidR="00546A5F" w:rsidRPr="0059767F">
        <w:rPr>
          <w:rFonts w:ascii="Arial Narrow" w:hAnsi="Arial Narrow" w:cs="Arial"/>
          <w:b/>
          <w:color w:val="1F497D"/>
          <w:sz w:val="32"/>
          <w:szCs w:val="32"/>
        </w:rPr>
        <w:t>of introducing</w:t>
      </w:r>
      <w:r w:rsidR="005178B7" w:rsidRPr="0059767F">
        <w:rPr>
          <w:rFonts w:ascii="Arial Narrow" w:hAnsi="Arial Narrow" w:cs="Arial"/>
          <w:b/>
          <w:color w:val="1F497D"/>
          <w:sz w:val="32"/>
          <w:szCs w:val="32"/>
        </w:rPr>
        <w:t xml:space="preserve"> </w:t>
      </w:r>
      <w:r w:rsidR="00B35FC0" w:rsidRPr="0059767F">
        <w:rPr>
          <w:rFonts w:ascii="Arial Narrow" w:hAnsi="Arial Narrow" w:cs="Arial"/>
          <w:b/>
          <w:color w:val="1F497D"/>
          <w:sz w:val="32"/>
          <w:szCs w:val="32"/>
        </w:rPr>
        <w:t xml:space="preserve">the concept and practice of beginning to </w:t>
      </w:r>
      <w:r w:rsidR="005178B7" w:rsidRPr="0059767F">
        <w:rPr>
          <w:rFonts w:ascii="Arial Narrow" w:hAnsi="Arial Narrow" w:cs="Arial"/>
          <w:b/>
          <w:color w:val="1F497D"/>
          <w:sz w:val="32"/>
          <w:szCs w:val="32"/>
        </w:rPr>
        <w:t>enabl</w:t>
      </w:r>
      <w:r w:rsidRPr="0059767F">
        <w:rPr>
          <w:rFonts w:ascii="Arial Narrow" w:hAnsi="Arial Narrow" w:cs="Arial"/>
          <w:b/>
          <w:color w:val="1F497D"/>
          <w:sz w:val="32"/>
          <w:szCs w:val="32"/>
        </w:rPr>
        <w:t>e other</w:t>
      </w:r>
      <w:r w:rsidR="00B35FC0" w:rsidRPr="0059767F">
        <w:rPr>
          <w:rFonts w:ascii="Arial Narrow" w:hAnsi="Arial Narrow" w:cs="Arial"/>
          <w:b/>
          <w:color w:val="1F497D"/>
          <w:sz w:val="32"/>
          <w:szCs w:val="32"/>
        </w:rPr>
        <w:t>s’</w:t>
      </w:r>
      <w:r w:rsidR="005178B7" w:rsidRPr="0059767F">
        <w:rPr>
          <w:rFonts w:ascii="Arial Narrow" w:hAnsi="Arial Narrow" w:cs="Arial"/>
          <w:b/>
          <w:color w:val="1F497D"/>
          <w:sz w:val="32"/>
          <w:szCs w:val="32"/>
        </w:rPr>
        <w:t xml:space="preserve"> learning at Newly Qualified Social Work (NQSW) stage of professional development. </w:t>
      </w:r>
    </w:p>
    <w:p w:rsidR="005178B7" w:rsidRPr="0059767F" w:rsidRDefault="005178B7" w:rsidP="005178B7">
      <w:pPr>
        <w:autoSpaceDE w:val="0"/>
        <w:autoSpaceDN w:val="0"/>
        <w:adjustRightInd w:val="0"/>
        <w:rPr>
          <w:rFonts w:ascii="Arial Narrow" w:hAnsi="Arial Narrow" w:cs="Arial"/>
          <w:color w:val="1F497D"/>
          <w:sz w:val="32"/>
          <w:szCs w:val="32"/>
        </w:rPr>
      </w:pPr>
    </w:p>
    <w:p w:rsidR="00750159" w:rsidRPr="00B11C28" w:rsidRDefault="00750159" w:rsidP="005178B7">
      <w:pPr>
        <w:autoSpaceDE w:val="0"/>
        <w:autoSpaceDN w:val="0"/>
        <w:adjustRightInd w:val="0"/>
        <w:jc w:val="both"/>
        <w:rPr>
          <w:rFonts w:ascii="Arial Narrow" w:hAnsi="Arial Narrow" w:cs="Arial"/>
          <w:b/>
        </w:rPr>
      </w:pPr>
    </w:p>
    <w:p w:rsidR="00750159" w:rsidRPr="00B11C28" w:rsidRDefault="00750159" w:rsidP="005178B7">
      <w:pPr>
        <w:autoSpaceDE w:val="0"/>
        <w:autoSpaceDN w:val="0"/>
        <w:adjustRightInd w:val="0"/>
        <w:jc w:val="both"/>
        <w:rPr>
          <w:rFonts w:ascii="Arial Narrow" w:hAnsi="Arial Narrow" w:cs="Arial"/>
          <w:b/>
        </w:rPr>
      </w:pPr>
    </w:p>
    <w:p w:rsidR="00750159" w:rsidRPr="00B11C28" w:rsidRDefault="00750159" w:rsidP="005178B7">
      <w:pPr>
        <w:autoSpaceDE w:val="0"/>
        <w:autoSpaceDN w:val="0"/>
        <w:adjustRightInd w:val="0"/>
        <w:jc w:val="both"/>
        <w:rPr>
          <w:rFonts w:ascii="Arial Narrow" w:hAnsi="Arial Narrow" w:cs="Arial"/>
          <w:b/>
        </w:rPr>
      </w:pPr>
    </w:p>
    <w:p w:rsidR="00750159" w:rsidRPr="00B11C28" w:rsidRDefault="00750159" w:rsidP="005178B7">
      <w:pPr>
        <w:autoSpaceDE w:val="0"/>
        <w:autoSpaceDN w:val="0"/>
        <w:adjustRightInd w:val="0"/>
        <w:jc w:val="both"/>
        <w:rPr>
          <w:rFonts w:ascii="Arial Narrow" w:hAnsi="Arial Narrow" w:cs="Arial"/>
          <w:b/>
        </w:rPr>
      </w:pPr>
    </w:p>
    <w:p w:rsidR="00750159" w:rsidRPr="00B11C28" w:rsidRDefault="00750159" w:rsidP="005178B7">
      <w:pPr>
        <w:autoSpaceDE w:val="0"/>
        <w:autoSpaceDN w:val="0"/>
        <w:adjustRightInd w:val="0"/>
        <w:jc w:val="both"/>
        <w:rPr>
          <w:rFonts w:ascii="Arial Narrow" w:hAnsi="Arial Narrow" w:cs="Arial"/>
          <w:b/>
        </w:rPr>
      </w:pPr>
    </w:p>
    <w:p w:rsidR="00750159" w:rsidRPr="00B11C28" w:rsidRDefault="00750159" w:rsidP="005178B7">
      <w:pPr>
        <w:autoSpaceDE w:val="0"/>
        <w:autoSpaceDN w:val="0"/>
        <w:adjustRightInd w:val="0"/>
        <w:jc w:val="both"/>
        <w:rPr>
          <w:rFonts w:ascii="Arial Narrow" w:hAnsi="Arial Narrow" w:cs="Arial"/>
          <w:b/>
        </w:rPr>
      </w:pPr>
    </w:p>
    <w:p w:rsidR="00750159" w:rsidRPr="00B11C28" w:rsidRDefault="00750159" w:rsidP="005178B7">
      <w:pPr>
        <w:autoSpaceDE w:val="0"/>
        <w:autoSpaceDN w:val="0"/>
        <w:adjustRightInd w:val="0"/>
        <w:jc w:val="both"/>
        <w:rPr>
          <w:rFonts w:ascii="Arial Narrow" w:hAnsi="Arial Narrow" w:cs="Arial"/>
          <w:b/>
        </w:rPr>
      </w:pPr>
    </w:p>
    <w:p w:rsidR="00750159" w:rsidRPr="00B11C28" w:rsidRDefault="00750159" w:rsidP="005178B7">
      <w:pPr>
        <w:autoSpaceDE w:val="0"/>
        <w:autoSpaceDN w:val="0"/>
        <w:adjustRightInd w:val="0"/>
        <w:jc w:val="both"/>
        <w:rPr>
          <w:rFonts w:ascii="Arial Narrow" w:hAnsi="Arial Narrow" w:cs="Arial"/>
          <w:b/>
        </w:rPr>
      </w:pPr>
    </w:p>
    <w:p w:rsidR="00750159" w:rsidRPr="00B11C28" w:rsidRDefault="00750159" w:rsidP="00750159">
      <w:pPr>
        <w:autoSpaceDE w:val="0"/>
        <w:autoSpaceDN w:val="0"/>
        <w:adjustRightInd w:val="0"/>
        <w:rPr>
          <w:rFonts w:ascii="Arial Narrow" w:hAnsi="Arial Narrow" w:cs="Arial"/>
          <w:b/>
        </w:rPr>
      </w:pPr>
      <w:r w:rsidRPr="0059767F">
        <w:rPr>
          <w:rFonts w:ascii="Arial Narrow" w:hAnsi="Arial Narrow" w:cs="Arial"/>
          <w:b/>
          <w:color w:val="1F497D"/>
        </w:rPr>
        <w:t>July 2010</w:t>
      </w:r>
      <w:r w:rsidRPr="00B11C28">
        <w:rPr>
          <w:rFonts w:ascii="Arial Narrow" w:hAnsi="Arial Narrow" w:cs="Arial"/>
          <w:b/>
        </w:rPr>
        <w:br w:type="page"/>
      </w:r>
      <w:r w:rsidRPr="00B11C28">
        <w:rPr>
          <w:rFonts w:ascii="Arial Narrow" w:hAnsi="Arial Narrow" w:cs="Arial"/>
          <w:b/>
        </w:rPr>
        <w:lastRenderedPageBreak/>
        <w:t>About this publication</w:t>
      </w:r>
    </w:p>
    <w:p w:rsidR="00750159" w:rsidRPr="00B11C28" w:rsidRDefault="00750159" w:rsidP="00750159">
      <w:pPr>
        <w:autoSpaceDE w:val="0"/>
        <w:autoSpaceDN w:val="0"/>
        <w:adjustRightInd w:val="0"/>
        <w:rPr>
          <w:rFonts w:ascii="Arial Narrow" w:hAnsi="Arial Narrow" w:cs="Arial"/>
          <w:b/>
        </w:rPr>
      </w:pPr>
    </w:p>
    <w:p w:rsidR="00750159" w:rsidRPr="00B11C28" w:rsidRDefault="00750159" w:rsidP="00750159">
      <w:pPr>
        <w:autoSpaceDE w:val="0"/>
        <w:autoSpaceDN w:val="0"/>
        <w:adjustRightInd w:val="0"/>
        <w:jc w:val="both"/>
        <w:rPr>
          <w:rFonts w:ascii="Arial Narrow" w:hAnsi="Arial Narrow" w:cs="Arial"/>
        </w:rPr>
      </w:pPr>
      <w:r w:rsidRPr="00B11C28">
        <w:rPr>
          <w:rFonts w:ascii="Arial Narrow" w:hAnsi="Arial Narrow" w:cs="Arial"/>
        </w:rPr>
        <w:t xml:space="preserve">The School of Social Work, Kingston University and St George’s University of London, and the Department of Social Work, London South Bank University were commissioned by Skills for Care </w:t>
      </w:r>
      <w:r w:rsidR="00464925">
        <w:rPr>
          <w:rFonts w:ascii="Arial Narrow" w:hAnsi="Arial Narrow" w:cs="Arial"/>
        </w:rPr>
        <w:t xml:space="preserve">in </w:t>
      </w:r>
      <w:r w:rsidRPr="00B11C28">
        <w:rPr>
          <w:rFonts w:ascii="Arial Narrow" w:hAnsi="Arial Narrow" w:cs="Arial"/>
        </w:rPr>
        <w:t xml:space="preserve">London </w:t>
      </w:r>
      <w:r w:rsidR="00C808F8" w:rsidRPr="00B11C28">
        <w:rPr>
          <w:rFonts w:ascii="Arial Narrow" w:hAnsi="Arial Narrow" w:cs="Arial"/>
        </w:rPr>
        <w:t xml:space="preserve">to </w:t>
      </w:r>
      <w:r w:rsidRPr="00B11C28">
        <w:rPr>
          <w:rFonts w:ascii="Arial Narrow" w:hAnsi="Arial Narrow" w:cs="Arial"/>
        </w:rPr>
        <w:t>undertake this small scale pilot study.</w:t>
      </w:r>
    </w:p>
    <w:p w:rsidR="00750159" w:rsidRPr="00B11C28" w:rsidRDefault="00750159" w:rsidP="00750159">
      <w:pPr>
        <w:autoSpaceDE w:val="0"/>
        <w:autoSpaceDN w:val="0"/>
        <w:adjustRightInd w:val="0"/>
        <w:jc w:val="both"/>
        <w:rPr>
          <w:rFonts w:ascii="Arial Narrow" w:hAnsi="Arial Narrow" w:cs="Arial"/>
        </w:rPr>
      </w:pPr>
    </w:p>
    <w:p w:rsidR="00750159" w:rsidRPr="00B11C28" w:rsidRDefault="00750159" w:rsidP="00750159">
      <w:pPr>
        <w:autoSpaceDE w:val="0"/>
        <w:autoSpaceDN w:val="0"/>
        <w:adjustRightInd w:val="0"/>
        <w:jc w:val="both"/>
        <w:rPr>
          <w:rFonts w:ascii="Arial Narrow" w:hAnsi="Arial Narrow" w:cs="Arial"/>
        </w:rPr>
      </w:pPr>
      <w:r w:rsidRPr="00B11C28">
        <w:rPr>
          <w:rFonts w:ascii="Arial Narrow" w:hAnsi="Arial Narrow" w:cs="Arial"/>
        </w:rPr>
        <w:t xml:space="preserve">The following individuals </w:t>
      </w:r>
      <w:r w:rsidR="005264C3">
        <w:rPr>
          <w:rFonts w:ascii="Arial Narrow" w:hAnsi="Arial Narrow" w:cs="Arial"/>
        </w:rPr>
        <w:t xml:space="preserve">and groups </w:t>
      </w:r>
      <w:r w:rsidRPr="00B11C28">
        <w:rPr>
          <w:rFonts w:ascii="Arial Narrow" w:hAnsi="Arial Narrow" w:cs="Arial"/>
        </w:rPr>
        <w:t>have contributed to this study</w:t>
      </w:r>
    </w:p>
    <w:p w:rsidR="00750159" w:rsidRPr="00B11C28" w:rsidRDefault="00750159" w:rsidP="00750159">
      <w:pPr>
        <w:autoSpaceDE w:val="0"/>
        <w:autoSpaceDN w:val="0"/>
        <w:adjustRightInd w:val="0"/>
        <w:jc w:val="both"/>
        <w:rPr>
          <w:rFonts w:ascii="Arial Narrow" w:hAnsi="Arial Narrow" w:cs="Arial"/>
        </w:rPr>
      </w:pPr>
    </w:p>
    <w:p w:rsidR="00C808F8" w:rsidRPr="00B11C28" w:rsidRDefault="00750159" w:rsidP="00C808F8">
      <w:pPr>
        <w:autoSpaceDE w:val="0"/>
        <w:autoSpaceDN w:val="0"/>
        <w:adjustRightInd w:val="0"/>
        <w:ind w:left="2880" w:hanging="2880"/>
        <w:jc w:val="both"/>
        <w:rPr>
          <w:rFonts w:ascii="Arial Narrow" w:hAnsi="Arial Narrow" w:cs="Arial"/>
        </w:rPr>
      </w:pPr>
      <w:r w:rsidRPr="00B11C28">
        <w:rPr>
          <w:rFonts w:ascii="Arial Narrow" w:hAnsi="Arial Narrow" w:cs="Arial"/>
        </w:rPr>
        <w:t>Ques</w:t>
      </w:r>
      <w:r w:rsidR="00C808F8" w:rsidRPr="00B11C28">
        <w:rPr>
          <w:rFonts w:ascii="Arial Narrow" w:hAnsi="Arial Narrow" w:cs="Arial"/>
        </w:rPr>
        <w:t>tionnaire design:</w:t>
      </w:r>
      <w:r w:rsidR="00C808F8" w:rsidRPr="00B11C28">
        <w:rPr>
          <w:rFonts w:ascii="Arial Narrow" w:hAnsi="Arial Narrow" w:cs="Arial"/>
        </w:rPr>
        <w:tab/>
        <w:t xml:space="preserve">Jane Lindsay - </w:t>
      </w:r>
      <w:r w:rsidRPr="00B11C28">
        <w:rPr>
          <w:rFonts w:ascii="Arial Narrow" w:hAnsi="Arial Narrow" w:cs="Arial"/>
        </w:rPr>
        <w:t>School of Social Work, Kingston University/ St George’s University of London</w:t>
      </w:r>
    </w:p>
    <w:p w:rsidR="00C808F8" w:rsidRDefault="00C808F8" w:rsidP="00C808F8">
      <w:pPr>
        <w:autoSpaceDE w:val="0"/>
        <w:autoSpaceDN w:val="0"/>
        <w:adjustRightInd w:val="0"/>
        <w:ind w:left="2880" w:hanging="2880"/>
        <w:jc w:val="both"/>
        <w:rPr>
          <w:rFonts w:ascii="Arial Narrow" w:hAnsi="Arial Narrow" w:cs="Arial"/>
        </w:rPr>
      </w:pPr>
      <w:r w:rsidRPr="00B11C28">
        <w:rPr>
          <w:rFonts w:ascii="Arial Narrow" w:hAnsi="Arial Narrow" w:cs="Arial"/>
        </w:rPr>
        <w:t>Survey distribution:</w:t>
      </w:r>
      <w:r w:rsidRPr="00B11C28">
        <w:rPr>
          <w:rFonts w:ascii="Arial Narrow" w:hAnsi="Arial Narrow" w:cs="Arial"/>
        </w:rPr>
        <w:tab/>
        <w:t>Jane Lindsay; Skills for Care London: Skills for Care (Surrey and Sussex), Martyn Higgins and</w:t>
      </w:r>
      <w:r w:rsidR="00EE7F15">
        <w:rPr>
          <w:rFonts w:ascii="Arial Narrow" w:hAnsi="Arial Narrow" w:cs="Arial"/>
        </w:rPr>
        <w:t xml:space="preserve"> Jill Yates</w:t>
      </w:r>
      <w:r w:rsidRPr="00B11C28">
        <w:rPr>
          <w:rFonts w:ascii="Arial Narrow" w:hAnsi="Arial Narrow" w:cs="Arial"/>
        </w:rPr>
        <w:t>, Department of Social Work, London South Bank University: Alix Walton, Royal Holloway University: and training officers from London Boroughs and Surrey County Council.</w:t>
      </w:r>
    </w:p>
    <w:p w:rsidR="00EE7F15" w:rsidRPr="005264C3" w:rsidRDefault="00EE7F15" w:rsidP="00C808F8">
      <w:pPr>
        <w:autoSpaceDE w:val="0"/>
        <w:autoSpaceDN w:val="0"/>
        <w:adjustRightInd w:val="0"/>
        <w:ind w:left="2880" w:hanging="2880"/>
        <w:jc w:val="both"/>
        <w:rPr>
          <w:rFonts w:ascii="Arial Narrow" w:hAnsi="Arial Narrow" w:cs="Arial"/>
        </w:rPr>
      </w:pPr>
      <w:r>
        <w:rPr>
          <w:rFonts w:ascii="Arial Narrow" w:hAnsi="Arial Narrow" w:cs="Arial"/>
        </w:rPr>
        <w:t>Feedback</w:t>
      </w:r>
      <w:r>
        <w:rPr>
          <w:rFonts w:ascii="Arial Narrow" w:hAnsi="Arial Narrow" w:cs="Arial"/>
        </w:rPr>
        <w:tab/>
      </w:r>
      <w:r w:rsidRPr="005264C3">
        <w:rPr>
          <w:rFonts w:ascii="Arial Narrow" w:hAnsi="Arial Narrow"/>
        </w:rPr>
        <w:t>Service User and Carers Research Engagement Group (London Southbank)</w:t>
      </w:r>
    </w:p>
    <w:p w:rsidR="005264C3" w:rsidRDefault="005264C3" w:rsidP="00C808F8">
      <w:pPr>
        <w:autoSpaceDE w:val="0"/>
        <w:autoSpaceDN w:val="0"/>
        <w:adjustRightInd w:val="0"/>
        <w:ind w:left="2880" w:hanging="2880"/>
        <w:jc w:val="both"/>
        <w:rPr>
          <w:rFonts w:ascii="Arial Narrow" w:hAnsi="Arial Narrow" w:cs="Arial"/>
        </w:rPr>
      </w:pPr>
      <w:r>
        <w:rPr>
          <w:rFonts w:ascii="Arial Narrow" w:hAnsi="Arial Narrow" w:cs="Arial"/>
        </w:rPr>
        <w:t>Literature review:</w:t>
      </w:r>
      <w:r>
        <w:rPr>
          <w:rFonts w:ascii="Arial Narrow" w:hAnsi="Arial Narrow" w:cs="Arial"/>
        </w:rPr>
        <w:tab/>
        <w:t>Jane Lindsay, Kate Leonard, Jo Rawles and Martyn Higgins</w:t>
      </w:r>
    </w:p>
    <w:p w:rsidR="00750159" w:rsidRPr="00B11C28" w:rsidRDefault="005264C3" w:rsidP="00C808F8">
      <w:pPr>
        <w:autoSpaceDE w:val="0"/>
        <w:autoSpaceDN w:val="0"/>
        <w:adjustRightInd w:val="0"/>
        <w:ind w:left="2880" w:hanging="2880"/>
        <w:jc w:val="both"/>
        <w:rPr>
          <w:rFonts w:ascii="Arial Narrow" w:hAnsi="Arial Narrow" w:cs="Arial"/>
        </w:rPr>
      </w:pPr>
      <w:r>
        <w:rPr>
          <w:rFonts w:ascii="Arial Narrow" w:hAnsi="Arial Narrow" w:cs="Arial"/>
        </w:rPr>
        <w:t>Data entry (SPSS):</w:t>
      </w:r>
      <w:r>
        <w:rPr>
          <w:rFonts w:ascii="Arial Narrow" w:hAnsi="Arial Narrow" w:cs="Arial"/>
        </w:rPr>
        <w:tab/>
        <w:t>Anna Matczak and Jane Lindsay</w:t>
      </w:r>
    </w:p>
    <w:p w:rsidR="00C808F8" w:rsidRPr="00B11C28" w:rsidRDefault="00C808F8" w:rsidP="00750159">
      <w:pPr>
        <w:autoSpaceDE w:val="0"/>
        <w:autoSpaceDN w:val="0"/>
        <w:adjustRightInd w:val="0"/>
        <w:ind w:left="2160" w:hanging="2160"/>
        <w:jc w:val="both"/>
        <w:rPr>
          <w:rFonts w:ascii="Arial Narrow" w:hAnsi="Arial Narrow" w:cs="Arial"/>
        </w:rPr>
      </w:pPr>
      <w:r w:rsidRPr="00B11C28">
        <w:rPr>
          <w:rFonts w:ascii="Arial Narrow" w:hAnsi="Arial Narrow" w:cs="Arial"/>
        </w:rPr>
        <w:t>Data Analysis:</w:t>
      </w:r>
      <w:r w:rsidRPr="00B11C28">
        <w:rPr>
          <w:rFonts w:ascii="Arial Narrow" w:hAnsi="Arial Narrow" w:cs="Arial"/>
        </w:rPr>
        <w:tab/>
      </w:r>
      <w:r w:rsidRPr="00B11C28">
        <w:rPr>
          <w:rFonts w:ascii="Arial Narrow" w:hAnsi="Arial Narrow" w:cs="Arial"/>
        </w:rPr>
        <w:tab/>
        <w:t>Jane Lindsay</w:t>
      </w:r>
    </w:p>
    <w:p w:rsidR="00C808F8" w:rsidRDefault="00C808F8" w:rsidP="00750159">
      <w:pPr>
        <w:autoSpaceDE w:val="0"/>
        <w:autoSpaceDN w:val="0"/>
        <w:adjustRightInd w:val="0"/>
        <w:ind w:left="2160" w:hanging="2160"/>
        <w:jc w:val="both"/>
        <w:rPr>
          <w:rFonts w:ascii="Arial Narrow" w:hAnsi="Arial Narrow" w:cs="Arial"/>
        </w:rPr>
      </w:pPr>
      <w:r w:rsidRPr="00B11C28">
        <w:rPr>
          <w:rFonts w:ascii="Arial Narrow" w:hAnsi="Arial Narrow" w:cs="Arial"/>
        </w:rPr>
        <w:t>Report writing and production:</w:t>
      </w:r>
      <w:r w:rsidRPr="00B11C28">
        <w:rPr>
          <w:rFonts w:ascii="Arial Narrow" w:hAnsi="Arial Narrow" w:cs="Arial"/>
        </w:rPr>
        <w:tab/>
        <w:t>Jane Lindsay</w:t>
      </w:r>
    </w:p>
    <w:p w:rsidR="00750159" w:rsidRPr="005264C3" w:rsidRDefault="0059767F" w:rsidP="00EE7F15">
      <w:pPr>
        <w:autoSpaceDE w:val="0"/>
        <w:autoSpaceDN w:val="0"/>
        <w:adjustRightInd w:val="0"/>
        <w:ind w:left="2880" w:hanging="2880"/>
        <w:jc w:val="both"/>
        <w:rPr>
          <w:rFonts w:ascii="Arial Narrow" w:hAnsi="Arial Narrow" w:cs="Arial"/>
        </w:rPr>
      </w:pPr>
      <w:r>
        <w:rPr>
          <w:rFonts w:ascii="Arial Narrow" w:hAnsi="Arial Narrow" w:cs="Arial"/>
        </w:rPr>
        <w:t>Revi</w:t>
      </w:r>
      <w:r w:rsidR="00EE7F15">
        <w:rPr>
          <w:rFonts w:ascii="Arial Narrow" w:hAnsi="Arial Narrow" w:cs="Arial"/>
        </w:rPr>
        <w:t>ewers:</w:t>
      </w:r>
      <w:r w:rsidR="00EE7F15">
        <w:rPr>
          <w:rFonts w:ascii="Arial Narrow" w:hAnsi="Arial Narrow" w:cs="Arial"/>
        </w:rPr>
        <w:tab/>
      </w:r>
      <w:r w:rsidRPr="005264C3">
        <w:rPr>
          <w:rFonts w:ascii="Arial Narrow" w:hAnsi="Arial Narrow" w:cs="Arial"/>
        </w:rPr>
        <w:t xml:space="preserve">Ali Rusbridge, </w:t>
      </w:r>
      <w:r w:rsidR="00EE7F15" w:rsidRPr="005264C3">
        <w:rPr>
          <w:rFonts w:ascii="Arial Narrow" w:hAnsi="Arial Narrow" w:cs="Arial"/>
        </w:rPr>
        <w:t>(</w:t>
      </w:r>
      <w:r w:rsidR="00C808F8" w:rsidRPr="005264C3">
        <w:rPr>
          <w:rFonts w:ascii="Arial Narrow" w:hAnsi="Arial Narrow" w:cs="Arial"/>
        </w:rPr>
        <w:t>Skills for Care London</w:t>
      </w:r>
      <w:r w:rsidR="00EE7F15" w:rsidRPr="005264C3">
        <w:rPr>
          <w:rFonts w:ascii="Arial Narrow" w:hAnsi="Arial Narrow" w:cs="Arial"/>
        </w:rPr>
        <w:t xml:space="preserve">), </w:t>
      </w:r>
      <w:r w:rsidR="00C808F8" w:rsidRPr="005264C3">
        <w:rPr>
          <w:rFonts w:ascii="Arial Narrow" w:hAnsi="Arial Narrow" w:cs="Arial"/>
        </w:rPr>
        <w:t>Martyn Higgins</w:t>
      </w:r>
      <w:r w:rsidR="00C44F3C">
        <w:rPr>
          <w:rFonts w:ascii="Arial Narrow" w:hAnsi="Arial Narrow" w:cs="Arial"/>
        </w:rPr>
        <w:t>,</w:t>
      </w:r>
      <w:r w:rsidR="00EE7F15" w:rsidRPr="005264C3">
        <w:rPr>
          <w:rFonts w:ascii="Arial Narrow" w:hAnsi="Arial Narrow"/>
        </w:rPr>
        <w:t xml:space="preserve"> Kate Leonard, Jo Rawles and Jill Yates.</w:t>
      </w:r>
    </w:p>
    <w:p w:rsidR="00750159" w:rsidRPr="005264C3" w:rsidRDefault="00750159" w:rsidP="00750159">
      <w:pPr>
        <w:autoSpaceDE w:val="0"/>
        <w:autoSpaceDN w:val="0"/>
        <w:adjustRightInd w:val="0"/>
        <w:rPr>
          <w:rFonts w:ascii="Arial Narrow" w:hAnsi="Arial Narrow" w:cs="Arial"/>
        </w:rPr>
      </w:pPr>
    </w:p>
    <w:p w:rsidR="00750159" w:rsidRPr="005264C3" w:rsidRDefault="00750159" w:rsidP="00750159">
      <w:pPr>
        <w:autoSpaceDE w:val="0"/>
        <w:autoSpaceDN w:val="0"/>
        <w:adjustRightInd w:val="0"/>
        <w:rPr>
          <w:rFonts w:ascii="Arial Narrow" w:hAnsi="Arial Narrow" w:cs="Arial"/>
          <w:b/>
        </w:rPr>
      </w:pPr>
    </w:p>
    <w:p w:rsidR="00750159" w:rsidRPr="00B11C28" w:rsidRDefault="00750159" w:rsidP="00750159">
      <w:pPr>
        <w:autoSpaceDE w:val="0"/>
        <w:autoSpaceDN w:val="0"/>
        <w:adjustRightInd w:val="0"/>
        <w:rPr>
          <w:rFonts w:ascii="Arial Narrow" w:hAnsi="Arial Narrow" w:cs="Arial"/>
          <w:b/>
        </w:rPr>
      </w:pPr>
    </w:p>
    <w:p w:rsidR="00C808F8" w:rsidRPr="0059767F" w:rsidRDefault="00750159" w:rsidP="00750159">
      <w:pPr>
        <w:autoSpaceDE w:val="0"/>
        <w:autoSpaceDN w:val="0"/>
        <w:adjustRightInd w:val="0"/>
        <w:rPr>
          <w:rFonts w:ascii="Arial Narrow" w:hAnsi="Arial Narrow" w:cs="Arial"/>
          <w:b/>
          <w:color w:val="1F497D"/>
          <w:sz w:val="28"/>
          <w:szCs w:val="28"/>
        </w:rPr>
      </w:pPr>
      <w:r w:rsidRPr="00B11C28">
        <w:rPr>
          <w:rFonts w:ascii="Arial Narrow" w:hAnsi="Arial Narrow" w:cs="Arial"/>
          <w:b/>
        </w:rPr>
        <w:br w:type="page"/>
      </w:r>
      <w:r w:rsidR="00C808F8" w:rsidRPr="0059767F">
        <w:rPr>
          <w:rFonts w:ascii="Arial Narrow" w:hAnsi="Arial Narrow" w:cs="Arial"/>
          <w:b/>
          <w:color w:val="1F497D"/>
          <w:sz w:val="28"/>
          <w:szCs w:val="28"/>
        </w:rPr>
        <w:lastRenderedPageBreak/>
        <w:t>Contents</w:t>
      </w:r>
    </w:p>
    <w:p w:rsidR="001F22FE" w:rsidRDefault="001F22FE" w:rsidP="00750159">
      <w:pPr>
        <w:autoSpaceDE w:val="0"/>
        <w:autoSpaceDN w:val="0"/>
        <w:adjustRightInd w:val="0"/>
        <w:rPr>
          <w:rFonts w:ascii="Arial Narrow" w:hAnsi="Arial Narrow" w:cs="Arial"/>
          <w:b/>
        </w:rPr>
      </w:pPr>
    </w:p>
    <w:p w:rsidR="001F22FE" w:rsidRPr="00B11C28" w:rsidRDefault="001F22FE" w:rsidP="00750159">
      <w:pPr>
        <w:autoSpaceDE w:val="0"/>
        <w:autoSpaceDN w:val="0"/>
        <w:adjustRightInd w:val="0"/>
        <w:rPr>
          <w:rFonts w:ascii="Arial Narrow" w:hAnsi="Arial Narrow" w:cs="Arial"/>
          <w:b/>
        </w:rPr>
      </w:pPr>
    </w:p>
    <w:tbl>
      <w:tblPr>
        <w:tblW w:w="0" w:type="auto"/>
        <w:tblLook w:val="04A0"/>
      </w:tblPr>
      <w:tblGrid>
        <w:gridCol w:w="1526"/>
        <w:gridCol w:w="6265"/>
        <w:gridCol w:w="1065"/>
      </w:tblGrid>
      <w:tr w:rsidR="00A6781C" w:rsidRPr="00A6781C">
        <w:tc>
          <w:tcPr>
            <w:tcW w:w="1526" w:type="dxa"/>
          </w:tcPr>
          <w:p w:rsidR="0059767F" w:rsidRPr="00A6781C" w:rsidRDefault="0059767F" w:rsidP="0059767F">
            <w:pPr>
              <w:autoSpaceDE w:val="0"/>
              <w:autoSpaceDN w:val="0"/>
              <w:adjustRightInd w:val="0"/>
              <w:rPr>
                <w:rFonts w:ascii="Arial Narrow" w:hAnsi="Arial Narrow" w:cs="Arial"/>
                <w:b/>
              </w:rPr>
            </w:pPr>
            <w:r w:rsidRPr="00A6781C">
              <w:rPr>
                <w:rFonts w:ascii="Arial Narrow" w:hAnsi="Arial Narrow" w:cs="Arial"/>
                <w:b/>
              </w:rPr>
              <w:t>Section</w:t>
            </w:r>
          </w:p>
        </w:tc>
        <w:tc>
          <w:tcPr>
            <w:tcW w:w="6265" w:type="dxa"/>
          </w:tcPr>
          <w:p w:rsidR="0059767F" w:rsidRPr="00A6781C" w:rsidRDefault="0059767F" w:rsidP="0059767F">
            <w:pPr>
              <w:autoSpaceDE w:val="0"/>
              <w:autoSpaceDN w:val="0"/>
              <w:adjustRightInd w:val="0"/>
              <w:rPr>
                <w:rFonts w:ascii="Arial Narrow" w:hAnsi="Arial Narrow" w:cs="Arial"/>
                <w:b/>
              </w:rPr>
            </w:pPr>
          </w:p>
        </w:tc>
        <w:tc>
          <w:tcPr>
            <w:tcW w:w="1065" w:type="dxa"/>
          </w:tcPr>
          <w:p w:rsidR="0059767F" w:rsidRPr="00FF55D1" w:rsidRDefault="0059767F" w:rsidP="00FF55D1">
            <w:pPr>
              <w:autoSpaceDE w:val="0"/>
              <w:autoSpaceDN w:val="0"/>
              <w:adjustRightInd w:val="0"/>
              <w:jc w:val="right"/>
              <w:rPr>
                <w:rFonts w:ascii="Arial Narrow" w:hAnsi="Arial Narrow" w:cs="Arial"/>
                <w:sz w:val="20"/>
                <w:szCs w:val="20"/>
              </w:rPr>
            </w:pPr>
            <w:r w:rsidRPr="00FF55D1">
              <w:rPr>
                <w:rFonts w:ascii="Arial Narrow" w:hAnsi="Arial Narrow" w:cs="Arial"/>
                <w:sz w:val="20"/>
                <w:szCs w:val="20"/>
              </w:rPr>
              <w:t xml:space="preserve">Page </w:t>
            </w: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A6781C" w:rsidRDefault="0059767F" w:rsidP="0059767F">
            <w:pPr>
              <w:autoSpaceDE w:val="0"/>
              <w:autoSpaceDN w:val="0"/>
              <w:adjustRightInd w:val="0"/>
              <w:rPr>
                <w:rFonts w:ascii="Arial Narrow" w:hAnsi="Arial Narrow" w:cs="Arial"/>
              </w:rPr>
            </w:pPr>
          </w:p>
        </w:tc>
        <w:tc>
          <w:tcPr>
            <w:tcW w:w="1065" w:type="dxa"/>
          </w:tcPr>
          <w:p w:rsidR="0059767F" w:rsidRPr="00A6781C" w:rsidRDefault="0059767F" w:rsidP="00A6781C">
            <w:pPr>
              <w:autoSpaceDE w:val="0"/>
              <w:autoSpaceDN w:val="0"/>
              <w:adjustRightInd w:val="0"/>
              <w:jc w:val="right"/>
              <w:rPr>
                <w:rFonts w:ascii="Arial Narrow" w:hAnsi="Arial Narrow" w:cs="Arial"/>
              </w:rPr>
            </w:pP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1</w:t>
            </w:r>
          </w:p>
        </w:tc>
        <w:tc>
          <w:tcPr>
            <w:tcW w:w="6265" w:type="dxa"/>
          </w:tcPr>
          <w:p w:rsidR="0059767F" w:rsidRPr="00FF55D1" w:rsidRDefault="0059767F" w:rsidP="0059767F">
            <w:pPr>
              <w:autoSpaceDE w:val="0"/>
              <w:autoSpaceDN w:val="0"/>
              <w:adjustRightInd w:val="0"/>
              <w:rPr>
                <w:rFonts w:ascii="Arial Narrow" w:hAnsi="Arial Narrow" w:cs="Arial"/>
              </w:rPr>
            </w:pPr>
            <w:r w:rsidRPr="00FF55D1">
              <w:rPr>
                <w:rFonts w:ascii="Arial Narrow" w:hAnsi="Arial Narrow" w:cs="Arial"/>
              </w:rPr>
              <w:t>Executive Summary and Recommendations</w:t>
            </w:r>
          </w:p>
        </w:tc>
        <w:tc>
          <w:tcPr>
            <w:tcW w:w="1065" w:type="dxa"/>
          </w:tcPr>
          <w:p w:rsidR="0059767F" w:rsidRPr="00A6781C" w:rsidRDefault="0059767F" w:rsidP="00A6781C">
            <w:pPr>
              <w:autoSpaceDE w:val="0"/>
              <w:autoSpaceDN w:val="0"/>
              <w:adjustRightInd w:val="0"/>
              <w:jc w:val="right"/>
              <w:rPr>
                <w:rFonts w:ascii="Arial Narrow" w:hAnsi="Arial Narrow" w:cs="Arial"/>
              </w:rPr>
            </w:pPr>
            <w:r w:rsidRPr="00A6781C">
              <w:rPr>
                <w:rFonts w:ascii="Arial Narrow" w:hAnsi="Arial Narrow" w:cs="Arial"/>
              </w:rPr>
              <w:t>4</w:t>
            </w: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FF55D1" w:rsidRDefault="0059767F" w:rsidP="0059767F">
            <w:pPr>
              <w:autoSpaceDE w:val="0"/>
              <w:autoSpaceDN w:val="0"/>
              <w:adjustRightInd w:val="0"/>
              <w:rPr>
                <w:rFonts w:ascii="Arial Narrow" w:hAnsi="Arial Narrow" w:cs="Arial"/>
              </w:rPr>
            </w:pPr>
          </w:p>
        </w:tc>
        <w:tc>
          <w:tcPr>
            <w:tcW w:w="1065" w:type="dxa"/>
          </w:tcPr>
          <w:p w:rsidR="0059767F" w:rsidRPr="00A6781C" w:rsidRDefault="0059767F" w:rsidP="00A6781C">
            <w:pPr>
              <w:autoSpaceDE w:val="0"/>
              <w:autoSpaceDN w:val="0"/>
              <w:adjustRightInd w:val="0"/>
              <w:jc w:val="right"/>
              <w:rPr>
                <w:rFonts w:ascii="Arial Narrow" w:hAnsi="Arial Narrow" w:cs="Arial"/>
              </w:rPr>
            </w:pP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2.</w:t>
            </w:r>
          </w:p>
        </w:tc>
        <w:tc>
          <w:tcPr>
            <w:tcW w:w="6265" w:type="dxa"/>
          </w:tcPr>
          <w:p w:rsidR="0059767F" w:rsidRPr="00FF55D1" w:rsidRDefault="0059767F" w:rsidP="0059767F">
            <w:pPr>
              <w:autoSpaceDE w:val="0"/>
              <w:autoSpaceDN w:val="0"/>
              <w:adjustRightInd w:val="0"/>
              <w:rPr>
                <w:rFonts w:ascii="Arial Narrow" w:hAnsi="Arial Narrow" w:cs="Arial"/>
              </w:rPr>
            </w:pPr>
            <w:r w:rsidRPr="00FF55D1">
              <w:rPr>
                <w:rFonts w:ascii="Arial Narrow" w:hAnsi="Arial Narrow" w:cs="Arial"/>
              </w:rPr>
              <w:t>Introduction and Literature Review</w:t>
            </w:r>
          </w:p>
        </w:tc>
        <w:tc>
          <w:tcPr>
            <w:tcW w:w="1065" w:type="dxa"/>
          </w:tcPr>
          <w:p w:rsidR="0059767F" w:rsidRPr="00A6781C" w:rsidRDefault="002A6D68" w:rsidP="00A6781C">
            <w:pPr>
              <w:autoSpaceDE w:val="0"/>
              <w:autoSpaceDN w:val="0"/>
              <w:adjustRightInd w:val="0"/>
              <w:jc w:val="right"/>
              <w:rPr>
                <w:rFonts w:ascii="Arial Narrow" w:hAnsi="Arial Narrow" w:cs="Arial"/>
              </w:rPr>
            </w:pPr>
            <w:r>
              <w:rPr>
                <w:rFonts w:ascii="Arial Narrow" w:hAnsi="Arial Narrow" w:cs="Arial"/>
              </w:rPr>
              <w:t>7</w:t>
            </w: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FF55D1" w:rsidRDefault="0059767F" w:rsidP="0059767F">
            <w:pPr>
              <w:autoSpaceDE w:val="0"/>
              <w:autoSpaceDN w:val="0"/>
              <w:adjustRightInd w:val="0"/>
              <w:rPr>
                <w:rFonts w:ascii="Arial Narrow" w:hAnsi="Arial Narrow" w:cs="Arial"/>
              </w:rPr>
            </w:pPr>
          </w:p>
        </w:tc>
        <w:tc>
          <w:tcPr>
            <w:tcW w:w="1065" w:type="dxa"/>
          </w:tcPr>
          <w:p w:rsidR="0059767F" w:rsidRPr="00A6781C" w:rsidRDefault="0059767F" w:rsidP="00A6781C">
            <w:pPr>
              <w:autoSpaceDE w:val="0"/>
              <w:autoSpaceDN w:val="0"/>
              <w:adjustRightInd w:val="0"/>
              <w:jc w:val="right"/>
              <w:rPr>
                <w:rFonts w:ascii="Arial Narrow" w:hAnsi="Arial Narrow" w:cs="Arial"/>
              </w:rPr>
            </w:pP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3.</w:t>
            </w:r>
          </w:p>
        </w:tc>
        <w:tc>
          <w:tcPr>
            <w:tcW w:w="6265" w:type="dxa"/>
          </w:tcPr>
          <w:p w:rsidR="0059767F" w:rsidRPr="00FF55D1" w:rsidRDefault="0059767F" w:rsidP="0059767F">
            <w:pPr>
              <w:autoSpaceDE w:val="0"/>
              <w:autoSpaceDN w:val="0"/>
              <w:adjustRightInd w:val="0"/>
              <w:rPr>
                <w:rFonts w:ascii="Arial Narrow" w:hAnsi="Arial Narrow" w:cs="Arial"/>
              </w:rPr>
            </w:pPr>
            <w:r w:rsidRPr="00FF55D1">
              <w:rPr>
                <w:rFonts w:ascii="Arial Narrow" w:hAnsi="Arial Narrow" w:cs="Arial"/>
              </w:rPr>
              <w:t>Starting off</w:t>
            </w:r>
          </w:p>
        </w:tc>
        <w:tc>
          <w:tcPr>
            <w:tcW w:w="1065" w:type="dxa"/>
          </w:tcPr>
          <w:p w:rsidR="0059767F" w:rsidRPr="00A6781C" w:rsidRDefault="00521EAE" w:rsidP="00A6781C">
            <w:pPr>
              <w:autoSpaceDE w:val="0"/>
              <w:autoSpaceDN w:val="0"/>
              <w:adjustRightInd w:val="0"/>
              <w:jc w:val="right"/>
              <w:rPr>
                <w:rFonts w:ascii="Arial Narrow" w:hAnsi="Arial Narrow" w:cs="Arial"/>
              </w:rPr>
            </w:pPr>
            <w:r>
              <w:rPr>
                <w:rFonts w:ascii="Arial Narrow" w:hAnsi="Arial Narrow" w:cs="Arial"/>
              </w:rPr>
              <w:t>1</w:t>
            </w:r>
            <w:r w:rsidR="002A6D68">
              <w:rPr>
                <w:rFonts w:ascii="Arial Narrow" w:hAnsi="Arial Narrow" w:cs="Arial"/>
              </w:rPr>
              <w:t>8</w:t>
            </w: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FF55D1" w:rsidRDefault="0059767F" w:rsidP="0059767F">
            <w:pPr>
              <w:autoSpaceDE w:val="0"/>
              <w:autoSpaceDN w:val="0"/>
              <w:adjustRightInd w:val="0"/>
              <w:rPr>
                <w:rFonts w:ascii="Arial Narrow" w:hAnsi="Arial Narrow" w:cs="Arial"/>
              </w:rPr>
            </w:pPr>
          </w:p>
        </w:tc>
        <w:tc>
          <w:tcPr>
            <w:tcW w:w="1065" w:type="dxa"/>
          </w:tcPr>
          <w:p w:rsidR="0059767F" w:rsidRPr="00A6781C" w:rsidRDefault="0059767F" w:rsidP="00A6781C">
            <w:pPr>
              <w:autoSpaceDE w:val="0"/>
              <w:autoSpaceDN w:val="0"/>
              <w:adjustRightInd w:val="0"/>
              <w:jc w:val="right"/>
              <w:rPr>
                <w:rFonts w:ascii="Arial Narrow" w:hAnsi="Arial Narrow" w:cs="Arial"/>
              </w:rPr>
            </w:pP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4.</w:t>
            </w:r>
          </w:p>
        </w:tc>
        <w:tc>
          <w:tcPr>
            <w:tcW w:w="6265" w:type="dxa"/>
          </w:tcPr>
          <w:p w:rsidR="0059767F" w:rsidRPr="00FF55D1" w:rsidRDefault="0059767F" w:rsidP="00FF55D1">
            <w:pPr>
              <w:autoSpaceDE w:val="0"/>
              <w:autoSpaceDN w:val="0"/>
              <w:adjustRightInd w:val="0"/>
              <w:jc w:val="both"/>
              <w:rPr>
                <w:rFonts w:ascii="Arial Narrow" w:hAnsi="Arial Narrow" w:cs="Arial"/>
              </w:rPr>
            </w:pPr>
            <w:r w:rsidRPr="00FF55D1">
              <w:rPr>
                <w:rFonts w:ascii="Arial Narrow" w:hAnsi="Arial Narrow" w:cs="Arial"/>
              </w:rPr>
              <w:t>Contributing to Others’ Learning and Development during the NQSW period</w:t>
            </w:r>
          </w:p>
        </w:tc>
        <w:tc>
          <w:tcPr>
            <w:tcW w:w="1065" w:type="dxa"/>
          </w:tcPr>
          <w:p w:rsidR="0059767F" w:rsidRPr="00A6781C" w:rsidRDefault="00521EAE" w:rsidP="00A6781C">
            <w:pPr>
              <w:autoSpaceDE w:val="0"/>
              <w:autoSpaceDN w:val="0"/>
              <w:adjustRightInd w:val="0"/>
              <w:jc w:val="right"/>
              <w:rPr>
                <w:rFonts w:ascii="Arial Narrow" w:hAnsi="Arial Narrow" w:cs="Arial"/>
              </w:rPr>
            </w:pPr>
            <w:r>
              <w:rPr>
                <w:rFonts w:ascii="Arial Narrow" w:hAnsi="Arial Narrow" w:cs="Arial"/>
              </w:rPr>
              <w:t>2</w:t>
            </w:r>
            <w:r w:rsidR="002A6D68">
              <w:rPr>
                <w:rFonts w:ascii="Arial Narrow" w:hAnsi="Arial Narrow" w:cs="Arial"/>
              </w:rPr>
              <w:t>1</w:t>
            </w: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FF55D1" w:rsidRDefault="0059767F" w:rsidP="0059767F">
            <w:pPr>
              <w:autoSpaceDE w:val="0"/>
              <w:autoSpaceDN w:val="0"/>
              <w:adjustRightInd w:val="0"/>
              <w:rPr>
                <w:rFonts w:ascii="Arial Narrow" w:hAnsi="Arial Narrow" w:cs="Arial"/>
              </w:rPr>
            </w:pPr>
          </w:p>
        </w:tc>
        <w:tc>
          <w:tcPr>
            <w:tcW w:w="1065" w:type="dxa"/>
          </w:tcPr>
          <w:p w:rsidR="0059767F" w:rsidRPr="00A6781C" w:rsidRDefault="0059767F" w:rsidP="00A6781C">
            <w:pPr>
              <w:autoSpaceDE w:val="0"/>
              <w:autoSpaceDN w:val="0"/>
              <w:adjustRightInd w:val="0"/>
              <w:jc w:val="right"/>
              <w:rPr>
                <w:rFonts w:ascii="Arial Narrow" w:hAnsi="Arial Narrow" w:cs="Arial"/>
              </w:rPr>
            </w:pP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5</w:t>
            </w:r>
          </w:p>
        </w:tc>
        <w:tc>
          <w:tcPr>
            <w:tcW w:w="6265" w:type="dxa"/>
          </w:tcPr>
          <w:p w:rsidR="0059767F" w:rsidRPr="00FF55D1" w:rsidRDefault="0059767F" w:rsidP="0059767F">
            <w:pPr>
              <w:autoSpaceDE w:val="0"/>
              <w:autoSpaceDN w:val="0"/>
              <w:adjustRightInd w:val="0"/>
              <w:rPr>
                <w:rFonts w:ascii="Arial Narrow" w:hAnsi="Arial Narrow" w:cs="Arial"/>
              </w:rPr>
            </w:pPr>
            <w:r w:rsidRPr="00FF55D1">
              <w:rPr>
                <w:rFonts w:ascii="Arial Narrow" w:hAnsi="Arial Narrow"/>
              </w:rPr>
              <w:t>How might NQSWs be supported in learning about Contributing to Others’ Learning and Development?</w:t>
            </w:r>
          </w:p>
        </w:tc>
        <w:tc>
          <w:tcPr>
            <w:tcW w:w="1065" w:type="dxa"/>
          </w:tcPr>
          <w:p w:rsidR="0059767F" w:rsidRPr="00A6781C" w:rsidRDefault="00521EAE" w:rsidP="00A6781C">
            <w:pPr>
              <w:autoSpaceDE w:val="0"/>
              <w:autoSpaceDN w:val="0"/>
              <w:adjustRightInd w:val="0"/>
              <w:jc w:val="right"/>
              <w:rPr>
                <w:rFonts w:ascii="Arial Narrow" w:hAnsi="Arial Narrow" w:cs="Arial"/>
              </w:rPr>
            </w:pPr>
            <w:r>
              <w:rPr>
                <w:rFonts w:ascii="Arial Narrow" w:hAnsi="Arial Narrow" w:cs="Arial"/>
              </w:rPr>
              <w:t>3</w:t>
            </w:r>
            <w:r w:rsidR="002A6D68">
              <w:rPr>
                <w:rFonts w:ascii="Arial Narrow" w:hAnsi="Arial Narrow" w:cs="Arial"/>
              </w:rPr>
              <w:t>4</w:t>
            </w: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FF55D1" w:rsidRDefault="0059767F" w:rsidP="0059767F">
            <w:pPr>
              <w:autoSpaceDE w:val="0"/>
              <w:autoSpaceDN w:val="0"/>
              <w:adjustRightInd w:val="0"/>
              <w:rPr>
                <w:rFonts w:ascii="Arial Narrow" w:hAnsi="Arial Narrow" w:cs="Arial"/>
              </w:rPr>
            </w:pPr>
          </w:p>
        </w:tc>
        <w:tc>
          <w:tcPr>
            <w:tcW w:w="1065" w:type="dxa"/>
          </w:tcPr>
          <w:p w:rsidR="0059767F" w:rsidRPr="00A6781C" w:rsidRDefault="0059767F" w:rsidP="00A6781C">
            <w:pPr>
              <w:autoSpaceDE w:val="0"/>
              <w:autoSpaceDN w:val="0"/>
              <w:adjustRightInd w:val="0"/>
              <w:jc w:val="right"/>
              <w:rPr>
                <w:rFonts w:ascii="Arial Narrow" w:hAnsi="Arial Narrow" w:cs="Arial"/>
              </w:rPr>
            </w:pP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6</w:t>
            </w:r>
          </w:p>
        </w:tc>
        <w:tc>
          <w:tcPr>
            <w:tcW w:w="6265" w:type="dxa"/>
          </w:tcPr>
          <w:p w:rsidR="00A6781C" w:rsidRPr="00FF55D1" w:rsidRDefault="00A6781C" w:rsidP="00A6781C">
            <w:pPr>
              <w:rPr>
                <w:rFonts w:ascii="Arial Narrow" w:hAnsi="Arial Narrow"/>
              </w:rPr>
            </w:pPr>
            <w:r w:rsidRPr="00FF55D1">
              <w:rPr>
                <w:rFonts w:ascii="Arial Narrow" w:hAnsi="Arial Narrow"/>
              </w:rPr>
              <w:t>At what point in their early professional development should social workers be expected to be able to meet the initial “Enabling others’ learning” standard?</w:t>
            </w:r>
          </w:p>
          <w:p w:rsidR="0059767F" w:rsidRPr="00FF55D1" w:rsidRDefault="0059767F" w:rsidP="0059767F">
            <w:pPr>
              <w:autoSpaceDE w:val="0"/>
              <w:autoSpaceDN w:val="0"/>
              <w:adjustRightInd w:val="0"/>
              <w:rPr>
                <w:rFonts w:ascii="Arial Narrow" w:hAnsi="Arial Narrow" w:cs="Arial"/>
              </w:rPr>
            </w:pPr>
          </w:p>
        </w:tc>
        <w:tc>
          <w:tcPr>
            <w:tcW w:w="1065" w:type="dxa"/>
          </w:tcPr>
          <w:p w:rsidR="0059767F" w:rsidRPr="00A6781C" w:rsidRDefault="00A6781C" w:rsidP="00A6781C">
            <w:pPr>
              <w:autoSpaceDE w:val="0"/>
              <w:autoSpaceDN w:val="0"/>
              <w:adjustRightInd w:val="0"/>
              <w:jc w:val="right"/>
              <w:rPr>
                <w:rFonts w:ascii="Arial Narrow" w:hAnsi="Arial Narrow" w:cs="Arial"/>
              </w:rPr>
            </w:pPr>
            <w:r w:rsidRPr="00A6781C">
              <w:rPr>
                <w:rFonts w:ascii="Arial Narrow" w:hAnsi="Arial Narrow" w:cs="Arial"/>
              </w:rPr>
              <w:t>3</w:t>
            </w:r>
            <w:r w:rsidR="002A6D68">
              <w:rPr>
                <w:rFonts w:ascii="Arial Narrow" w:hAnsi="Arial Narrow" w:cs="Arial"/>
              </w:rPr>
              <w:t>6</w:t>
            </w:r>
          </w:p>
        </w:tc>
      </w:tr>
      <w:tr w:rsidR="009C014B" w:rsidRPr="00A6781C">
        <w:tc>
          <w:tcPr>
            <w:tcW w:w="1526" w:type="dxa"/>
          </w:tcPr>
          <w:p w:rsidR="009C014B" w:rsidRPr="00A6781C" w:rsidRDefault="009C014B" w:rsidP="0059767F">
            <w:pPr>
              <w:autoSpaceDE w:val="0"/>
              <w:autoSpaceDN w:val="0"/>
              <w:adjustRightInd w:val="0"/>
              <w:rPr>
                <w:rFonts w:ascii="Arial Narrow" w:hAnsi="Arial Narrow" w:cs="Arial"/>
              </w:rPr>
            </w:pPr>
            <w:r>
              <w:rPr>
                <w:rFonts w:ascii="Arial Narrow" w:hAnsi="Arial Narrow" w:cs="Arial"/>
              </w:rPr>
              <w:t>7</w:t>
            </w:r>
          </w:p>
        </w:tc>
        <w:tc>
          <w:tcPr>
            <w:tcW w:w="6265" w:type="dxa"/>
          </w:tcPr>
          <w:p w:rsidR="009C014B" w:rsidRPr="00FF55D1" w:rsidRDefault="009C014B" w:rsidP="009C014B">
            <w:pPr>
              <w:ind w:left="720" w:hanging="720"/>
              <w:rPr>
                <w:rFonts w:ascii="Arial Narrow" w:hAnsi="Arial Narrow"/>
              </w:rPr>
            </w:pPr>
            <w:r w:rsidRPr="00FF55D1">
              <w:rPr>
                <w:rFonts w:ascii="Arial Narrow" w:hAnsi="Arial Narrow"/>
              </w:rPr>
              <w:t>Possible Ways Forward:  The Professional Responsibility for</w:t>
            </w:r>
          </w:p>
          <w:p w:rsidR="009C014B" w:rsidRPr="00FF55D1" w:rsidRDefault="009C014B" w:rsidP="009C014B">
            <w:pPr>
              <w:ind w:left="720" w:hanging="720"/>
              <w:rPr>
                <w:rFonts w:ascii="Arial Narrow" w:hAnsi="Arial Narrow"/>
              </w:rPr>
            </w:pPr>
            <w:r w:rsidRPr="00FF55D1">
              <w:rPr>
                <w:rFonts w:ascii="Arial Narrow" w:hAnsi="Arial Narrow"/>
              </w:rPr>
              <w:t>Developing the Current and Future Generation of Social Workers.</w:t>
            </w:r>
          </w:p>
          <w:p w:rsidR="009C014B" w:rsidRPr="00FF55D1" w:rsidRDefault="009C014B" w:rsidP="00A6781C">
            <w:pPr>
              <w:rPr>
                <w:rFonts w:ascii="Arial Narrow" w:hAnsi="Arial Narrow"/>
              </w:rPr>
            </w:pPr>
          </w:p>
        </w:tc>
        <w:tc>
          <w:tcPr>
            <w:tcW w:w="1065" w:type="dxa"/>
          </w:tcPr>
          <w:p w:rsidR="009C014B" w:rsidRPr="00A6781C" w:rsidRDefault="0020459D" w:rsidP="00A6781C">
            <w:pPr>
              <w:autoSpaceDE w:val="0"/>
              <w:autoSpaceDN w:val="0"/>
              <w:adjustRightInd w:val="0"/>
              <w:jc w:val="right"/>
              <w:rPr>
                <w:rFonts w:ascii="Arial Narrow" w:hAnsi="Arial Narrow" w:cs="Arial"/>
              </w:rPr>
            </w:pPr>
            <w:r>
              <w:rPr>
                <w:rFonts w:ascii="Arial Narrow" w:hAnsi="Arial Narrow" w:cs="Arial"/>
              </w:rPr>
              <w:t>3</w:t>
            </w:r>
            <w:r w:rsidR="002A6D68">
              <w:rPr>
                <w:rFonts w:ascii="Arial Narrow" w:hAnsi="Arial Narrow" w:cs="Arial"/>
              </w:rPr>
              <w:t>9</w:t>
            </w: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FF55D1" w:rsidRDefault="0059767F" w:rsidP="0059767F">
            <w:pPr>
              <w:autoSpaceDE w:val="0"/>
              <w:autoSpaceDN w:val="0"/>
              <w:adjustRightInd w:val="0"/>
              <w:rPr>
                <w:rFonts w:ascii="Arial Narrow" w:hAnsi="Arial Narrow" w:cs="Arial"/>
              </w:rPr>
            </w:pPr>
          </w:p>
        </w:tc>
        <w:tc>
          <w:tcPr>
            <w:tcW w:w="1065" w:type="dxa"/>
          </w:tcPr>
          <w:p w:rsidR="0059767F" w:rsidRPr="00A6781C" w:rsidRDefault="0059767F" w:rsidP="00A6781C">
            <w:pPr>
              <w:autoSpaceDE w:val="0"/>
              <w:autoSpaceDN w:val="0"/>
              <w:adjustRightInd w:val="0"/>
              <w:jc w:val="right"/>
              <w:rPr>
                <w:rFonts w:ascii="Arial Narrow" w:hAnsi="Arial Narrow" w:cs="Arial"/>
              </w:rPr>
            </w:pP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References</w:t>
            </w:r>
          </w:p>
        </w:tc>
        <w:tc>
          <w:tcPr>
            <w:tcW w:w="1065" w:type="dxa"/>
          </w:tcPr>
          <w:p w:rsidR="0059767F" w:rsidRPr="00A6781C" w:rsidRDefault="00521EAE" w:rsidP="00A6781C">
            <w:pPr>
              <w:autoSpaceDE w:val="0"/>
              <w:autoSpaceDN w:val="0"/>
              <w:adjustRightInd w:val="0"/>
              <w:jc w:val="right"/>
              <w:rPr>
                <w:rFonts w:ascii="Arial Narrow" w:hAnsi="Arial Narrow" w:cs="Arial"/>
              </w:rPr>
            </w:pPr>
            <w:r>
              <w:rPr>
                <w:rFonts w:ascii="Arial Narrow" w:hAnsi="Arial Narrow" w:cs="Arial"/>
              </w:rPr>
              <w:t>4</w:t>
            </w:r>
            <w:r w:rsidR="002A6D68">
              <w:rPr>
                <w:rFonts w:ascii="Arial Narrow" w:hAnsi="Arial Narrow" w:cs="Arial"/>
              </w:rPr>
              <w:t>1</w:t>
            </w: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A6781C" w:rsidRDefault="0059767F" w:rsidP="0059767F">
            <w:pPr>
              <w:autoSpaceDE w:val="0"/>
              <w:autoSpaceDN w:val="0"/>
              <w:adjustRightInd w:val="0"/>
              <w:rPr>
                <w:rFonts w:ascii="Arial Narrow" w:hAnsi="Arial Narrow" w:cs="Arial"/>
              </w:rPr>
            </w:pPr>
          </w:p>
        </w:tc>
        <w:tc>
          <w:tcPr>
            <w:tcW w:w="1065" w:type="dxa"/>
          </w:tcPr>
          <w:p w:rsidR="0059767F" w:rsidRPr="00A6781C" w:rsidRDefault="0059767F" w:rsidP="00A6781C">
            <w:pPr>
              <w:autoSpaceDE w:val="0"/>
              <w:autoSpaceDN w:val="0"/>
              <w:adjustRightInd w:val="0"/>
              <w:jc w:val="right"/>
              <w:rPr>
                <w:rFonts w:ascii="Arial Narrow" w:hAnsi="Arial Narrow" w:cs="Arial"/>
              </w:rPr>
            </w:pP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Appendix 1</w:t>
            </w:r>
          </w:p>
        </w:tc>
        <w:tc>
          <w:tcPr>
            <w:tcW w:w="6265"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List of boroughs and counties of respondents</w:t>
            </w:r>
          </w:p>
        </w:tc>
        <w:tc>
          <w:tcPr>
            <w:tcW w:w="1065" w:type="dxa"/>
          </w:tcPr>
          <w:p w:rsidR="0059767F" w:rsidRPr="00A6781C" w:rsidRDefault="0020459D" w:rsidP="00D22A80">
            <w:pPr>
              <w:autoSpaceDE w:val="0"/>
              <w:autoSpaceDN w:val="0"/>
              <w:adjustRightInd w:val="0"/>
              <w:jc w:val="right"/>
              <w:rPr>
                <w:rFonts w:ascii="Arial Narrow" w:hAnsi="Arial Narrow" w:cs="Arial"/>
              </w:rPr>
            </w:pPr>
            <w:r>
              <w:rPr>
                <w:rFonts w:ascii="Arial Narrow" w:hAnsi="Arial Narrow" w:cs="Arial"/>
              </w:rPr>
              <w:t>4</w:t>
            </w:r>
            <w:r w:rsidR="002A6D68">
              <w:rPr>
                <w:rFonts w:ascii="Arial Narrow" w:hAnsi="Arial Narrow" w:cs="Arial"/>
              </w:rPr>
              <w:t>2</w:t>
            </w: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Appendix 2</w:t>
            </w:r>
          </w:p>
        </w:tc>
        <w:tc>
          <w:tcPr>
            <w:tcW w:w="6265"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Information sheet</w:t>
            </w:r>
          </w:p>
        </w:tc>
        <w:tc>
          <w:tcPr>
            <w:tcW w:w="1065" w:type="dxa"/>
          </w:tcPr>
          <w:p w:rsidR="0059767F" w:rsidRPr="00A6781C" w:rsidRDefault="0020459D" w:rsidP="00A6781C">
            <w:pPr>
              <w:autoSpaceDE w:val="0"/>
              <w:autoSpaceDN w:val="0"/>
              <w:adjustRightInd w:val="0"/>
              <w:jc w:val="right"/>
              <w:rPr>
                <w:rFonts w:ascii="Arial Narrow" w:hAnsi="Arial Narrow" w:cs="Arial"/>
              </w:rPr>
            </w:pPr>
            <w:r>
              <w:rPr>
                <w:rFonts w:ascii="Arial Narrow" w:hAnsi="Arial Narrow" w:cs="Arial"/>
              </w:rPr>
              <w:t>4</w:t>
            </w:r>
            <w:r w:rsidR="002A6D68">
              <w:rPr>
                <w:rFonts w:ascii="Arial Narrow" w:hAnsi="Arial Narrow" w:cs="Arial"/>
              </w:rPr>
              <w:t>3</w:t>
            </w: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Appendix 3</w:t>
            </w:r>
          </w:p>
        </w:tc>
        <w:tc>
          <w:tcPr>
            <w:tcW w:w="6265" w:type="dxa"/>
          </w:tcPr>
          <w:p w:rsidR="0059767F" w:rsidRPr="00A6781C" w:rsidRDefault="0059767F" w:rsidP="0059767F">
            <w:pPr>
              <w:autoSpaceDE w:val="0"/>
              <w:autoSpaceDN w:val="0"/>
              <w:adjustRightInd w:val="0"/>
              <w:rPr>
                <w:rFonts w:ascii="Arial Narrow" w:hAnsi="Arial Narrow" w:cs="Arial"/>
              </w:rPr>
            </w:pPr>
            <w:r w:rsidRPr="00A6781C">
              <w:rPr>
                <w:rFonts w:ascii="Arial Narrow" w:hAnsi="Arial Narrow" w:cs="Arial"/>
              </w:rPr>
              <w:t>Questionnaire</w:t>
            </w:r>
          </w:p>
        </w:tc>
        <w:tc>
          <w:tcPr>
            <w:tcW w:w="1065" w:type="dxa"/>
          </w:tcPr>
          <w:p w:rsidR="0059767F" w:rsidRPr="00A6781C" w:rsidRDefault="00A6781C" w:rsidP="00A6781C">
            <w:pPr>
              <w:autoSpaceDE w:val="0"/>
              <w:autoSpaceDN w:val="0"/>
              <w:adjustRightInd w:val="0"/>
              <w:jc w:val="right"/>
              <w:rPr>
                <w:rFonts w:ascii="Arial Narrow" w:hAnsi="Arial Narrow" w:cs="Arial"/>
              </w:rPr>
            </w:pPr>
            <w:r w:rsidRPr="00A6781C">
              <w:rPr>
                <w:rFonts w:ascii="Arial Narrow" w:hAnsi="Arial Narrow" w:cs="Arial"/>
              </w:rPr>
              <w:t>4</w:t>
            </w:r>
            <w:r w:rsidR="002A6D68">
              <w:rPr>
                <w:rFonts w:ascii="Arial Narrow" w:hAnsi="Arial Narrow" w:cs="Arial"/>
              </w:rPr>
              <w:t>4</w:t>
            </w: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A6781C" w:rsidRDefault="0059767F" w:rsidP="0059767F">
            <w:pPr>
              <w:autoSpaceDE w:val="0"/>
              <w:autoSpaceDN w:val="0"/>
              <w:adjustRightInd w:val="0"/>
              <w:rPr>
                <w:rFonts w:ascii="Arial Narrow" w:hAnsi="Arial Narrow" w:cs="Arial"/>
              </w:rPr>
            </w:pPr>
          </w:p>
        </w:tc>
        <w:tc>
          <w:tcPr>
            <w:tcW w:w="1065" w:type="dxa"/>
          </w:tcPr>
          <w:p w:rsidR="0059767F" w:rsidRPr="00A6781C" w:rsidRDefault="0059767F" w:rsidP="00A6781C">
            <w:pPr>
              <w:autoSpaceDE w:val="0"/>
              <w:autoSpaceDN w:val="0"/>
              <w:adjustRightInd w:val="0"/>
              <w:jc w:val="right"/>
              <w:rPr>
                <w:rFonts w:ascii="Arial Narrow" w:hAnsi="Arial Narrow" w:cs="Arial"/>
              </w:rPr>
            </w:pP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A6781C" w:rsidRDefault="0059767F" w:rsidP="0059767F">
            <w:pPr>
              <w:autoSpaceDE w:val="0"/>
              <w:autoSpaceDN w:val="0"/>
              <w:adjustRightInd w:val="0"/>
              <w:rPr>
                <w:rFonts w:ascii="Arial Narrow" w:hAnsi="Arial Narrow" w:cs="Arial"/>
              </w:rPr>
            </w:pPr>
          </w:p>
        </w:tc>
        <w:tc>
          <w:tcPr>
            <w:tcW w:w="1065" w:type="dxa"/>
          </w:tcPr>
          <w:p w:rsidR="0059767F" w:rsidRPr="00A6781C" w:rsidRDefault="0059767F" w:rsidP="00A6781C">
            <w:pPr>
              <w:autoSpaceDE w:val="0"/>
              <w:autoSpaceDN w:val="0"/>
              <w:adjustRightInd w:val="0"/>
              <w:jc w:val="right"/>
              <w:rPr>
                <w:rFonts w:ascii="Arial Narrow" w:hAnsi="Arial Narrow" w:cs="Arial"/>
              </w:rPr>
            </w:pPr>
          </w:p>
        </w:tc>
      </w:tr>
      <w:tr w:rsidR="00A6781C" w:rsidRPr="00A6781C">
        <w:tc>
          <w:tcPr>
            <w:tcW w:w="1526" w:type="dxa"/>
          </w:tcPr>
          <w:p w:rsidR="0059767F" w:rsidRPr="00A6781C" w:rsidRDefault="0059767F" w:rsidP="0059767F">
            <w:pPr>
              <w:autoSpaceDE w:val="0"/>
              <w:autoSpaceDN w:val="0"/>
              <w:adjustRightInd w:val="0"/>
              <w:rPr>
                <w:rFonts w:ascii="Arial Narrow" w:hAnsi="Arial Narrow" w:cs="Arial"/>
              </w:rPr>
            </w:pPr>
          </w:p>
        </w:tc>
        <w:tc>
          <w:tcPr>
            <w:tcW w:w="6265" w:type="dxa"/>
          </w:tcPr>
          <w:p w:rsidR="0059767F" w:rsidRPr="00A6781C" w:rsidRDefault="0059767F" w:rsidP="0059767F">
            <w:pPr>
              <w:autoSpaceDE w:val="0"/>
              <w:autoSpaceDN w:val="0"/>
              <w:adjustRightInd w:val="0"/>
              <w:rPr>
                <w:rFonts w:ascii="Arial Narrow" w:hAnsi="Arial Narrow" w:cs="Arial"/>
              </w:rPr>
            </w:pPr>
          </w:p>
        </w:tc>
        <w:tc>
          <w:tcPr>
            <w:tcW w:w="1065" w:type="dxa"/>
          </w:tcPr>
          <w:p w:rsidR="0059767F" w:rsidRPr="00A6781C" w:rsidRDefault="0059767F" w:rsidP="0059767F">
            <w:pPr>
              <w:autoSpaceDE w:val="0"/>
              <w:autoSpaceDN w:val="0"/>
              <w:adjustRightInd w:val="0"/>
              <w:rPr>
                <w:rFonts w:ascii="Arial Narrow" w:hAnsi="Arial Narrow" w:cs="Arial"/>
              </w:rPr>
            </w:pPr>
          </w:p>
        </w:tc>
      </w:tr>
    </w:tbl>
    <w:p w:rsidR="001F22FE" w:rsidRPr="002976BE" w:rsidRDefault="008040E5" w:rsidP="00750159">
      <w:pPr>
        <w:autoSpaceDE w:val="0"/>
        <w:autoSpaceDN w:val="0"/>
        <w:adjustRightInd w:val="0"/>
        <w:rPr>
          <w:rFonts w:ascii="Arial Narrow" w:hAnsi="Arial Narrow" w:cs="Arial"/>
          <w:b/>
          <w:color w:val="17365D"/>
          <w:sz w:val="28"/>
          <w:szCs w:val="28"/>
        </w:rPr>
      </w:pPr>
      <w:r w:rsidRPr="00B11C28">
        <w:rPr>
          <w:rFonts w:ascii="Arial Narrow" w:hAnsi="Arial Narrow" w:cs="Arial"/>
          <w:b/>
        </w:rPr>
        <w:br w:type="page"/>
      </w:r>
      <w:r w:rsidRPr="002976BE">
        <w:rPr>
          <w:rFonts w:ascii="Arial Narrow" w:hAnsi="Arial Narrow" w:cs="Arial"/>
          <w:b/>
          <w:color w:val="17365D"/>
          <w:sz w:val="28"/>
          <w:szCs w:val="28"/>
        </w:rPr>
        <w:lastRenderedPageBreak/>
        <w:t>1.</w:t>
      </w:r>
      <w:r w:rsidRPr="002976BE">
        <w:rPr>
          <w:rFonts w:ascii="Arial Narrow" w:hAnsi="Arial Narrow" w:cs="Arial"/>
          <w:b/>
          <w:color w:val="17365D"/>
          <w:sz w:val="28"/>
          <w:szCs w:val="28"/>
        </w:rPr>
        <w:tab/>
      </w:r>
      <w:r w:rsidR="00C808F8" w:rsidRPr="002976BE">
        <w:rPr>
          <w:rFonts w:ascii="Arial Narrow" w:hAnsi="Arial Narrow" w:cs="Arial"/>
          <w:b/>
          <w:color w:val="17365D"/>
          <w:sz w:val="28"/>
          <w:szCs w:val="28"/>
        </w:rPr>
        <w:t>Executive Summary</w:t>
      </w:r>
      <w:r w:rsidR="00A92298" w:rsidRPr="002976BE">
        <w:rPr>
          <w:rFonts w:ascii="Arial Narrow" w:hAnsi="Arial Narrow" w:cs="Arial"/>
          <w:b/>
          <w:color w:val="17365D"/>
          <w:sz w:val="28"/>
          <w:szCs w:val="28"/>
        </w:rPr>
        <w:t xml:space="preserve"> &amp; Recommendations</w:t>
      </w:r>
    </w:p>
    <w:p w:rsidR="001F22FE" w:rsidRPr="002976BE" w:rsidRDefault="002976BE" w:rsidP="00750159">
      <w:pPr>
        <w:autoSpaceDE w:val="0"/>
        <w:autoSpaceDN w:val="0"/>
        <w:adjustRightInd w:val="0"/>
        <w:rPr>
          <w:rFonts w:ascii="Arial Narrow" w:hAnsi="Arial Narrow" w:cs="Arial"/>
          <w:b/>
          <w:color w:val="17365D"/>
          <w:sz w:val="28"/>
          <w:szCs w:val="28"/>
        </w:rPr>
      </w:pPr>
      <w:r w:rsidRPr="002976BE">
        <w:rPr>
          <w:rFonts w:ascii="Arial Narrow" w:hAnsi="Arial Narrow" w:cs="Arial"/>
          <w:b/>
          <w:color w:val="17365D"/>
          <w:sz w:val="28"/>
          <w:szCs w:val="28"/>
        </w:rPr>
        <w:t>___________________________________________________________________</w:t>
      </w:r>
    </w:p>
    <w:p w:rsidR="001F22FE" w:rsidRPr="002976BE" w:rsidRDefault="001F22FE" w:rsidP="00750159">
      <w:pPr>
        <w:autoSpaceDE w:val="0"/>
        <w:autoSpaceDN w:val="0"/>
        <w:adjustRightInd w:val="0"/>
        <w:rPr>
          <w:rFonts w:ascii="Arial Narrow" w:hAnsi="Arial Narrow" w:cs="Arial"/>
          <w:b/>
          <w:color w:val="17365D"/>
          <w:sz w:val="28"/>
          <w:szCs w:val="28"/>
        </w:rPr>
      </w:pPr>
    </w:p>
    <w:p w:rsidR="00CB0081" w:rsidRDefault="00C9366A" w:rsidP="0071685D">
      <w:pPr>
        <w:autoSpaceDE w:val="0"/>
        <w:autoSpaceDN w:val="0"/>
        <w:adjustRightInd w:val="0"/>
        <w:ind w:left="720" w:hanging="720"/>
        <w:jc w:val="both"/>
        <w:rPr>
          <w:rFonts w:ascii="Arial Narrow" w:hAnsi="Arial Narrow" w:cs="Syntax-Roman"/>
          <w:sz w:val="22"/>
          <w:szCs w:val="22"/>
        </w:rPr>
      </w:pPr>
      <w:r>
        <w:rPr>
          <w:rFonts w:ascii="Arial Narrow" w:hAnsi="Arial Narrow" w:cs="FSAlbert-Light"/>
        </w:rPr>
        <w:t>1.1</w:t>
      </w:r>
      <w:r>
        <w:rPr>
          <w:rFonts w:ascii="Arial Narrow" w:hAnsi="Arial Narrow" w:cs="FSAlbert-Light"/>
        </w:rPr>
        <w:tab/>
      </w:r>
      <w:r w:rsidRPr="00CB0081">
        <w:rPr>
          <w:rFonts w:ascii="Arial Narrow" w:hAnsi="Arial Narrow" w:cs="FSAlbert-Light"/>
          <w:sz w:val="22"/>
          <w:szCs w:val="22"/>
        </w:rPr>
        <w:t>The current reform a</w:t>
      </w:r>
      <w:r w:rsidR="001F22FE" w:rsidRPr="00CB0081">
        <w:rPr>
          <w:rFonts w:ascii="Arial Narrow" w:hAnsi="Arial Narrow" w:cs="FSAlbert-Light"/>
          <w:sz w:val="22"/>
          <w:szCs w:val="22"/>
        </w:rPr>
        <w:t xml:space="preserve">genda </w:t>
      </w:r>
      <w:r w:rsidRPr="00CB0081">
        <w:rPr>
          <w:rFonts w:ascii="Arial Narrow" w:hAnsi="Arial Narrow" w:cs="FSAlbert-Light"/>
          <w:sz w:val="22"/>
          <w:szCs w:val="22"/>
        </w:rPr>
        <w:t>for social w</w:t>
      </w:r>
      <w:r w:rsidR="001F22FE" w:rsidRPr="00CB0081">
        <w:rPr>
          <w:rFonts w:ascii="Arial Narrow" w:hAnsi="Arial Narrow" w:cs="FSAlbert-Light"/>
          <w:sz w:val="22"/>
          <w:szCs w:val="22"/>
        </w:rPr>
        <w:t>ork</w:t>
      </w:r>
      <w:r w:rsidRPr="00CB0081">
        <w:rPr>
          <w:rFonts w:ascii="Arial Narrow" w:hAnsi="Arial Narrow" w:cs="FSAlbert-Light"/>
          <w:sz w:val="22"/>
          <w:szCs w:val="22"/>
        </w:rPr>
        <w:t xml:space="preserve"> creates a “once-in-a-generation” opportunity</w:t>
      </w:r>
      <w:r w:rsidR="00CB0081" w:rsidRPr="00CB0081">
        <w:rPr>
          <w:rFonts w:ascii="Arial Narrow" w:hAnsi="Arial Narrow" w:cs="FSAlbert-Light"/>
          <w:sz w:val="22"/>
          <w:szCs w:val="22"/>
        </w:rPr>
        <w:t xml:space="preserve"> </w:t>
      </w:r>
      <w:r w:rsidRPr="00CB0081">
        <w:rPr>
          <w:rFonts w:ascii="Arial Narrow" w:hAnsi="Arial Narrow" w:cs="FSAlbert-Light"/>
          <w:sz w:val="22"/>
          <w:szCs w:val="22"/>
        </w:rPr>
        <w:t xml:space="preserve">to </w:t>
      </w:r>
      <w:r w:rsidR="00CB0081" w:rsidRPr="00CB0081">
        <w:rPr>
          <w:rFonts w:ascii="Arial Narrow" w:hAnsi="Arial Narrow" w:cs="FSAlbert-Light"/>
          <w:sz w:val="22"/>
          <w:szCs w:val="22"/>
        </w:rPr>
        <w:t>change the</w:t>
      </w:r>
      <w:r w:rsidRPr="00CB0081">
        <w:rPr>
          <w:rFonts w:ascii="Arial Narrow" w:hAnsi="Arial Narrow" w:cs="FSAlbert-Light"/>
          <w:sz w:val="22"/>
          <w:szCs w:val="22"/>
        </w:rPr>
        <w:t xml:space="preserve"> structures which</w:t>
      </w:r>
      <w:r w:rsidR="001A5088" w:rsidRPr="00CB0081">
        <w:rPr>
          <w:rFonts w:ascii="Arial Narrow" w:hAnsi="Arial Narrow" w:cs="FSAlbert-Light"/>
          <w:sz w:val="22"/>
          <w:szCs w:val="22"/>
        </w:rPr>
        <w:t xml:space="preserve"> underpin the professional development of social workers and specifically the means whereby their learning in practice settings is supported and assessed</w:t>
      </w:r>
      <w:r w:rsidR="00CB0081">
        <w:rPr>
          <w:rFonts w:ascii="Arial Narrow" w:hAnsi="Arial Narrow" w:cs="FSAlbert-Light"/>
          <w:sz w:val="22"/>
          <w:szCs w:val="22"/>
        </w:rPr>
        <w:t xml:space="preserve">.  The </w:t>
      </w:r>
      <w:r w:rsidR="00CB0081" w:rsidRPr="00EA2F21">
        <w:rPr>
          <w:rFonts w:ascii="Arial Narrow" w:hAnsi="Arial Narrow" w:cs="FSAlbert-Light"/>
          <w:sz w:val="22"/>
          <w:szCs w:val="22"/>
        </w:rPr>
        <w:t xml:space="preserve">Social Work </w:t>
      </w:r>
      <w:r w:rsidR="0071685D">
        <w:rPr>
          <w:rFonts w:ascii="Arial Narrow" w:hAnsi="Arial Narrow" w:cs="FSAlbert-Light"/>
          <w:sz w:val="22"/>
          <w:szCs w:val="22"/>
        </w:rPr>
        <w:t>Taskforce (2009</w:t>
      </w:r>
      <w:r w:rsidR="00CB0081" w:rsidRPr="00EA2F21">
        <w:rPr>
          <w:rFonts w:ascii="Arial Narrow" w:hAnsi="Arial Narrow" w:cs="FSAlbert-Light"/>
          <w:sz w:val="22"/>
          <w:szCs w:val="22"/>
        </w:rPr>
        <w:t xml:space="preserve">) advocates </w:t>
      </w:r>
      <w:r w:rsidR="0071685D">
        <w:rPr>
          <w:rFonts w:ascii="Arial Narrow" w:hAnsi="Arial Narrow" w:cs="FSAlbert-Light"/>
          <w:sz w:val="22"/>
          <w:szCs w:val="22"/>
        </w:rPr>
        <w:t xml:space="preserve">that </w:t>
      </w:r>
      <w:r w:rsidR="0071685D" w:rsidRPr="0071685D">
        <w:rPr>
          <w:rFonts w:ascii="Arial Narrow" w:hAnsi="Arial Narrow" w:cs="FSAlbert-Light"/>
          <w:sz w:val="22"/>
          <w:szCs w:val="22"/>
        </w:rPr>
        <w:t>“</w:t>
      </w:r>
      <w:r w:rsidR="0071685D" w:rsidRPr="0071685D">
        <w:rPr>
          <w:rFonts w:ascii="Arial Narrow" w:hAnsi="Arial Narrow" w:cs="Syntax-Roman"/>
          <w:sz w:val="22"/>
          <w:szCs w:val="22"/>
        </w:rPr>
        <w:t>Social work needs a culture in which professionals and employers take seriously their responsibility for developing the current and future generation of workers   (</w:t>
      </w:r>
      <w:r w:rsidR="0071685D" w:rsidRPr="0071685D">
        <w:rPr>
          <w:rFonts w:ascii="Arial Narrow" w:hAnsi="Arial Narrow" w:cs="Arial"/>
          <w:sz w:val="22"/>
          <w:szCs w:val="22"/>
          <w:lang/>
        </w:rPr>
        <w:t xml:space="preserve">DoH &amp; DCSF (2009) </w:t>
      </w:r>
      <w:r w:rsidR="0071685D" w:rsidRPr="0071685D">
        <w:rPr>
          <w:rFonts w:ascii="Arial Narrow" w:hAnsi="Arial Narrow" w:cs="Syntax-Roman"/>
          <w:sz w:val="22"/>
          <w:szCs w:val="22"/>
        </w:rPr>
        <w:t xml:space="preserve">1.28 p.20 and 3.5 p38 ).  </w:t>
      </w:r>
      <w:r w:rsidR="0071685D">
        <w:rPr>
          <w:rFonts w:ascii="Arial Narrow" w:hAnsi="Arial Narrow" w:cs="Syntax-Roman"/>
          <w:sz w:val="22"/>
          <w:szCs w:val="22"/>
        </w:rPr>
        <w:t xml:space="preserve">It </w:t>
      </w:r>
      <w:r w:rsidR="00CB0081" w:rsidRPr="00EA2F21">
        <w:rPr>
          <w:rFonts w:ascii="Arial Narrow" w:hAnsi="Arial Narrow" w:cs="FSAlbert-Light"/>
          <w:sz w:val="22"/>
          <w:szCs w:val="22"/>
        </w:rPr>
        <w:t>position</w:t>
      </w:r>
      <w:r w:rsidR="0071685D">
        <w:rPr>
          <w:rFonts w:ascii="Arial Narrow" w:hAnsi="Arial Narrow" w:cs="FSAlbert-Light"/>
          <w:sz w:val="22"/>
          <w:szCs w:val="22"/>
        </w:rPr>
        <w:t>s</w:t>
      </w:r>
      <w:r w:rsidR="00CB0081" w:rsidRPr="00EA2F21">
        <w:rPr>
          <w:rFonts w:ascii="Arial Narrow" w:hAnsi="Arial Narrow" w:cs="FSAlbert-Light"/>
          <w:sz w:val="22"/>
          <w:szCs w:val="22"/>
        </w:rPr>
        <w:t xml:space="preserve"> practice educators in the upper echelons of the </w:t>
      </w:r>
      <w:r w:rsidR="00CB0081">
        <w:rPr>
          <w:rFonts w:ascii="Arial Narrow" w:hAnsi="Arial Narrow" w:cs="FSAlbert-Light"/>
          <w:sz w:val="22"/>
          <w:szCs w:val="22"/>
        </w:rPr>
        <w:t xml:space="preserve">social work </w:t>
      </w:r>
      <w:r w:rsidR="00CB0081" w:rsidRPr="00EA2F21">
        <w:rPr>
          <w:rFonts w:ascii="Arial Narrow" w:hAnsi="Arial Narrow" w:cs="FSAlbert-Light"/>
          <w:sz w:val="22"/>
          <w:szCs w:val="22"/>
        </w:rPr>
        <w:t>career framework</w:t>
      </w:r>
      <w:r w:rsidR="0071685D" w:rsidRPr="0071685D">
        <w:rPr>
          <w:rFonts w:ascii="Arial Narrow" w:hAnsi="Arial Narrow" w:cs="FSAlbert-Light"/>
          <w:sz w:val="22"/>
          <w:szCs w:val="22"/>
        </w:rPr>
        <w:t xml:space="preserve"> </w:t>
      </w:r>
      <w:r w:rsidR="0071685D" w:rsidRPr="00EA2F21">
        <w:rPr>
          <w:rFonts w:ascii="Arial Narrow" w:hAnsi="Arial Narrow" w:cs="FSAlbert-Light"/>
          <w:sz w:val="22"/>
          <w:szCs w:val="22"/>
        </w:rPr>
        <w:t xml:space="preserve">and </w:t>
      </w:r>
      <w:r w:rsidR="0071685D">
        <w:rPr>
          <w:rFonts w:ascii="Arial Narrow" w:hAnsi="Arial Narrow" w:cs="FSAlbert-Light"/>
          <w:sz w:val="22"/>
          <w:szCs w:val="22"/>
        </w:rPr>
        <w:t xml:space="preserve">calls for </w:t>
      </w:r>
      <w:r w:rsidR="0071685D" w:rsidRPr="00EA2F21">
        <w:rPr>
          <w:rFonts w:ascii="Arial Narrow" w:hAnsi="Arial Narrow" w:cs="FSAlbert-Light"/>
          <w:sz w:val="22"/>
          <w:szCs w:val="22"/>
        </w:rPr>
        <w:t>the opportunity for agencies to gain “</w:t>
      </w:r>
      <w:r w:rsidR="0071685D">
        <w:rPr>
          <w:rFonts w:ascii="Arial Narrow" w:hAnsi="Arial Narrow" w:cs="Syntax-Roman"/>
          <w:color w:val="000000"/>
          <w:sz w:val="22"/>
          <w:szCs w:val="22"/>
        </w:rPr>
        <w:t>Advanced T</w:t>
      </w:r>
      <w:r w:rsidR="0071685D" w:rsidRPr="00EA2F21">
        <w:rPr>
          <w:rFonts w:ascii="Arial Narrow" w:hAnsi="Arial Narrow" w:cs="Syntax-Roman"/>
          <w:color w:val="000000"/>
          <w:sz w:val="22"/>
          <w:szCs w:val="22"/>
        </w:rPr>
        <w:t xml:space="preserve">eaching </w:t>
      </w:r>
      <w:r w:rsidR="0071685D">
        <w:rPr>
          <w:rFonts w:ascii="Arial Narrow" w:hAnsi="Arial Narrow" w:cs="Syntax-Roman"/>
          <w:color w:val="000000"/>
          <w:sz w:val="22"/>
          <w:szCs w:val="22"/>
        </w:rPr>
        <w:t>O</w:t>
      </w:r>
      <w:r w:rsidR="0071685D" w:rsidRPr="00EA2F21">
        <w:rPr>
          <w:rFonts w:ascii="Arial Narrow" w:hAnsi="Arial Narrow" w:cs="Syntax-Roman"/>
          <w:color w:val="000000"/>
          <w:sz w:val="22"/>
          <w:szCs w:val="22"/>
        </w:rPr>
        <w:t>rganisation status”</w:t>
      </w:r>
      <w:r w:rsidR="0071685D">
        <w:rPr>
          <w:rFonts w:ascii="Arial Narrow" w:hAnsi="Arial Narrow" w:cs="Syntax-Roman"/>
          <w:color w:val="000000"/>
          <w:sz w:val="22"/>
          <w:szCs w:val="22"/>
        </w:rPr>
        <w:t>.</w:t>
      </w:r>
      <w:r w:rsidR="0071685D">
        <w:rPr>
          <w:rFonts w:ascii="Arial Narrow" w:hAnsi="Arial Narrow" w:cs="FSAlbert-Light"/>
          <w:sz w:val="22"/>
          <w:szCs w:val="22"/>
        </w:rPr>
        <w:t xml:space="preserve"> </w:t>
      </w:r>
      <w:r w:rsidR="00CB0081" w:rsidRPr="00EA2F21">
        <w:rPr>
          <w:rFonts w:ascii="Arial Narrow" w:hAnsi="Arial Narrow" w:cs="FSAlbert-Light"/>
          <w:sz w:val="22"/>
          <w:szCs w:val="22"/>
        </w:rPr>
        <w:t xml:space="preserve"> </w:t>
      </w:r>
      <w:r w:rsidR="00CB0081">
        <w:rPr>
          <w:rFonts w:ascii="Arial Narrow" w:hAnsi="Arial Narrow" w:cs="FSAlbert-Light"/>
          <w:sz w:val="22"/>
          <w:szCs w:val="22"/>
        </w:rPr>
        <w:t xml:space="preserve">This small-scale study, undertaken in south-east England, examines the question of whether </w:t>
      </w:r>
      <w:r w:rsidR="00CB0081" w:rsidRPr="00B11C28">
        <w:rPr>
          <w:rFonts w:ascii="Arial Narrow" w:hAnsi="Arial Narrow" w:cs="Syntax-Roman"/>
          <w:sz w:val="22"/>
          <w:szCs w:val="22"/>
        </w:rPr>
        <w:t>introducing the concept</w:t>
      </w:r>
      <w:r w:rsidR="00A92298">
        <w:rPr>
          <w:rFonts w:ascii="Arial Narrow" w:hAnsi="Arial Narrow" w:cs="Syntax-Roman"/>
          <w:sz w:val="22"/>
          <w:szCs w:val="22"/>
        </w:rPr>
        <w:t xml:space="preserve"> and practice</w:t>
      </w:r>
      <w:r w:rsidR="00CB0081" w:rsidRPr="00B11C28">
        <w:rPr>
          <w:rFonts w:ascii="Arial Narrow" w:hAnsi="Arial Narrow" w:cs="Syntax-Roman"/>
          <w:sz w:val="22"/>
          <w:szCs w:val="22"/>
        </w:rPr>
        <w:t xml:space="preserve"> of </w:t>
      </w:r>
      <w:r w:rsidR="00CB0081">
        <w:rPr>
          <w:rFonts w:ascii="Arial Narrow" w:hAnsi="Arial Narrow" w:cs="Syntax-Roman"/>
          <w:sz w:val="22"/>
          <w:szCs w:val="22"/>
        </w:rPr>
        <w:t>“</w:t>
      </w:r>
      <w:r w:rsidR="00CB0081" w:rsidRPr="00B11C28">
        <w:rPr>
          <w:rFonts w:ascii="Arial Narrow" w:hAnsi="Arial Narrow" w:cs="Syntax-Roman"/>
          <w:sz w:val="22"/>
          <w:szCs w:val="22"/>
        </w:rPr>
        <w:t>taking responsibility developing the current and future generation of workers</w:t>
      </w:r>
      <w:r w:rsidR="00CB0081">
        <w:rPr>
          <w:rFonts w:ascii="Arial Narrow" w:hAnsi="Arial Narrow" w:cs="Syntax-Roman"/>
          <w:sz w:val="22"/>
          <w:szCs w:val="22"/>
        </w:rPr>
        <w:t>”</w:t>
      </w:r>
      <w:r w:rsidR="00CB0081" w:rsidRPr="00B11C28">
        <w:rPr>
          <w:rFonts w:ascii="Arial Narrow" w:hAnsi="Arial Narrow" w:cs="Syntax-Roman"/>
          <w:sz w:val="22"/>
          <w:szCs w:val="22"/>
        </w:rPr>
        <w:t xml:space="preserve"> at an early stage in</w:t>
      </w:r>
      <w:r w:rsidR="00A92298">
        <w:rPr>
          <w:rFonts w:ascii="Arial Narrow" w:hAnsi="Arial Narrow" w:cs="Syntax-Roman"/>
          <w:sz w:val="22"/>
          <w:szCs w:val="22"/>
        </w:rPr>
        <w:t xml:space="preserve"> a</w:t>
      </w:r>
      <w:r w:rsidR="00CB0081" w:rsidRPr="00B11C28">
        <w:rPr>
          <w:rFonts w:ascii="Arial Narrow" w:hAnsi="Arial Narrow" w:cs="Syntax-Roman"/>
          <w:sz w:val="22"/>
          <w:szCs w:val="22"/>
        </w:rPr>
        <w:t xml:space="preserve"> social worker</w:t>
      </w:r>
      <w:r w:rsidR="00A92298">
        <w:rPr>
          <w:rFonts w:ascii="Arial Narrow" w:hAnsi="Arial Narrow" w:cs="Syntax-Roman"/>
          <w:sz w:val="22"/>
          <w:szCs w:val="22"/>
        </w:rPr>
        <w:t>’s professional</w:t>
      </w:r>
      <w:r w:rsidR="00CB0081" w:rsidRPr="00B11C28">
        <w:rPr>
          <w:rFonts w:ascii="Arial Narrow" w:hAnsi="Arial Narrow" w:cs="Syntax-Roman"/>
          <w:sz w:val="22"/>
          <w:szCs w:val="22"/>
        </w:rPr>
        <w:t xml:space="preserve"> career </w:t>
      </w:r>
      <w:r w:rsidR="00A92298">
        <w:rPr>
          <w:rFonts w:ascii="Arial Narrow" w:hAnsi="Arial Narrow" w:cs="Syntax-Roman"/>
          <w:sz w:val="22"/>
          <w:szCs w:val="22"/>
        </w:rPr>
        <w:t xml:space="preserve">would embed this ethos as a professional practice for all social workers and </w:t>
      </w:r>
      <w:r w:rsidR="00CB0081" w:rsidRPr="00B11C28">
        <w:rPr>
          <w:rFonts w:ascii="Arial Narrow" w:hAnsi="Arial Narrow" w:cs="Syntax-Roman"/>
          <w:sz w:val="22"/>
          <w:szCs w:val="22"/>
        </w:rPr>
        <w:t>help to promote practice education as a career destination</w:t>
      </w:r>
      <w:r w:rsidR="00A92298">
        <w:rPr>
          <w:rFonts w:ascii="Arial Narrow" w:hAnsi="Arial Narrow" w:cs="Syntax-Roman"/>
          <w:sz w:val="22"/>
          <w:szCs w:val="22"/>
        </w:rPr>
        <w:t>. It focuses on newly qualified social workers (NQSWs)</w:t>
      </w:r>
      <w:r w:rsidR="0071685D">
        <w:rPr>
          <w:rFonts w:ascii="Arial Narrow" w:hAnsi="Arial Narrow" w:cs="Syntax-Roman"/>
          <w:sz w:val="22"/>
          <w:szCs w:val="22"/>
        </w:rPr>
        <w:t xml:space="preserve"> who are already the target of </w:t>
      </w:r>
      <w:r w:rsidR="00A92298">
        <w:rPr>
          <w:rFonts w:ascii="Arial Narrow" w:hAnsi="Arial Narrow" w:cs="Syntax-Roman"/>
          <w:sz w:val="22"/>
          <w:szCs w:val="22"/>
        </w:rPr>
        <w:t>concerted policy initiative</w:t>
      </w:r>
      <w:r w:rsidR="0071685D">
        <w:rPr>
          <w:rFonts w:ascii="Arial Narrow" w:hAnsi="Arial Narrow" w:cs="Syntax-Roman"/>
          <w:sz w:val="22"/>
          <w:szCs w:val="22"/>
        </w:rPr>
        <w:t>s</w:t>
      </w:r>
      <w:r w:rsidR="00A92298">
        <w:rPr>
          <w:rFonts w:ascii="Arial Narrow" w:hAnsi="Arial Narrow" w:cs="Syntax-Roman"/>
          <w:sz w:val="22"/>
          <w:szCs w:val="22"/>
        </w:rPr>
        <w:t xml:space="preserve"> to </w:t>
      </w:r>
      <w:r w:rsidR="0071685D">
        <w:rPr>
          <w:rFonts w:ascii="Arial Narrow" w:hAnsi="Arial Narrow" w:cs="Syntax-Roman"/>
          <w:sz w:val="22"/>
          <w:szCs w:val="22"/>
        </w:rPr>
        <w:t xml:space="preserve">promote </w:t>
      </w:r>
      <w:r w:rsidR="00A92298">
        <w:rPr>
          <w:rFonts w:ascii="Arial Narrow" w:hAnsi="Arial Narrow" w:cs="Syntax-Roman"/>
          <w:sz w:val="22"/>
          <w:szCs w:val="22"/>
        </w:rPr>
        <w:t>their early professional development.</w:t>
      </w:r>
    </w:p>
    <w:p w:rsidR="0071685D" w:rsidRDefault="0071685D" w:rsidP="0071685D">
      <w:pPr>
        <w:autoSpaceDE w:val="0"/>
        <w:autoSpaceDN w:val="0"/>
        <w:adjustRightInd w:val="0"/>
        <w:ind w:left="720" w:hanging="720"/>
        <w:jc w:val="both"/>
        <w:rPr>
          <w:rFonts w:ascii="Arial Narrow" w:hAnsi="Arial Narrow" w:cs="Syntax-Roman"/>
          <w:sz w:val="22"/>
          <w:szCs w:val="22"/>
        </w:rPr>
      </w:pPr>
    </w:p>
    <w:p w:rsidR="0071685D" w:rsidRDefault="0071685D" w:rsidP="0071685D">
      <w:pPr>
        <w:autoSpaceDE w:val="0"/>
        <w:autoSpaceDN w:val="0"/>
        <w:adjustRightInd w:val="0"/>
        <w:ind w:left="720" w:hanging="720"/>
        <w:jc w:val="both"/>
        <w:rPr>
          <w:rFonts w:ascii="Arial Narrow" w:hAnsi="Arial Narrow" w:cs="Syntax-Roman"/>
          <w:sz w:val="22"/>
          <w:szCs w:val="22"/>
        </w:rPr>
      </w:pPr>
      <w:r>
        <w:rPr>
          <w:rFonts w:ascii="Arial Narrow" w:hAnsi="Arial Narrow" w:cs="Syntax-Roman"/>
          <w:sz w:val="22"/>
          <w:szCs w:val="22"/>
        </w:rPr>
        <w:t>1.2</w:t>
      </w:r>
      <w:r>
        <w:rPr>
          <w:rFonts w:ascii="Arial Narrow" w:hAnsi="Arial Narrow" w:cs="Syntax-Roman"/>
          <w:sz w:val="22"/>
          <w:szCs w:val="22"/>
        </w:rPr>
        <w:tab/>
      </w:r>
      <w:r w:rsidR="00335D7A">
        <w:rPr>
          <w:rFonts w:ascii="Arial Narrow" w:hAnsi="Arial Narrow" w:cs="Syntax-Roman"/>
          <w:sz w:val="22"/>
          <w:szCs w:val="22"/>
        </w:rPr>
        <w:t>In May 2010, o</w:t>
      </w:r>
      <w:r>
        <w:rPr>
          <w:rFonts w:ascii="Arial Narrow" w:hAnsi="Arial Narrow" w:cs="Syntax-Roman"/>
          <w:sz w:val="22"/>
          <w:szCs w:val="22"/>
        </w:rPr>
        <w:t>ne hundred people</w:t>
      </w:r>
      <w:r w:rsidR="00335D7A">
        <w:rPr>
          <w:rFonts w:ascii="Arial Narrow" w:hAnsi="Arial Narrow" w:cs="Syntax-Roman"/>
          <w:sz w:val="22"/>
          <w:szCs w:val="22"/>
        </w:rPr>
        <w:t xml:space="preserve"> (of whom 48% were in the NQSW phase of professional development, 10% managers, 25% were in training and development roles and 8% were in Higher Education) </w:t>
      </w:r>
      <w:r>
        <w:rPr>
          <w:rFonts w:ascii="Arial Narrow" w:hAnsi="Arial Narrow" w:cs="Syntax-Roman"/>
          <w:sz w:val="22"/>
          <w:szCs w:val="22"/>
        </w:rPr>
        <w:t xml:space="preserve">responded to a survey which sought </w:t>
      </w:r>
      <w:r w:rsidR="00335D7A">
        <w:rPr>
          <w:rFonts w:ascii="Arial Narrow" w:hAnsi="Arial Narrow" w:cs="Syntax-Roman"/>
          <w:sz w:val="22"/>
          <w:szCs w:val="22"/>
        </w:rPr>
        <w:t xml:space="preserve">their </w:t>
      </w:r>
      <w:r>
        <w:rPr>
          <w:rFonts w:ascii="Arial Narrow" w:hAnsi="Arial Narrow" w:cs="Syntax-Roman"/>
          <w:sz w:val="22"/>
          <w:szCs w:val="22"/>
        </w:rPr>
        <w:t xml:space="preserve">views on when social workers should be introduced to the concept of </w:t>
      </w:r>
      <w:r w:rsidR="00335D7A">
        <w:rPr>
          <w:rFonts w:ascii="Arial Narrow" w:hAnsi="Arial Narrow" w:cs="Syntax-Roman"/>
          <w:sz w:val="22"/>
          <w:szCs w:val="22"/>
        </w:rPr>
        <w:t xml:space="preserve">developing others and at what point in their professional career should social workers start taking on this responsibility.  Questions were also asked about what types of enabling others’ learning activities might be included at the NQSW stage, what might be the advantages and disadvantages of NQSWs taking on such activities; how </w:t>
      </w:r>
      <w:r w:rsidR="009A4B99">
        <w:rPr>
          <w:rFonts w:ascii="Arial Narrow" w:hAnsi="Arial Narrow" w:cs="Syntax-Roman"/>
          <w:sz w:val="22"/>
          <w:szCs w:val="22"/>
        </w:rPr>
        <w:t xml:space="preserve">they might be supported in </w:t>
      </w:r>
      <w:r w:rsidR="009F2600">
        <w:rPr>
          <w:rFonts w:ascii="Arial Narrow" w:hAnsi="Arial Narrow" w:cs="Syntax-Roman"/>
          <w:sz w:val="22"/>
          <w:szCs w:val="22"/>
        </w:rPr>
        <w:t xml:space="preserve">and evidence </w:t>
      </w:r>
      <w:r w:rsidR="009A4B99">
        <w:rPr>
          <w:rFonts w:ascii="Arial Narrow" w:hAnsi="Arial Narrow" w:cs="Syntax-Roman"/>
          <w:sz w:val="22"/>
          <w:szCs w:val="22"/>
        </w:rPr>
        <w:t>l</w:t>
      </w:r>
      <w:r w:rsidR="00335D7A">
        <w:rPr>
          <w:rFonts w:ascii="Arial Narrow" w:hAnsi="Arial Narrow" w:cs="Syntax-Roman"/>
          <w:sz w:val="22"/>
          <w:szCs w:val="22"/>
        </w:rPr>
        <w:t xml:space="preserve">earning how to </w:t>
      </w:r>
      <w:r w:rsidR="009F2600">
        <w:rPr>
          <w:rFonts w:ascii="Arial Narrow" w:hAnsi="Arial Narrow" w:cs="Syntax-Roman"/>
          <w:sz w:val="22"/>
          <w:szCs w:val="22"/>
        </w:rPr>
        <w:t xml:space="preserve">promote others’ development. </w:t>
      </w:r>
      <w:r w:rsidR="00335D7A">
        <w:rPr>
          <w:rFonts w:ascii="Arial Narrow" w:hAnsi="Arial Narrow" w:cs="Syntax-Roman"/>
          <w:sz w:val="22"/>
          <w:szCs w:val="22"/>
        </w:rPr>
        <w:t xml:space="preserve"> </w:t>
      </w:r>
    </w:p>
    <w:p w:rsidR="00C1133A" w:rsidRPr="00C1133A" w:rsidRDefault="00C1133A" w:rsidP="00C1133A">
      <w:pPr>
        <w:pStyle w:val="NormalWeb"/>
        <w:jc w:val="both"/>
        <w:rPr>
          <w:rFonts w:ascii="Arial Narrow" w:hAnsi="Arial Narrow" w:cs="Arial"/>
          <w:b/>
          <w:sz w:val="28"/>
          <w:szCs w:val="28"/>
        </w:rPr>
      </w:pPr>
      <w:r>
        <w:rPr>
          <w:rFonts w:ascii="Arial Narrow" w:hAnsi="Arial Narrow" w:cs="Arial"/>
          <w:sz w:val="28"/>
          <w:szCs w:val="28"/>
        </w:rPr>
        <w:t>1.3</w:t>
      </w:r>
      <w:r>
        <w:rPr>
          <w:rFonts w:ascii="Arial Narrow" w:hAnsi="Arial Narrow" w:cs="Arial"/>
          <w:sz w:val="28"/>
          <w:szCs w:val="28"/>
        </w:rPr>
        <w:tab/>
      </w:r>
      <w:r w:rsidRPr="00C1133A">
        <w:rPr>
          <w:rFonts w:ascii="Arial Narrow" w:hAnsi="Arial Narrow" w:cs="Arial"/>
          <w:b/>
          <w:sz w:val="28"/>
          <w:szCs w:val="28"/>
        </w:rPr>
        <w:t>Key Findings</w:t>
      </w:r>
    </w:p>
    <w:p w:rsidR="00DF0130" w:rsidRDefault="009229B8" w:rsidP="00C1133A">
      <w:pPr>
        <w:pStyle w:val="NormalWeb"/>
        <w:ind w:left="720"/>
        <w:jc w:val="both"/>
        <w:rPr>
          <w:rFonts w:ascii="Arial Narrow" w:hAnsi="Arial Narrow" w:cs="Arial"/>
          <w:b/>
          <w:sz w:val="22"/>
          <w:szCs w:val="22"/>
        </w:rPr>
      </w:pPr>
      <w:r w:rsidRPr="000E42BB">
        <w:rPr>
          <w:rFonts w:ascii="Arial Narrow" w:hAnsi="Arial Narrow" w:cs="Syntax-Roman"/>
          <w:noProof/>
          <w:sz w:val="22"/>
          <w:szCs w:val="22"/>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331.05pt;margin-top:1.05pt;width:108.85pt;height:183.7pt;z-index:251656192;mso-width-relative:margin;mso-height-relative:margin" adj="-1597,-5550" fillcolor="#4f81bd" strokecolor="#f2f2f2" strokeweight="3pt">
            <v:shadow on="t" type="perspective" color="#243f60" opacity=".5" offset="1pt" offset2="-1pt"/>
            <v:textbox>
              <w:txbxContent>
                <w:p w:rsidR="00464925" w:rsidRPr="00753810" w:rsidRDefault="00464925" w:rsidP="00753810">
                  <w:pPr>
                    <w:shd w:val="clear" w:color="auto" w:fill="4F81BD"/>
                    <w:rPr>
                      <w:b/>
                      <w:color w:val="FFFFFF"/>
                    </w:rPr>
                  </w:pPr>
                  <w:r w:rsidRPr="00204A92">
                    <w:rPr>
                      <w:rFonts w:ascii="Arial Narrow" w:hAnsi="Arial Narrow" w:cs="Arial"/>
                      <w:color w:val="FFFFFF"/>
                      <w:sz w:val="20"/>
                      <w:szCs w:val="20"/>
                    </w:rPr>
                    <w:t>“</w:t>
                  </w:r>
                  <w:r w:rsidRPr="00204A92">
                    <w:rPr>
                      <w:rFonts w:ascii="Arial Narrow" w:hAnsi="Arial Narrow" w:cs="Arial"/>
                      <w:b/>
                      <w:color w:val="FFFFFF"/>
                      <w:sz w:val="20"/>
                      <w:szCs w:val="20"/>
                    </w:rPr>
                    <w:t>N</w:t>
                  </w:r>
                  <w:r w:rsidRPr="00753810">
                    <w:rPr>
                      <w:rFonts w:ascii="Arial Narrow" w:hAnsi="Arial Narrow" w:cs="Arial"/>
                      <w:b/>
                      <w:color w:val="FFFFFF"/>
                      <w:sz w:val="20"/>
                      <w:szCs w:val="20"/>
                    </w:rPr>
                    <w:t>QSWs are closer to student-level in some respects having only just left that sphere themselves. I think I have a greater understanding of course commitments and demands. You lose this, I feel, the further you are removed ... or you reflect with tinted glasses.”  (NQSW)</w:t>
                  </w:r>
                </w:p>
              </w:txbxContent>
            </v:textbox>
            <w10:wrap type="square"/>
          </v:shape>
        </w:pict>
      </w:r>
      <w:r w:rsidR="00DF0130" w:rsidRPr="00DF0130">
        <w:rPr>
          <w:rFonts w:ascii="Arial Narrow" w:hAnsi="Arial Narrow" w:cs="Syntax-Roman"/>
          <w:b/>
          <w:sz w:val="22"/>
          <w:szCs w:val="22"/>
        </w:rPr>
        <w:t>The concept of “enabling other’s learning and development” could be introduced at an early stage in social workers’ professional development</w:t>
      </w:r>
      <w:r w:rsidR="00DF0130">
        <w:rPr>
          <w:rFonts w:ascii="Arial Narrow" w:hAnsi="Arial Narrow" w:cs="Syntax-Roman"/>
          <w:sz w:val="22"/>
          <w:szCs w:val="22"/>
        </w:rPr>
        <w:t xml:space="preserve"> Though there was considerable divergence in views, over two-thirds of respondents agreed that this was desirable. The majority considered that social workers should start taking on this work by the time they had consolidated their initial professional qualification.  </w:t>
      </w:r>
    </w:p>
    <w:p w:rsidR="00C1133A" w:rsidRDefault="00C1133A" w:rsidP="00C1133A">
      <w:pPr>
        <w:pStyle w:val="NormalWeb"/>
        <w:ind w:left="720"/>
        <w:jc w:val="both"/>
        <w:rPr>
          <w:rFonts w:ascii="Arial Narrow" w:hAnsi="Arial Narrow" w:cs="Arial"/>
        </w:rPr>
      </w:pPr>
      <w:r w:rsidRPr="00C1133A">
        <w:rPr>
          <w:rFonts w:ascii="Arial Narrow" w:hAnsi="Arial Narrow" w:cs="Arial"/>
          <w:b/>
          <w:sz w:val="22"/>
          <w:szCs w:val="22"/>
        </w:rPr>
        <w:t>NQSW</w:t>
      </w:r>
      <w:r>
        <w:rPr>
          <w:rFonts w:ascii="Arial Narrow" w:hAnsi="Arial Narrow" w:cs="Arial"/>
          <w:b/>
          <w:sz w:val="22"/>
          <w:szCs w:val="22"/>
        </w:rPr>
        <w:t>s</w:t>
      </w:r>
      <w:r w:rsidRPr="00C1133A">
        <w:rPr>
          <w:rFonts w:ascii="Arial Narrow" w:hAnsi="Arial Narrow" w:cs="Arial"/>
          <w:b/>
          <w:sz w:val="22"/>
          <w:szCs w:val="22"/>
        </w:rPr>
        <w:t xml:space="preserve"> feel they have something to offer</w:t>
      </w:r>
      <w:r>
        <w:rPr>
          <w:rFonts w:ascii="Arial Narrow" w:hAnsi="Arial Narrow" w:cs="Arial"/>
          <w:sz w:val="22"/>
          <w:szCs w:val="22"/>
        </w:rPr>
        <w:t xml:space="preserve"> </w:t>
      </w:r>
      <w:r w:rsidRPr="00C1133A">
        <w:rPr>
          <w:rFonts w:ascii="Arial Narrow" w:hAnsi="Arial Narrow" w:cs="Arial"/>
          <w:b/>
          <w:sz w:val="22"/>
          <w:szCs w:val="22"/>
        </w:rPr>
        <w:t>and can understand students’ perspectives:</w:t>
      </w:r>
      <w:r>
        <w:rPr>
          <w:rFonts w:ascii="Arial Narrow" w:hAnsi="Arial Narrow" w:cs="Arial"/>
          <w:sz w:val="22"/>
          <w:szCs w:val="22"/>
        </w:rPr>
        <w:t xml:space="preserve"> </w:t>
      </w:r>
      <w:r w:rsidRPr="00C1133A">
        <w:rPr>
          <w:rFonts w:ascii="Arial Narrow" w:hAnsi="Arial Narrow" w:cs="Arial"/>
          <w:sz w:val="22"/>
          <w:szCs w:val="22"/>
        </w:rPr>
        <w:t>The majority of NQSWs think they could take on some enabling others learning activities related to social work students (such as contributing to induction programmes for students, providing support for students in their teams, offering a shadowing opportunity for a student, or providing an opportunity for a student to observe them practising and having a professional discussion with a student).  Most felt that they could understand student perspectives having recently been a student themselves. Managers tend to agree.</w:t>
      </w:r>
      <w:r w:rsidR="00DF0130" w:rsidRPr="00DF0130">
        <w:rPr>
          <w:rFonts w:ascii="Arial Narrow" w:hAnsi="Arial Narrow" w:cs="Syntax-Roman"/>
          <w:sz w:val="22"/>
          <w:szCs w:val="22"/>
        </w:rPr>
        <w:t xml:space="preserve"> </w:t>
      </w:r>
      <w:r w:rsidR="00DF0130">
        <w:rPr>
          <w:rFonts w:ascii="Arial Narrow" w:hAnsi="Arial Narrow" w:cs="Syntax-Roman"/>
          <w:sz w:val="22"/>
          <w:szCs w:val="22"/>
        </w:rPr>
        <w:t>Those in training and development roles were less convinced that NQSWs could or should take on such roles</w:t>
      </w:r>
      <w:r w:rsidRPr="00C1133A">
        <w:rPr>
          <w:rFonts w:ascii="Arial Narrow" w:hAnsi="Arial Narrow" w:cs="Arial"/>
          <w:sz w:val="22"/>
          <w:szCs w:val="22"/>
        </w:rPr>
        <w:t>. NQSWs tend to be less sure about providing support to qualified workers</w:t>
      </w:r>
      <w:r w:rsidRPr="00C1133A">
        <w:rPr>
          <w:rFonts w:ascii="Arial Narrow" w:hAnsi="Arial Narrow" w:cs="Arial"/>
        </w:rPr>
        <w:t>.</w:t>
      </w:r>
    </w:p>
    <w:p w:rsidR="00C1133A" w:rsidRDefault="00C1133A" w:rsidP="00C648FE">
      <w:pPr>
        <w:pStyle w:val="NormalWeb"/>
        <w:ind w:left="720"/>
        <w:jc w:val="both"/>
        <w:rPr>
          <w:rFonts w:ascii="Arial Narrow" w:hAnsi="Arial Narrow" w:cs="Arial"/>
          <w:sz w:val="22"/>
          <w:szCs w:val="22"/>
        </w:rPr>
      </w:pPr>
      <w:r w:rsidRPr="00DF0130">
        <w:rPr>
          <w:rFonts w:ascii="Arial Narrow" w:hAnsi="Arial Narrow" w:cs="Arial"/>
          <w:b/>
          <w:sz w:val="22"/>
          <w:szCs w:val="22"/>
        </w:rPr>
        <w:lastRenderedPageBreak/>
        <w:t>NQSWs</w:t>
      </w:r>
      <w:r w:rsidR="00DF0130" w:rsidRPr="00DF0130">
        <w:rPr>
          <w:rFonts w:ascii="Arial Narrow" w:hAnsi="Arial Narrow" w:cs="Arial"/>
          <w:b/>
          <w:sz w:val="22"/>
          <w:szCs w:val="22"/>
        </w:rPr>
        <w:t xml:space="preserve"> felt enabling others to learn could be personally and professionally useful</w:t>
      </w:r>
      <w:r w:rsidR="00C648FE">
        <w:rPr>
          <w:rFonts w:ascii="Arial Narrow" w:hAnsi="Arial Narrow" w:cs="Arial"/>
          <w:b/>
          <w:sz w:val="22"/>
          <w:szCs w:val="22"/>
        </w:rPr>
        <w:t xml:space="preserve">. </w:t>
      </w:r>
      <w:r w:rsidR="00C648FE">
        <w:rPr>
          <w:rFonts w:ascii="Arial Narrow" w:hAnsi="Arial Narrow" w:cs="FSAlbert-Light"/>
          <w:sz w:val="22"/>
          <w:szCs w:val="22"/>
        </w:rPr>
        <w:t>Starting to contribute to others’ learning was seen by the majority of NQSWs to offer potential advantages such as helping to reinforce and consolidate their own learning, be personally rewarding and motivating and a way of enhancing their sense of professional responsibility</w:t>
      </w:r>
      <w:r w:rsidR="00C648FE">
        <w:rPr>
          <w:rFonts w:ascii="Arial Narrow" w:hAnsi="Arial Narrow" w:cs="Arial"/>
          <w:sz w:val="22"/>
          <w:szCs w:val="22"/>
        </w:rPr>
        <w:t xml:space="preserve">. It might also </w:t>
      </w:r>
      <w:r w:rsidRPr="00DF0130">
        <w:rPr>
          <w:rFonts w:ascii="Arial Narrow" w:hAnsi="Arial Narrow" w:cs="Arial"/>
          <w:sz w:val="22"/>
          <w:szCs w:val="22"/>
        </w:rPr>
        <w:t>help them feel valued by students and the agency</w:t>
      </w:r>
      <w:r w:rsidR="00C648FE">
        <w:rPr>
          <w:rFonts w:ascii="Arial Narrow" w:hAnsi="Arial Narrow" w:cs="Arial"/>
          <w:sz w:val="22"/>
          <w:szCs w:val="22"/>
        </w:rPr>
        <w:t>. Again t</w:t>
      </w:r>
      <w:r w:rsidRPr="00DF0130">
        <w:rPr>
          <w:rFonts w:ascii="Arial Narrow" w:hAnsi="Arial Narrow" w:cs="Arial"/>
          <w:sz w:val="22"/>
          <w:szCs w:val="22"/>
        </w:rPr>
        <w:t xml:space="preserve">raining officers tend to disagree. </w:t>
      </w:r>
    </w:p>
    <w:p w:rsidR="00193FA2" w:rsidRDefault="00C648FE" w:rsidP="00794633">
      <w:pPr>
        <w:pStyle w:val="NormalWeb"/>
        <w:ind w:left="720"/>
        <w:jc w:val="both"/>
        <w:rPr>
          <w:rFonts w:ascii="Arial Narrow" w:hAnsi="Arial Narrow"/>
          <w:sz w:val="22"/>
          <w:szCs w:val="22"/>
        </w:rPr>
      </w:pPr>
      <w:r w:rsidRPr="00C648FE">
        <w:rPr>
          <w:rFonts w:ascii="Arial Narrow" w:hAnsi="Arial Narrow" w:cs="Arial"/>
          <w:b/>
          <w:sz w:val="22"/>
          <w:szCs w:val="22"/>
        </w:rPr>
        <w:t xml:space="preserve">Taking on this work might be stressful, but might have more advantages than disadvantages. </w:t>
      </w:r>
      <w:r w:rsidRPr="00C648FE">
        <w:rPr>
          <w:rFonts w:ascii="Arial Narrow" w:hAnsi="Arial Narrow" w:cs="Arial"/>
          <w:sz w:val="22"/>
          <w:szCs w:val="22"/>
        </w:rPr>
        <w:t xml:space="preserve">Most NQSWs felt that they were under considerable pressure undertaking the NQSW programme and agreed this might be stressful. However, over two-thirds of the NQSWs and their managers felt they would have time to undertake such work and saw more advantages than disadvantages in getting involved. Line manager support was seen as being critical. </w:t>
      </w:r>
      <w:r w:rsidRPr="00C648FE">
        <w:rPr>
          <w:rFonts w:ascii="Arial Narrow" w:hAnsi="Arial Narrow"/>
          <w:sz w:val="22"/>
          <w:szCs w:val="22"/>
        </w:rPr>
        <w:t>Training officers tended to disagree with this point, noting that NQSWs might not be ready or suitable to take on such roles and they drew attention to the possible impact on the NQSW programme itself.  It is possible that some of these respondents were defining “enabling others’ learning’ narrowly in the sense of only providing a placement for a social work student.</w:t>
      </w:r>
      <w:r w:rsidR="00260A6E" w:rsidRPr="00C648FE">
        <w:rPr>
          <w:rFonts w:ascii="Arial Narrow" w:hAnsi="Arial Narrow" w:cs="FSAlbert-Light"/>
          <w:sz w:val="22"/>
          <w:szCs w:val="22"/>
        </w:rPr>
        <w:tab/>
        <w:t xml:space="preserve">. </w:t>
      </w:r>
    </w:p>
    <w:p w:rsidR="00193FA2" w:rsidRDefault="00193FA2" w:rsidP="001A5088">
      <w:pPr>
        <w:ind w:left="720" w:hanging="720"/>
        <w:jc w:val="both"/>
        <w:rPr>
          <w:rFonts w:ascii="Arial Narrow" w:hAnsi="Arial Narrow"/>
          <w:sz w:val="22"/>
          <w:szCs w:val="22"/>
        </w:rPr>
      </w:pPr>
      <w:r>
        <w:rPr>
          <w:rFonts w:ascii="Arial Narrow" w:hAnsi="Arial Narrow"/>
          <w:sz w:val="22"/>
          <w:szCs w:val="22"/>
        </w:rPr>
        <w:tab/>
      </w:r>
      <w:r w:rsidR="00E31F00" w:rsidRPr="00E31F00">
        <w:rPr>
          <w:rFonts w:ascii="Arial Narrow" w:hAnsi="Arial Narrow"/>
          <w:b/>
          <w:sz w:val="22"/>
          <w:szCs w:val="22"/>
        </w:rPr>
        <w:t>Line Manager Support is critical</w:t>
      </w:r>
      <w:r w:rsidR="00E31F00">
        <w:rPr>
          <w:rFonts w:ascii="Arial Narrow" w:hAnsi="Arial Narrow"/>
          <w:sz w:val="22"/>
          <w:szCs w:val="22"/>
        </w:rPr>
        <w:t xml:space="preserve">. </w:t>
      </w:r>
      <w:r>
        <w:rPr>
          <w:rFonts w:ascii="Arial Narrow" w:hAnsi="Arial Narrow"/>
          <w:sz w:val="22"/>
          <w:szCs w:val="22"/>
        </w:rPr>
        <w:t>If NQSWs were to take on such tasks, the overwhelming majority considered that line manager support and supervision would be the best way to support NQSWs in learning how to undertake such work. The majority of NQSWs felt that they should be able to create a portfolio of evidence in relation to such work. Guidance on the type of tasks NQSWs could or should undertake was suggested.</w:t>
      </w:r>
    </w:p>
    <w:p w:rsidR="00E31F00" w:rsidRDefault="00E31F00" w:rsidP="001A5088">
      <w:pPr>
        <w:ind w:left="720" w:hanging="720"/>
        <w:jc w:val="both"/>
        <w:rPr>
          <w:rFonts w:ascii="Arial Narrow" w:hAnsi="Arial Narrow"/>
          <w:sz w:val="22"/>
          <w:szCs w:val="22"/>
        </w:rPr>
      </w:pPr>
    </w:p>
    <w:p w:rsidR="00193FA2" w:rsidRDefault="00E31F00" w:rsidP="001A5088">
      <w:pPr>
        <w:ind w:left="720" w:hanging="720"/>
        <w:jc w:val="both"/>
        <w:rPr>
          <w:rFonts w:ascii="Arial Narrow" w:hAnsi="Arial Narrow"/>
          <w:sz w:val="22"/>
          <w:szCs w:val="22"/>
        </w:rPr>
      </w:pPr>
      <w:r>
        <w:rPr>
          <w:rFonts w:ascii="Arial Narrow" w:hAnsi="Arial Narrow"/>
          <w:sz w:val="22"/>
          <w:szCs w:val="22"/>
        </w:rPr>
        <w:tab/>
      </w:r>
      <w:r w:rsidRPr="00E31F00">
        <w:rPr>
          <w:rFonts w:ascii="Arial Narrow" w:hAnsi="Arial Narrow"/>
          <w:b/>
          <w:sz w:val="22"/>
          <w:szCs w:val="22"/>
        </w:rPr>
        <w:t>Managing learning and development</w:t>
      </w:r>
      <w:r>
        <w:rPr>
          <w:rFonts w:ascii="Arial Narrow" w:hAnsi="Arial Narrow"/>
          <w:sz w:val="22"/>
          <w:szCs w:val="22"/>
        </w:rPr>
        <w:t xml:space="preserve">. The findings suggested that training and development staff are more cautious about developing NQSWs to enable others’ learning than the NQSWs and their line managers.  The reason for this finding would merit further investigation.  It is possible that this may indicate a cautious approach born of experience in the field. </w:t>
      </w:r>
    </w:p>
    <w:p w:rsidR="00E31F00" w:rsidRDefault="00E31F00" w:rsidP="001A5088">
      <w:pPr>
        <w:ind w:left="720" w:hanging="720"/>
        <w:jc w:val="both"/>
        <w:rPr>
          <w:rFonts w:ascii="Arial Narrow" w:hAnsi="Arial Narrow"/>
          <w:sz w:val="22"/>
          <w:szCs w:val="22"/>
        </w:rPr>
      </w:pPr>
    </w:p>
    <w:p w:rsidR="00193FA2" w:rsidRDefault="00193FA2" w:rsidP="001A5088">
      <w:pPr>
        <w:ind w:left="720" w:hanging="720"/>
        <w:jc w:val="both"/>
        <w:rPr>
          <w:rFonts w:ascii="Arial Narrow" w:hAnsi="Arial Narrow"/>
          <w:sz w:val="22"/>
          <w:szCs w:val="22"/>
        </w:rPr>
      </w:pPr>
      <w:r>
        <w:rPr>
          <w:rFonts w:ascii="Arial Narrow" w:hAnsi="Arial Narrow"/>
          <w:sz w:val="22"/>
          <w:szCs w:val="22"/>
        </w:rPr>
        <w:tab/>
      </w:r>
      <w:r w:rsidR="00E31F00" w:rsidRPr="00E31F00">
        <w:rPr>
          <w:rFonts w:ascii="Arial Narrow" w:hAnsi="Arial Narrow"/>
          <w:b/>
          <w:sz w:val="22"/>
          <w:szCs w:val="22"/>
        </w:rPr>
        <w:t>Career progression</w:t>
      </w:r>
      <w:r w:rsidR="00E31F00">
        <w:rPr>
          <w:rFonts w:ascii="Arial Narrow" w:hAnsi="Arial Narrow"/>
          <w:sz w:val="22"/>
          <w:szCs w:val="22"/>
        </w:rPr>
        <w:t xml:space="preserve">. </w:t>
      </w:r>
      <w:r>
        <w:rPr>
          <w:rFonts w:ascii="Arial Narrow" w:hAnsi="Arial Narrow"/>
          <w:sz w:val="22"/>
          <w:szCs w:val="22"/>
        </w:rPr>
        <w:t>In terms of progressing to achieve a post-qualifying professional standard in “enabling others’ learning”, the majority of respondents considered this should be achievable by the point that social workers had completed two years of practice.</w:t>
      </w:r>
    </w:p>
    <w:p w:rsidR="00047AF2" w:rsidRDefault="00047AF2" w:rsidP="001A5088">
      <w:pPr>
        <w:ind w:left="720" w:hanging="720"/>
        <w:jc w:val="both"/>
        <w:rPr>
          <w:rFonts w:ascii="Arial Narrow" w:hAnsi="Arial Narrow"/>
          <w:sz w:val="22"/>
          <w:szCs w:val="22"/>
        </w:rPr>
      </w:pPr>
    </w:p>
    <w:p w:rsidR="008E786B" w:rsidRDefault="008E786B" w:rsidP="001A5088">
      <w:pPr>
        <w:ind w:left="720" w:hanging="720"/>
        <w:jc w:val="both"/>
        <w:rPr>
          <w:rFonts w:ascii="Arial Narrow" w:hAnsi="Arial Narrow"/>
          <w:sz w:val="22"/>
          <w:szCs w:val="22"/>
        </w:rPr>
      </w:pPr>
    </w:p>
    <w:p w:rsidR="00EA2F21" w:rsidRDefault="002A6D68" w:rsidP="001A5088">
      <w:pPr>
        <w:ind w:left="720" w:hanging="720"/>
        <w:jc w:val="both"/>
        <w:rPr>
          <w:rFonts w:ascii="Arial Narrow" w:hAnsi="Arial Narrow" w:cs="Arial"/>
          <w:b/>
          <w:sz w:val="22"/>
          <w:szCs w:val="22"/>
          <w:lang/>
        </w:rPr>
      </w:pPr>
      <w:r>
        <w:rPr>
          <w:rFonts w:ascii="Arial Narrow" w:hAnsi="Arial Narrow" w:cs="Arial"/>
          <w:sz w:val="22"/>
          <w:szCs w:val="22"/>
          <w:lang/>
        </w:rPr>
        <w:t>1.4</w:t>
      </w:r>
      <w:r w:rsidR="002976BE">
        <w:rPr>
          <w:rFonts w:ascii="Arial Narrow" w:hAnsi="Arial Narrow" w:cs="Arial"/>
          <w:sz w:val="22"/>
          <w:szCs w:val="22"/>
          <w:lang/>
        </w:rPr>
        <w:tab/>
      </w:r>
      <w:r w:rsidR="002976BE" w:rsidRPr="002976BE">
        <w:rPr>
          <w:rFonts w:ascii="Arial Narrow" w:hAnsi="Arial Narrow" w:cs="Arial"/>
          <w:b/>
          <w:sz w:val="22"/>
          <w:szCs w:val="22"/>
          <w:lang/>
        </w:rPr>
        <w:t>Recommendations</w:t>
      </w:r>
      <w:r w:rsidR="002976BE">
        <w:rPr>
          <w:rFonts w:ascii="Arial Narrow" w:hAnsi="Arial Narrow" w:cs="Arial"/>
          <w:b/>
          <w:sz w:val="22"/>
          <w:szCs w:val="22"/>
          <w:lang/>
        </w:rPr>
        <w:t xml:space="preserve"> </w:t>
      </w:r>
    </w:p>
    <w:p w:rsidR="002976BE" w:rsidRPr="00EA2F21" w:rsidRDefault="00192DA5" w:rsidP="001A5088">
      <w:pPr>
        <w:ind w:left="720" w:hanging="720"/>
        <w:jc w:val="both"/>
        <w:rPr>
          <w:rFonts w:ascii="Arial Narrow" w:hAnsi="Arial Narrow" w:cs="FSAlbert-Light"/>
          <w:sz w:val="22"/>
          <w:szCs w:val="22"/>
        </w:rPr>
      </w:pPr>
      <w:r w:rsidRPr="00047AF2">
        <w:rPr>
          <w:rFonts w:ascii="Arial Narrow" w:hAnsi="Arial Narrow" w:cs="FSAlbert-Light"/>
          <w:noProof/>
          <w:sz w:val="22"/>
          <w:szCs w:val="22"/>
          <w:lang w:val="en-US" w:eastAsia="zh-TW"/>
        </w:rPr>
        <w:pict>
          <v:shape id="_x0000_s1034" type="#_x0000_t202" style="position:absolute;left:0;text-align:left;margin-left:325.15pt;margin-top:1.15pt;width:106.7pt;height:84.6pt;z-index:251657216;mso-width-relative:margin;mso-height-relative:margin" fillcolor="#4f81bd" strokecolor="#f2f2f2" strokeweight="3pt">
            <v:shadow on="t" type="perspective" color="#243f60" opacity=".5" offset="1pt" offset2="-1pt"/>
            <v:textbox>
              <w:txbxContent>
                <w:p w:rsidR="00464925" w:rsidRPr="00047AF2" w:rsidRDefault="00464925" w:rsidP="00047AF2">
                  <w:pPr>
                    <w:widowControl w:val="0"/>
                    <w:suppressAutoHyphens/>
                    <w:autoSpaceDE w:val="0"/>
                    <w:jc w:val="both"/>
                    <w:rPr>
                      <w:rFonts w:ascii="Arial Narrow" w:hAnsi="Arial Narrow" w:cs="Arial"/>
                      <w:b/>
                      <w:color w:val="FFFFFF"/>
                      <w:sz w:val="20"/>
                      <w:szCs w:val="20"/>
                    </w:rPr>
                  </w:pPr>
                  <w:r w:rsidRPr="00753810">
                    <w:rPr>
                      <w:rFonts w:ascii="Arial Narrow" w:hAnsi="Arial Narrow" w:cs="Arial"/>
                      <w:color w:val="FFFFFF"/>
                      <w:sz w:val="20"/>
                      <w:szCs w:val="20"/>
                    </w:rPr>
                    <w:t>“</w:t>
                  </w:r>
                  <w:r w:rsidRPr="00753810">
                    <w:rPr>
                      <w:rFonts w:ascii="Arial Narrow" w:hAnsi="Arial Narrow" w:cs="Arial"/>
                      <w:b/>
                      <w:color w:val="FFFFFF"/>
                      <w:sz w:val="20"/>
                      <w:szCs w:val="20"/>
                    </w:rPr>
                    <w:t>Integrate</w:t>
                  </w:r>
                  <w:r w:rsidRPr="00047AF2">
                    <w:rPr>
                      <w:rFonts w:ascii="Arial Narrow" w:hAnsi="Arial Narrow" w:cs="Arial"/>
                      <w:b/>
                      <w:color w:val="FFFFFF"/>
                      <w:sz w:val="20"/>
                      <w:szCs w:val="20"/>
                    </w:rPr>
                    <w:t xml:space="preserve"> it into daily practice rather than highlight it as a necessary chore. We have enough of those already” (NQSW)</w:t>
                  </w:r>
                </w:p>
                <w:p w:rsidR="00464925" w:rsidRPr="00047AF2" w:rsidRDefault="00464925">
                  <w:pPr>
                    <w:rPr>
                      <w:b/>
                      <w:color w:val="FFFFFF"/>
                    </w:rPr>
                  </w:pPr>
                </w:p>
              </w:txbxContent>
            </v:textbox>
            <w10:wrap type="square"/>
          </v:shape>
        </w:pict>
      </w:r>
    </w:p>
    <w:p w:rsidR="00EA2F21" w:rsidRPr="00575908" w:rsidRDefault="00E31F00" w:rsidP="002976BE">
      <w:pPr>
        <w:numPr>
          <w:ilvl w:val="0"/>
          <w:numId w:val="25"/>
        </w:numPr>
        <w:jc w:val="both"/>
        <w:rPr>
          <w:rFonts w:ascii="Arial Narrow" w:hAnsi="Arial Narrow" w:cs="FSAlbert-Light"/>
          <w:sz w:val="22"/>
          <w:szCs w:val="22"/>
        </w:rPr>
      </w:pPr>
      <w:r w:rsidRPr="00E31F00">
        <w:rPr>
          <w:rFonts w:ascii="Arial Narrow" w:hAnsi="Arial Narrow" w:cs="FSAlbert-Light"/>
          <w:b/>
          <w:sz w:val="22"/>
          <w:szCs w:val="22"/>
        </w:rPr>
        <w:t>Introduce the concept of developing others at an early stage in professional training.</w:t>
      </w:r>
      <w:r>
        <w:rPr>
          <w:rFonts w:ascii="Arial Narrow" w:hAnsi="Arial Narrow" w:cs="FSAlbert-Light"/>
          <w:sz w:val="22"/>
          <w:szCs w:val="22"/>
        </w:rPr>
        <w:t xml:space="preserve"> </w:t>
      </w:r>
      <w:r w:rsidR="002976BE" w:rsidRPr="00575908">
        <w:rPr>
          <w:rFonts w:ascii="Arial Narrow" w:hAnsi="Arial Narrow" w:cs="FSAlbert-Light"/>
          <w:sz w:val="22"/>
          <w:szCs w:val="22"/>
        </w:rPr>
        <w:t xml:space="preserve">There is a case to be made </w:t>
      </w:r>
      <w:r>
        <w:rPr>
          <w:rFonts w:ascii="Arial Narrow" w:hAnsi="Arial Narrow" w:cs="FSAlbert-Light"/>
          <w:sz w:val="22"/>
          <w:szCs w:val="22"/>
        </w:rPr>
        <w:t>for introducing the concept of the</w:t>
      </w:r>
      <w:r w:rsidR="002976BE" w:rsidRPr="00575908">
        <w:rPr>
          <w:rFonts w:ascii="Arial Narrow" w:hAnsi="Arial Narrow" w:cs="FSAlbert-Light"/>
          <w:sz w:val="22"/>
          <w:szCs w:val="22"/>
        </w:rPr>
        <w:t xml:space="preserve"> professional </w:t>
      </w:r>
      <w:r w:rsidR="002976BE" w:rsidRPr="00575908">
        <w:rPr>
          <w:rFonts w:ascii="Arial Narrow" w:hAnsi="Arial Narrow" w:cs="Syntax-Roman"/>
          <w:sz w:val="22"/>
          <w:szCs w:val="22"/>
        </w:rPr>
        <w:t>responsibility for developing the current and future generation of workers  at an early stage of professional development, possibly as part of pre-qualifying training and certainly at NQSW or at the future Assessed Year in Employment phase.</w:t>
      </w:r>
    </w:p>
    <w:p w:rsidR="00665F03" w:rsidRDefault="00665F03" w:rsidP="00665F03">
      <w:pPr>
        <w:ind w:left="720"/>
        <w:jc w:val="both"/>
        <w:rPr>
          <w:rFonts w:ascii="Arial Narrow" w:hAnsi="Arial Narrow" w:cs="FSAlbert-Light"/>
          <w:sz w:val="22"/>
          <w:szCs w:val="22"/>
        </w:rPr>
      </w:pPr>
    </w:p>
    <w:p w:rsidR="009229B8" w:rsidRPr="00575908" w:rsidRDefault="009229B8" w:rsidP="00665F03">
      <w:pPr>
        <w:ind w:left="720"/>
        <w:jc w:val="both"/>
        <w:rPr>
          <w:rFonts w:ascii="Arial Narrow" w:hAnsi="Arial Narrow" w:cs="FSAlbert-Light"/>
          <w:sz w:val="22"/>
          <w:szCs w:val="22"/>
        </w:rPr>
      </w:pPr>
      <w:r>
        <w:rPr>
          <w:rFonts w:ascii="Arial Narrow" w:hAnsi="Arial Narrow" w:cs="Arial"/>
          <w:b/>
          <w:noProof/>
          <w:color w:val="1F497D"/>
          <w:sz w:val="28"/>
          <w:szCs w:val="28"/>
        </w:rPr>
        <w:pict>
          <v:shape id="_x0000_s1051" type="#_x0000_t202" style="position:absolute;left:0;text-align:left;margin-left:325.15pt;margin-top:10.2pt;width:110.25pt;height:94.45pt;z-index:251661312;mso-width-relative:margin;mso-height-relative:margin" fillcolor="#4f81bd" strokecolor="#f2f2f2" strokeweight="3pt">
            <v:shadow on="t" type="perspective" color="#243f60" opacity=".5" offset="1pt" offset2="-1pt"/>
            <v:textbox>
              <w:txbxContent>
                <w:p w:rsidR="009229B8" w:rsidRPr="00716833" w:rsidRDefault="009229B8" w:rsidP="009229B8">
                  <w:pPr>
                    <w:rPr>
                      <w:b/>
                      <w:color w:val="FFFFFF"/>
                    </w:rPr>
                  </w:pPr>
                  <w:r>
                    <w:rPr>
                      <w:rFonts w:ascii="Arial Narrow" w:hAnsi="Arial Narrow" w:cs="Arial"/>
                      <w:b/>
                      <w:color w:val="FFFFFF"/>
                      <w:sz w:val="20"/>
                      <w:szCs w:val="20"/>
                    </w:rPr>
                    <w:t>“</w:t>
                  </w:r>
                  <w:r w:rsidRPr="00716833">
                    <w:rPr>
                      <w:rFonts w:ascii="Arial Narrow" w:hAnsi="Arial Narrow" w:cs="Arial"/>
                      <w:b/>
                      <w:color w:val="FFFFFF"/>
                      <w:sz w:val="20"/>
                      <w:szCs w:val="20"/>
                    </w:rPr>
                    <w:t>Tasks should be clear</w:t>
                  </w:r>
                  <w:r>
                    <w:rPr>
                      <w:rFonts w:ascii="Arial Narrow" w:hAnsi="Arial Narrow" w:cs="Arial"/>
                      <w:b/>
                      <w:color w:val="FFFFFF"/>
                      <w:sz w:val="20"/>
                      <w:szCs w:val="20"/>
                    </w:rPr>
                    <w:t>ly defined and not incorporate</w:t>
                  </w:r>
                  <w:r w:rsidRPr="00716833">
                    <w:rPr>
                      <w:rFonts w:ascii="Arial Narrow" w:hAnsi="Arial Narrow" w:cs="Arial"/>
                      <w:b/>
                      <w:color w:val="FFFFFF"/>
                      <w:sz w:val="20"/>
                      <w:szCs w:val="20"/>
                    </w:rPr>
                    <w:t xml:space="preserve"> any formal assessments of students at this stage</w:t>
                  </w:r>
                  <w:r>
                    <w:rPr>
                      <w:rFonts w:ascii="Arial Narrow" w:hAnsi="Arial Narrow" w:cs="Arial"/>
                      <w:b/>
                      <w:color w:val="FFFFFF"/>
                      <w:sz w:val="20"/>
                      <w:szCs w:val="20"/>
                    </w:rPr>
                    <w:t>”</w:t>
                  </w:r>
                  <w:r w:rsidRPr="00716833">
                    <w:rPr>
                      <w:rFonts w:ascii="Arial Narrow" w:hAnsi="Arial Narrow" w:cs="Arial"/>
                      <w:b/>
                      <w:color w:val="FFFFFF"/>
                      <w:sz w:val="20"/>
                      <w:szCs w:val="20"/>
                    </w:rPr>
                    <w:t xml:space="preserve"> (Training Office</w:t>
                  </w:r>
                  <w:r>
                    <w:rPr>
                      <w:rFonts w:ascii="Arial Narrow" w:hAnsi="Arial Narrow" w:cs="Arial"/>
                      <w:b/>
                      <w:color w:val="FFFFFF"/>
                      <w:sz w:val="20"/>
                      <w:szCs w:val="20"/>
                    </w:rPr>
                    <w:t>r</w:t>
                  </w:r>
                  <w:r w:rsidRPr="00716833">
                    <w:rPr>
                      <w:rFonts w:ascii="Arial Narrow" w:hAnsi="Arial Narrow" w:cs="Arial"/>
                      <w:b/>
                      <w:color w:val="FFFFFF"/>
                      <w:sz w:val="20"/>
                      <w:szCs w:val="20"/>
                    </w:rPr>
                    <w:t>)</w:t>
                  </w:r>
                </w:p>
              </w:txbxContent>
            </v:textbox>
            <w10:wrap type="square"/>
          </v:shape>
        </w:pict>
      </w:r>
    </w:p>
    <w:p w:rsidR="00665F03" w:rsidRDefault="00E31F00" w:rsidP="00665F03">
      <w:pPr>
        <w:numPr>
          <w:ilvl w:val="0"/>
          <w:numId w:val="25"/>
        </w:numPr>
        <w:jc w:val="both"/>
        <w:rPr>
          <w:rFonts w:ascii="Arial Narrow" w:hAnsi="Arial Narrow" w:cs="FSAlbert-Light"/>
          <w:sz w:val="22"/>
          <w:szCs w:val="22"/>
        </w:rPr>
      </w:pPr>
      <w:r w:rsidRPr="00E31F00">
        <w:rPr>
          <w:rFonts w:ascii="Arial Narrow" w:hAnsi="Arial Narrow" w:cs="FSAlbert-Light"/>
          <w:b/>
          <w:sz w:val="22"/>
          <w:szCs w:val="22"/>
        </w:rPr>
        <w:t>Define “developing others” tasks which those at NQSW/ AYE stage should undertake</w:t>
      </w:r>
      <w:r>
        <w:rPr>
          <w:rFonts w:ascii="Arial Narrow" w:hAnsi="Arial Narrow" w:cs="FSAlbert-Light"/>
          <w:sz w:val="22"/>
          <w:szCs w:val="22"/>
        </w:rPr>
        <w:t>.</w:t>
      </w:r>
      <w:r w:rsidR="00E95D44" w:rsidRPr="00E95D44">
        <w:rPr>
          <w:rFonts w:ascii="Arial Narrow" w:hAnsi="Arial Narrow" w:cs="FSAlbert-Light"/>
          <w:sz w:val="22"/>
          <w:szCs w:val="22"/>
        </w:rPr>
        <w:t xml:space="preserve"> </w:t>
      </w:r>
      <w:r w:rsidR="00E95D44" w:rsidRPr="00E95D44">
        <w:rPr>
          <w:rFonts w:ascii="Arial Narrow" w:hAnsi="Arial Narrow" w:cs="FSAlbert-Light"/>
          <w:b/>
          <w:sz w:val="22"/>
          <w:szCs w:val="22"/>
        </w:rPr>
        <w:t>This could form part of NQSW/ AYE requirements</w:t>
      </w:r>
      <w:r w:rsidR="00E95D44">
        <w:rPr>
          <w:rFonts w:ascii="Arial Narrow" w:hAnsi="Arial Narrow" w:cs="FSAlbert-Light"/>
          <w:sz w:val="22"/>
          <w:szCs w:val="22"/>
        </w:rPr>
        <w:t xml:space="preserve">. </w:t>
      </w:r>
      <w:r w:rsidRPr="00E95D44">
        <w:rPr>
          <w:rFonts w:ascii="Arial Narrow" w:hAnsi="Arial Narrow" w:cs="FSAlbert-Light"/>
          <w:sz w:val="22"/>
          <w:szCs w:val="22"/>
        </w:rPr>
        <w:t xml:space="preserve"> </w:t>
      </w:r>
      <w:r w:rsidR="00665F03" w:rsidRPr="00575908">
        <w:rPr>
          <w:rFonts w:ascii="Arial Narrow" w:hAnsi="Arial Narrow" w:cs="FSAlbert-Light"/>
          <w:sz w:val="22"/>
          <w:szCs w:val="22"/>
        </w:rPr>
        <w:t>Certain tasks which contribute to the development of others could be undertaken at NQSW/ AYE stage.  The range of potential tasks should be defined and could relate for example to supporting social work students on placement or contributing to induction programmes</w:t>
      </w:r>
      <w:r w:rsidR="00521EAE" w:rsidRPr="00521EAE">
        <w:rPr>
          <w:rFonts w:ascii="Arial Narrow" w:hAnsi="Arial Narrow" w:cs="FSAlbert-Light"/>
          <w:sz w:val="22"/>
          <w:szCs w:val="22"/>
        </w:rPr>
        <w:t xml:space="preserve"> </w:t>
      </w:r>
      <w:r w:rsidR="00521EAE" w:rsidRPr="00575908">
        <w:rPr>
          <w:rFonts w:ascii="Arial Narrow" w:hAnsi="Arial Narrow" w:cs="FSAlbert-Light"/>
          <w:sz w:val="22"/>
          <w:szCs w:val="22"/>
        </w:rPr>
        <w:t>and included as requirements to be achieved at this level</w:t>
      </w:r>
      <w:r w:rsidR="00665F03" w:rsidRPr="00575908">
        <w:rPr>
          <w:rFonts w:ascii="Arial Narrow" w:hAnsi="Arial Narrow" w:cs="FSAlbert-Light"/>
          <w:sz w:val="22"/>
          <w:szCs w:val="22"/>
        </w:rPr>
        <w:t xml:space="preserve">.  A number of appropriate suggestions are included in the </w:t>
      </w:r>
      <w:r w:rsidR="00665F03" w:rsidRPr="00575908">
        <w:rPr>
          <w:rFonts w:ascii="Arial Narrow" w:hAnsi="Arial Narrow" w:cs="FSAlbert-Light"/>
          <w:sz w:val="22"/>
          <w:szCs w:val="22"/>
        </w:rPr>
        <w:lastRenderedPageBreak/>
        <w:t xml:space="preserve">findings of this study (see </w:t>
      </w:r>
      <w:r>
        <w:rPr>
          <w:rFonts w:ascii="Arial Narrow" w:hAnsi="Arial Narrow" w:cs="FSAlbert-Light"/>
          <w:sz w:val="22"/>
          <w:szCs w:val="22"/>
        </w:rPr>
        <w:t xml:space="preserve">section </w:t>
      </w:r>
      <w:r w:rsidR="00665F03" w:rsidRPr="00575908">
        <w:rPr>
          <w:rFonts w:ascii="Arial Narrow" w:hAnsi="Arial Narrow" w:cs="FSAlbert-Light"/>
          <w:sz w:val="22"/>
          <w:szCs w:val="22"/>
        </w:rPr>
        <w:t>4.2</w:t>
      </w:r>
      <w:r w:rsidR="00521EAE">
        <w:rPr>
          <w:rFonts w:ascii="Arial Narrow" w:hAnsi="Arial Narrow" w:cs="FSAlbert-Light"/>
          <w:sz w:val="22"/>
          <w:szCs w:val="22"/>
        </w:rPr>
        <w:t xml:space="preserve"> and Section 7</w:t>
      </w:r>
      <w:r w:rsidR="00665F03" w:rsidRPr="00575908">
        <w:rPr>
          <w:rFonts w:ascii="Arial Narrow" w:hAnsi="Arial Narrow" w:cs="FSAlbert-Light"/>
          <w:sz w:val="22"/>
          <w:szCs w:val="22"/>
        </w:rPr>
        <w:t xml:space="preserve">).  Social workers can collect evidence of completion of such tasks in a portfolio of evidence of continuing professional development. </w:t>
      </w:r>
    </w:p>
    <w:p w:rsidR="00665F03" w:rsidRPr="00575908" w:rsidRDefault="009229B8" w:rsidP="00665F03">
      <w:pPr>
        <w:ind w:left="720"/>
        <w:jc w:val="both"/>
        <w:rPr>
          <w:rFonts w:ascii="Arial Narrow" w:hAnsi="Arial Narrow" w:cs="FSAlbert-Light"/>
          <w:sz w:val="22"/>
          <w:szCs w:val="22"/>
        </w:rPr>
      </w:pPr>
      <w:r>
        <w:rPr>
          <w:rFonts w:ascii="Arial Narrow" w:hAnsi="Arial Narrow" w:cs="Arial"/>
          <w:b/>
          <w:noProof/>
          <w:color w:val="1F497D"/>
          <w:sz w:val="28"/>
          <w:szCs w:val="28"/>
        </w:rPr>
        <w:pict>
          <v:shape id="_x0000_s1044" type="#_x0000_t202" style="position:absolute;left:0;text-align:left;margin-left:279.2pt;margin-top:6.45pt;width:152.65pt;height:67.95pt;z-index:251660288;mso-width-relative:margin;mso-height-relative:margin" fillcolor="#4f81bd" strokecolor="#f2f2f2" strokeweight="3pt">
            <v:shadow on="t" type="perspective" color="#243f60" opacity=".5" offset="1pt" offset2="-1pt"/>
            <v:textbox>
              <w:txbxContent>
                <w:p w:rsidR="00192DA5" w:rsidRPr="003A735F" w:rsidRDefault="00192DA5" w:rsidP="00192DA5">
                  <w:pPr>
                    <w:widowControl w:val="0"/>
                    <w:suppressAutoHyphens/>
                    <w:autoSpaceDE w:val="0"/>
                    <w:jc w:val="both"/>
                    <w:rPr>
                      <w:rFonts w:ascii="Arial Narrow" w:hAnsi="Arial Narrow" w:cs="Arial"/>
                      <w:b/>
                      <w:sz w:val="20"/>
                      <w:szCs w:val="20"/>
                    </w:rPr>
                  </w:pPr>
                  <w:r w:rsidRPr="003A735F">
                    <w:rPr>
                      <w:rFonts w:ascii="Arial Narrow" w:hAnsi="Arial Narrow" w:cs="Arial"/>
                      <w:b/>
                      <w:color w:val="FFFFFF"/>
                      <w:sz w:val="20"/>
                      <w:szCs w:val="20"/>
                    </w:rPr>
                    <w:t>“</w:t>
                  </w:r>
                  <w:r w:rsidRPr="00192DA5">
                    <w:rPr>
                      <w:rFonts w:ascii="Arial Narrow" w:hAnsi="Arial Narrow" w:cs="Arial"/>
                      <w:b/>
                      <w:color w:val="FFFFFF"/>
                      <w:sz w:val="20"/>
                      <w:szCs w:val="20"/>
                    </w:rPr>
                    <w:t>This promotes the concept of the workplace as a learning environment, and therefore ongoing professional development” (Manager).</w:t>
                  </w:r>
                </w:p>
                <w:p w:rsidR="00192DA5" w:rsidRPr="00716833" w:rsidRDefault="00192DA5" w:rsidP="00192DA5">
                  <w:pPr>
                    <w:rPr>
                      <w:b/>
                      <w:color w:val="FFFFFF"/>
                    </w:rPr>
                  </w:pPr>
                </w:p>
              </w:txbxContent>
            </v:textbox>
            <w10:wrap type="square"/>
          </v:shape>
        </w:pict>
      </w:r>
    </w:p>
    <w:p w:rsidR="00047AF2" w:rsidRDefault="00665F03" w:rsidP="00047AF2">
      <w:pPr>
        <w:numPr>
          <w:ilvl w:val="0"/>
          <w:numId w:val="25"/>
        </w:numPr>
        <w:jc w:val="both"/>
        <w:rPr>
          <w:rFonts w:ascii="Arial Narrow" w:hAnsi="Arial Narrow" w:cs="FSAlbert-Light"/>
          <w:sz w:val="22"/>
          <w:szCs w:val="22"/>
        </w:rPr>
      </w:pPr>
      <w:r w:rsidRPr="00E95D44">
        <w:rPr>
          <w:rFonts w:ascii="Arial Narrow" w:hAnsi="Arial Narrow" w:cs="FSAlbert-Light"/>
          <w:b/>
          <w:sz w:val="22"/>
          <w:szCs w:val="22"/>
        </w:rPr>
        <w:t>NQSW/ AYE workers should be supported to learn about and reflect on this work by their line managers</w:t>
      </w:r>
      <w:r w:rsidRPr="00575908">
        <w:rPr>
          <w:rFonts w:ascii="Arial Narrow" w:hAnsi="Arial Narrow" w:cs="FSAlbert-Light"/>
          <w:sz w:val="22"/>
          <w:szCs w:val="22"/>
        </w:rPr>
        <w:t>. At NQSW</w:t>
      </w:r>
      <w:r w:rsidR="00C71A06">
        <w:rPr>
          <w:rFonts w:ascii="Arial Narrow" w:hAnsi="Arial Narrow" w:cs="FSAlbert-Light"/>
          <w:sz w:val="22"/>
          <w:szCs w:val="22"/>
        </w:rPr>
        <w:t>/AYE</w:t>
      </w:r>
      <w:r w:rsidRPr="00575908">
        <w:rPr>
          <w:rFonts w:ascii="Arial Narrow" w:hAnsi="Arial Narrow" w:cs="FSAlbert-Light"/>
          <w:sz w:val="22"/>
          <w:szCs w:val="22"/>
        </w:rPr>
        <w:t xml:space="preserve"> stage, formal programmes of learning may not be needed.</w:t>
      </w:r>
      <w:r w:rsidR="00047AF2">
        <w:rPr>
          <w:rFonts w:ascii="Arial Narrow" w:hAnsi="Arial Narrow" w:cs="FSAlbert-Light"/>
          <w:sz w:val="22"/>
          <w:szCs w:val="22"/>
        </w:rPr>
        <w:t xml:space="preserve"> Achievements in this area should be noted.</w:t>
      </w:r>
    </w:p>
    <w:p w:rsidR="00047AF2" w:rsidRDefault="00047AF2" w:rsidP="00047AF2">
      <w:pPr>
        <w:ind w:left="720"/>
        <w:jc w:val="both"/>
        <w:rPr>
          <w:rFonts w:ascii="Arial Narrow" w:hAnsi="Arial Narrow" w:cs="FSAlbert-Light"/>
          <w:sz w:val="22"/>
          <w:szCs w:val="22"/>
        </w:rPr>
      </w:pPr>
    </w:p>
    <w:p w:rsidR="001A5088" w:rsidRPr="00047AF2" w:rsidRDefault="00E95D44" w:rsidP="00047AF2">
      <w:pPr>
        <w:numPr>
          <w:ilvl w:val="0"/>
          <w:numId w:val="25"/>
        </w:numPr>
        <w:jc w:val="both"/>
        <w:rPr>
          <w:rFonts w:ascii="Arial Narrow" w:hAnsi="Arial Narrow" w:cs="FSAlbert-Light"/>
          <w:sz w:val="22"/>
          <w:szCs w:val="22"/>
        </w:rPr>
      </w:pPr>
      <w:r w:rsidRPr="00E95D44">
        <w:rPr>
          <w:rFonts w:ascii="Arial Narrow" w:hAnsi="Arial Narrow" w:cs="Syntax-Roman"/>
          <w:b/>
          <w:sz w:val="22"/>
          <w:szCs w:val="22"/>
        </w:rPr>
        <w:t xml:space="preserve">Taking responsibility for developing the current and future generation of workers </w:t>
      </w:r>
      <w:r w:rsidRPr="00E95D44">
        <w:rPr>
          <w:rFonts w:ascii="Arial Narrow" w:hAnsi="Arial Narrow" w:cs="FSAlbert-Light"/>
          <w:b/>
          <w:sz w:val="22"/>
          <w:szCs w:val="22"/>
        </w:rPr>
        <w:t xml:space="preserve">should be a single unified professional requirement for all social workers </w:t>
      </w:r>
      <w:r>
        <w:rPr>
          <w:rFonts w:ascii="Arial Narrow" w:hAnsi="Arial Narrow" w:cs="FSAlbert-Light"/>
          <w:b/>
          <w:sz w:val="22"/>
          <w:szCs w:val="22"/>
        </w:rPr>
        <w:t xml:space="preserve">at each stage in the career framework. </w:t>
      </w:r>
      <w:r w:rsidR="00575908" w:rsidRPr="00047AF2">
        <w:rPr>
          <w:rFonts w:ascii="Arial Narrow" w:hAnsi="Arial Narrow" w:cs="FSAlbert-Light"/>
          <w:sz w:val="22"/>
          <w:szCs w:val="22"/>
        </w:rPr>
        <w:t xml:space="preserve">Skills for Care represents the need to </w:t>
      </w:r>
      <w:r w:rsidR="00EA2F21" w:rsidRPr="00047AF2">
        <w:rPr>
          <w:rFonts w:ascii="Arial Narrow" w:hAnsi="Arial Narrow" w:cs="FSAlbert-Light"/>
          <w:sz w:val="22"/>
          <w:szCs w:val="22"/>
        </w:rPr>
        <w:t xml:space="preserve">embed the expectation </w:t>
      </w:r>
      <w:r w:rsidR="00575908" w:rsidRPr="00047AF2">
        <w:rPr>
          <w:rFonts w:ascii="Arial Narrow" w:hAnsi="Arial Narrow" w:cs="FSAlbert-Light"/>
          <w:sz w:val="22"/>
          <w:szCs w:val="22"/>
        </w:rPr>
        <w:t xml:space="preserve">of contributing to the professional development of others </w:t>
      </w:r>
      <w:r w:rsidR="001F22FE" w:rsidRPr="00047AF2">
        <w:rPr>
          <w:rFonts w:ascii="Arial Narrow" w:hAnsi="Arial Narrow" w:cs="FSAlbert-Light"/>
          <w:sz w:val="22"/>
          <w:szCs w:val="22"/>
        </w:rPr>
        <w:t>throughout the social work career as part of a concerted national st</w:t>
      </w:r>
      <w:r w:rsidR="00575908" w:rsidRPr="00047AF2">
        <w:rPr>
          <w:rFonts w:ascii="Arial Narrow" w:hAnsi="Arial Narrow" w:cs="FSAlbert-Light"/>
          <w:sz w:val="22"/>
          <w:szCs w:val="22"/>
        </w:rPr>
        <w:t xml:space="preserve">rategy and within the current process of rationalisation of occupational standards, model development for the AYE and proposed changes to qualifying and post-qualifying programmes for social work education. </w:t>
      </w:r>
      <w:r w:rsidR="00C71A06">
        <w:rPr>
          <w:rFonts w:ascii="Arial Narrow" w:hAnsi="Arial Narrow" w:cs="FSAlbert-Light"/>
          <w:sz w:val="22"/>
          <w:szCs w:val="22"/>
        </w:rPr>
        <w:t>This should be a single unified professional requirement for all social workers in all fields of practice</w:t>
      </w:r>
      <w:r>
        <w:rPr>
          <w:rFonts w:ascii="Arial Narrow" w:hAnsi="Arial Narrow" w:cs="FSAlbert-Light"/>
          <w:sz w:val="22"/>
          <w:szCs w:val="22"/>
        </w:rPr>
        <w:t xml:space="preserve">, but be differentiated in terms of expectations by professional </w:t>
      </w:r>
      <w:r w:rsidR="001B002B">
        <w:rPr>
          <w:rFonts w:ascii="Arial Narrow" w:hAnsi="Arial Narrow" w:cs="FSAlbert-Light"/>
          <w:sz w:val="22"/>
          <w:szCs w:val="22"/>
        </w:rPr>
        <w:t xml:space="preserve">stage and </w:t>
      </w:r>
      <w:r>
        <w:rPr>
          <w:rFonts w:ascii="Arial Narrow" w:hAnsi="Arial Narrow" w:cs="FSAlbert-Light"/>
          <w:sz w:val="22"/>
          <w:szCs w:val="22"/>
        </w:rPr>
        <w:t>level (</w:t>
      </w:r>
      <w:r w:rsidR="001B002B">
        <w:rPr>
          <w:rFonts w:ascii="Arial Narrow" w:hAnsi="Arial Narrow" w:cs="FSAlbert-Light"/>
          <w:sz w:val="22"/>
          <w:szCs w:val="22"/>
        </w:rPr>
        <w:t>i.e. Social Work Student, Probationary Social Worker in their Assessed Year in Employment, Licensed Social Worker, Senior Licence Social Worker, Manager, Advanced Practitioner, Practice Educator)</w:t>
      </w:r>
      <w:r w:rsidR="00C71A06">
        <w:rPr>
          <w:rFonts w:ascii="Arial Narrow" w:hAnsi="Arial Narrow" w:cs="FSAlbert-Light"/>
          <w:sz w:val="22"/>
          <w:szCs w:val="22"/>
        </w:rPr>
        <w:t>.</w:t>
      </w:r>
      <w:r w:rsidR="00FF55D1">
        <w:rPr>
          <w:rFonts w:ascii="Arial Narrow" w:hAnsi="Arial Narrow" w:cs="FSAlbert-Light"/>
          <w:sz w:val="22"/>
          <w:szCs w:val="22"/>
        </w:rPr>
        <w:t xml:space="preserve"> </w:t>
      </w:r>
      <w:r w:rsidR="001B002B">
        <w:rPr>
          <w:rFonts w:ascii="Arial Narrow" w:hAnsi="Arial Narrow" w:cs="FSAlbert-Light"/>
          <w:sz w:val="22"/>
          <w:szCs w:val="22"/>
        </w:rPr>
        <w:t>Some possible activities for the early professional development stages initial requirements for this level are shown in the following table. T</w:t>
      </w:r>
      <w:r w:rsidR="001F22FE" w:rsidRPr="00047AF2">
        <w:rPr>
          <w:rFonts w:ascii="Arial Narrow" w:hAnsi="Arial Narrow" w:cs="FSAlbert-Light"/>
          <w:sz w:val="22"/>
          <w:szCs w:val="22"/>
        </w:rPr>
        <w:t xml:space="preserve">he </w:t>
      </w:r>
      <w:r>
        <w:rPr>
          <w:rFonts w:ascii="Arial Narrow" w:hAnsi="Arial Narrow" w:cs="FSAlbert-Light"/>
          <w:sz w:val="22"/>
          <w:szCs w:val="22"/>
        </w:rPr>
        <w:t>Social Work</w:t>
      </w:r>
      <w:r w:rsidR="00575908" w:rsidRPr="00047AF2">
        <w:rPr>
          <w:rFonts w:ascii="Arial Narrow" w:hAnsi="Arial Narrow" w:cs="FSAlbert-Light"/>
          <w:sz w:val="22"/>
          <w:szCs w:val="22"/>
        </w:rPr>
        <w:t xml:space="preserve"> </w:t>
      </w:r>
      <w:r w:rsidR="001F22FE" w:rsidRPr="00047AF2">
        <w:rPr>
          <w:rFonts w:ascii="Arial Narrow" w:hAnsi="Arial Narrow" w:cs="FSAlbert-Light"/>
          <w:sz w:val="22"/>
          <w:szCs w:val="22"/>
        </w:rPr>
        <w:t>Code of Practice</w:t>
      </w:r>
      <w:r>
        <w:rPr>
          <w:rFonts w:ascii="Arial Narrow" w:hAnsi="Arial Narrow" w:cs="FSAlbert-Light"/>
          <w:sz w:val="22"/>
          <w:szCs w:val="22"/>
        </w:rPr>
        <w:t xml:space="preserve"> (currently GSCC Code of Practice)</w:t>
      </w:r>
      <w:r w:rsidR="001B002B">
        <w:rPr>
          <w:rFonts w:ascii="Arial Narrow" w:hAnsi="Arial Narrow" w:cs="FSAlbert-Light"/>
          <w:sz w:val="22"/>
          <w:szCs w:val="22"/>
        </w:rPr>
        <w:t xml:space="preserve"> might also be revised</w:t>
      </w:r>
      <w:r w:rsidR="001F22FE" w:rsidRPr="00047AF2">
        <w:rPr>
          <w:rFonts w:ascii="Arial Narrow" w:hAnsi="Arial Narrow" w:cs="FSAlbert-Light"/>
          <w:sz w:val="22"/>
          <w:szCs w:val="22"/>
        </w:rPr>
        <w:t xml:space="preserve"> to include </w:t>
      </w:r>
      <w:r w:rsidR="00575908" w:rsidRPr="00047AF2">
        <w:rPr>
          <w:rFonts w:ascii="Arial Narrow" w:hAnsi="Arial Narrow" w:cs="FSAlbert-Light"/>
          <w:sz w:val="22"/>
          <w:szCs w:val="22"/>
        </w:rPr>
        <w:t xml:space="preserve">contributing to </w:t>
      </w:r>
      <w:r w:rsidR="001F22FE" w:rsidRPr="00047AF2">
        <w:rPr>
          <w:rFonts w:ascii="Arial Narrow" w:hAnsi="Arial Narrow" w:cs="FSAlbert-Light"/>
          <w:sz w:val="22"/>
          <w:szCs w:val="22"/>
        </w:rPr>
        <w:t>others</w:t>
      </w:r>
      <w:r w:rsidR="00575908" w:rsidRPr="00047AF2">
        <w:rPr>
          <w:rFonts w:ascii="Arial Narrow" w:hAnsi="Arial Narrow" w:cs="FSAlbert-Light"/>
          <w:sz w:val="22"/>
          <w:szCs w:val="22"/>
        </w:rPr>
        <w:t>’ learning and development</w:t>
      </w:r>
      <w:r w:rsidR="001F22FE" w:rsidRPr="00047AF2">
        <w:rPr>
          <w:rFonts w:ascii="Arial Narrow" w:hAnsi="Arial Narrow" w:cs="FSAlbert-Light"/>
          <w:sz w:val="22"/>
          <w:szCs w:val="22"/>
        </w:rPr>
        <w:t xml:space="preserve"> </w:t>
      </w:r>
      <w:r w:rsidR="00047AF2" w:rsidRPr="00047AF2">
        <w:rPr>
          <w:rFonts w:ascii="Arial Narrow" w:hAnsi="Arial Narrow" w:cs="FSAlbert-Light"/>
          <w:sz w:val="22"/>
          <w:szCs w:val="22"/>
        </w:rPr>
        <w:t>as part of the professional requirements that social workers need</w:t>
      </w:r>
      <w:r w:rsidR="001F22FE" w:rsidRPr="00047AF2">
        <w:rPr>
          <w:rFonts w:ascii="Arial Narrow" w:hAnsi="Arial Narrow" w:cs="FSAlbert-Light"/>
          <w:sz w:val="22"/>
          <w:szCs w:val="22"/>
        </w:rPr>
        <w:t xml:space="preserve"> to evidence when they </w:t>
      </w:r>
      <w:r w:rsidR="001F22FE" w:rsidRPr="00047AF2">
        <w:rPr>
          <w:rFonts w:ascii="Arial Narrow" w:hAnsi="Arial Narrow"/>
          <w:sz w:val="22"/>
          <w:szCs w:val="22"/>
        </w:rPr>
        <w:t xml:space="preserve">re-register. </w:t>
      </w:r>
    </w:p>
    <w:p w:rsidR="001A5088" w:rsidRDefault="001A5088" w:rsidP="001A5088">
      <w:pPr>
        <w:autoSpaceDE w:val="0"/>
        <w:autoSpaceDN w:val="0"/>
        <w:adjustRightInd w:val="0"/>
        <w:ind w:left="720" w:hanging="720"/>
        <w:jc w:val="both"/>
        <w:rPr>
          <w:rFonts w:ascii="Arial Narrow" w:hAnsi="Arial Narrow"/>
        </w:rPr>
      </w:pPr>
    </w:p>
    <w:p w:rsidR="00C71A06" w:rsidRPr="00B11C28" w:rsidRDefault="00FF55D1" w:rsidP="00C71A06">
      <w:pPr>
        <w:widowControl w:val="0"/>
        <w:suppressAutoHyphens/>
        <w:autoSpaceDE w:val="0"/>
        <w:ind w:left="1440"/>
        <w:jc w:val="both"/>
        <w:rPr>
          <w:rFonts w:ascii="Arial Narrow" w:hAnsi="Arial Narrow" w:cs="Arial"/>
          <w:color w:val="000000"/>
          <w:sz w:val="20"/>
          <w:szCs w:val="20"/>
        </w:rPr>
      </w:pPr>
      <w:r w:rsidRPr="00FF55D1">
        <w:rPr>
          <w:rFonts w:ascii="Arial Narrow" w:hAnsi="Arial Narrow" w:cs="Arial"/>
          <w:noProof/>
          <w:color w:val="000000"/>
          <w:sz w:val="20"/>
          <w:szCs w:val="20"/>
          <w:lang w:val="en-US" w:eastAsia="zh-TW"/>
        </w:rPr>
        <w:pict>
          <v:shape id="_x0000_s1043" type="#_x0000_t202" style="position:absolute;left:0;text-align:left;margin-left:35.8pt;margin-top:1.55pt;width:394.55pt;height:21.65pt;z-index:251659264;mso-height-percent:200;mso-height-percent:200;mso-width-relative:margin;mso-height-relative:margin" fillcolor="#4f81bd" strokecolor="#f2f2f2" strokeweight="3pt">
            <v:shadow on="t" type="perspective" color="#243f60" opacity=".5" offset="1pt" offset2="-1pt"/>
            <v:textbox style="mso-fit-shape-to-text:t">
              <w:txbxContent>
                <w:p w:rsidR="00464925" w:rsidRPr="00FF55D1" w:rsidRDefault="00464925">
                  <w:pPr>
                    <w:rPr>
                      <w:b/>
                      <w:color w:val="FFFFFF"/>
                      <w:sz w:val="18"/>
                      <w:szCs w:val="18"/>
                    </w:rPr>
                  </w:pPr>
                  <w:r w:rsidRPr="00FF55D1">
                    <w:rPr>
                      <w:rFonts w:ascii="Arial Narrow" w:hAnsi="Arial Narrow" w:cs="Arial"/>
                      <w:b/>
                      <w:color w:val="FFFFFF"/>
                      <w:sz w:val="20"/>
                      <w:szCs w:val="20"/>
                    </w:rPr>
                    <w:t xml:space="preserve">“Each worker has a responsibility for their learning and for supporting others “   </w:t>
                  </w:r>
                  <w:r w:rsidRPr="00FF55D1">
                    <w:rPr>
                      <w:rFonts w:ascii="Arial Narrow" w:hAnsi="Arial Narrow" w:cs="Arial"/>
                      <w:b/>
                      <w:color w:val="FFFFFF"/>
                      <w:sz w:val="18"/>
                      <w:szCs w:val="18"/>
                    </w:rPr>
                    <w:t>(Training Officer)</w:t>
                  </w:r>
                </w:p>
              </w:txbxContent>
            </v:textbox>
          </v:shape>
        </w:pict>
      </w:r>
      <w:r w:rsidR="00C71A06" w:rsidRPr="00B11C28">
        <w:rPr>
          <w:rFonts w:ascii="Arial Narrow" w:hAnsi="Arial Narrow" w:cs="Arial"/>
          <w:color w:val="000000"/>
          <w:sz w:val="20"/>
          <w:szCs w:val="20"/>
        </w:rPr>
        <w:t>.</w:t>
      </w:r>
    </w:p>
    <w:p w:rsidR="001A5088" w:rsidRDefault="001A5088" w:rsidP="001A5088">
      <w:pPr>
        <w:autoSpaceDE w:val="0"/>
        <w:autoSpaceDN w:val="0"/>
        <w:adjustRightInd w:val="0"/>
        <w:ind w:left="720" w:hanging="720"/>
        <w:jc w:val="both"/>
        <w:rPr>
          <w:rFonts w:ascii="Arial Narrow" w:hAnsi="Arial Narrow"/>
        </w:rPr>
      </w:pPr>
    </w:p>
    <w:p w:rsidR="001F22FE" w:rsidRPr="00B11C28" w:rsidRDefault="001F22FE" w:rsidP="001F22FE">
      <w:pPr>
        <w:autoSpaceDE w:val="0"/>
        <w:autoSpaceDN w:val="0"/>
        <w:adjustRightInd w:val="0"/>
        <w:rPr>
          <w:rFonts w:ascii="Arial Narrow" w:hAnsi="Arial Narrow"/>
          <w:color w:val="000000"/>
        </w:rPr>
      </w:pPr>
    </w:p>
    <w:p w:rsidR="001F22FE" w:rsidRDefault="001F22FE" w:rsidP="001F22FE">
      <w:pPr>
        <w:jc w:val="both"/>
        <w:rPr>
          <w:rFonts w:ascii="Arial Narrow" w:hAnsi="Arial Narrow"/>
          <w:b/>
          <w:sz w:val="22"/>
          <w:szCs w:val="22"/>
        </w:rPr>
      </w:pPr>
    </w:p>
    <w:p w:rsidR="004A5514" w:rsidRPr="00DD2D07" w:rsidRDefault="001B002B" w:rsidP="004A5514">
      <w:pPr>
        <w:ind w:left="1440" w:hanging="1440"/>
        <w:jc w:val="both"/>
        <w:rPr>
          <w:rFonts w:ascii="Arial Narrow" w:hAnsi="Arial Narrow" w:cs="Arial"/>
          <w:b/>
          <w:color w:val="1F497D"/>
          <w:sz w:val="28"/>
          <w:szCs w:val="28"/>
        </w:rPr>
      </w:pPr>
      <w:r>
        <w:rPr>
          <w:rFonts w:ascii="Arial Narrow" w:hAnsi="Arial Narrow" w:cs="Arial"/>
          <w:b/>
          <w:color w:val="1F497D"/>
          <w:sz w:val="28"/>
          <w:szCs w:val="28"/>
        </w:rPr>
        <w:br w:type="page"/>
      </w:r>
      <w:r w:rsidR="004A5514" w:rsidRPr="00DD2D07">
        <w:rPr>
          <w:rFonts w:ascii="Arial Narrow" w:hAnsi="Arial Narrow" w:cs="Arial"/>
          <w:b/>
          <w:color w:val="1F497D"/>
          <w:sz w:val="28"/>
          <w:szCs w:val="28"/>
        </w:rPr>
        <w:lastRenderedPageBreak/>
        <w:t xml:space="preserve"> </w:t>
      </w:r>
    </w:p>
    <w:p w:rsidR="005178B7" w:rsidRPr="00DD2D07" w:rsidRDefault="008040E5" w:rsidP="00750159">
      <w:pPr>
        <w:autoSpaceDE w:val="0"/>
        <w:autoSpaceDN w:val="0"/>
        <w:adjustRightInd w:val="0"/>
        <w:rPr>
          <w:rFonts w:ascii="Arial Narrow" w:hAnsi="Arial Narrow" w:cs="Arial"/>
          <w:b/>
          <w:color w:val="1F497D"/>
          <w:sz w:val="28"/>
          <w:szCs w:val="28"/>
        </w:rPr>
      </w:pPr>
      <w:r w:rsidRPr="00DD2D07">
        <w:rPr>
          <w:rFonts w:ascii="Arial Narrow" w:hAnsi="Arial Narrow" w:cs="Arial"/>
          <w:b/>
          <w:color w:val="1F497D"/>
          <w:sz w:val="28"/>
          <w:szCs w:val="28"/>
        </w:rPr>
        <w:t>2.</w:t>
      </w:r>
      <w:r w:rsidRPr="00DD2D07">
        <w:rPr>
          <w:rFonts w:ascii="Arial Narrow" w:hAnsi="Arial Narrow" w:cs="Arial"/>
          <w:b/>
          <w:color w:val="1F497D"/>
          <w:sz w:val="28"/>
          <w:szCs w:val="28"/>
        </w:rPr>
        <w:tab/>
      </w:r>
      <w:r w:rsidR="005178B7" w:rsidRPr="00DD2D07">
        <w:rPr>
          <w:rFonts w:ascii="Arial Narrow" w:hAnsi="Arial Narrow" w:cs="Arial"/>
          <w:b/>
          <w:color w:val="1F497D"/>
          <w:sz w:val="28"/>
          <w:szCs w:val="28"/>
        </w:rPr>
        <w:t>Introduction</w:t>
      </w:r>
      <w:r w:rsidRPr="00DD2D07">
        <w:rPr>
          <w:rFonts w:ascii="Arial Narrow" w:hAnsi="Arial Narrow" w:cs="Arial"/>
          <w:b/>
          <w:color w:val="1F497D"/>
          <w:sz w:val="28"/>
          <w:szCs w:val="28"/>
        </w:rPr>
        <w:t xml:space="preserve"> and Literature Review</w:t>
      </w:r>
    </w:p>
    <w:p w:rsidR="00DD2D07" w:rsidRDefault="00DD2D07" w:rsidP="00295B01">
      <w:pPr>
        <w:autoSpaceDE w:val="0"/>
        <w:autoSpaceDN w:val="0"/>
        <w:adjustRightInd w:val="0"/>
        <w:rPr>
          <w:rFonts w:ascii="Arial Narrow" w:hAnsi="Arial Narrow" w:cs="Syntax-Roman"/>
          <w:color w:val="1F497D"/>
        </w:rPr>
      </w:pPr>
      <w:r>
        <w:rPr>
          <w:rFonts w:ascii="Arial Narrow" w:hAnsi="Arial Narrow" w:cs="Syntax-Roman"/>
          <w:color w:val="1F497D"/>
        </w:rPr>
        <w:t>______________________________________________________________________________</w:t>
      </w:r>
    </w:p>
    <w:p w:rsidR="00DD2D07" w:rsidRPr="00DD2D07" w:rsidRDefault="00DD2D07" w:rsidP="00295B01">
      <w:pPr>
        <w:autoSpaceDE w:val="0"/>
        <w:autoSpaceDN w:val="0"/>
        <w:adjustRightInd w:val="0"/>
        <w:rPr>
          <w:rFonts w:ascii="Arial Narrow" w:hAnsi="Arial Narrow" w:cs="Syntax-Roman"/>
          <w:color w:val="1F497D"/>
        </w:rPr>
      </w:pPr>
    </w:p>
    <w:p w:rsidR="008040E5" w:rsidRPr="00B11C28" w:rsidRDefault="008040E5" w:rsidP="005A0EB3">
      <w:pPr>
        <w:autoSpaceDE w:val="0"/>
        <w:autoSpaceDN w:val="0"/>
        <w:adjustRightInd w:val="0"/>
        <w:jc w:val="both"/>
        <w:rPr>
          <w:rFonts w:ascii="Arial Narrow" w:hAnsi="Arial Narrow" w:cs="Syntax-Roman"/>
          <w:b/>
        </w:rPr>
      </w:pPr>
      <w:r w:rsidRPr="00B11C28">
        <w:rPr>
          <w:rFonts w:ascii="Arial Narrow" w:hAnsi="Arial Narrow" w:cs="Syntax-Roman"/>
          <w:b/>
        </w:rPr>
        <w:t>2.1</w:t>
      </w:r>
      <w:r w:rsidRPr="00B11C28">
        <w:rPr>
          <w:rFonts w:ascii="Arial Narrow" w:hAnsi="Arial Narrow" w:cs="Syntax-Roman"/>
          <w:b/>
        </w:rPr>
        <w:tab/>
        <w:t>Context of the Study</w:t>
      </w:r>
    </w:p>
    <w:p w:rsidR="008040E5" w:rsidRPr="00B11C28" w:rsidRDefault="008040E5" w:rsidP="005A0EB3">
      <w:pPr>
        <w:autoSpaceDE w:val="0"/>
        <w:autoSpaceDN w:val="0"/>
        <w:adjustRightInd w:val="0"/>
        <w:jc w:val="both"/>
        <w:rPr>
          <w:rFonts w:ascii="Arial Narrow" w:hAnsi="Arial Narrow" w:cs="Syntax-Roman"/>
          <w:b/>
        </w:rPr>
      </w:pPr>
    </w:p>
    <w:p w:rsidR="001F22FE" w:rsidRDefault="00AE0049" w:rsidP="008040E5">
      <w:pPr>
        <w:autoSpaceDE w:val="0"/>
        <w:autoSpaceDN w:val="0"/>
        <w:adjustRightInd w:val="0"/>
        <w:ind w:left="720"/>
        <w:jc w:val="both"/>
        <w:rPr>
          <w:rFonts w:ascii="Arial Narrow" w:hAnsi="Arial Narrow" w:cs="Syntax-Roman"/>
          <w:sz w:val="22"/>
          <w:szCs w:val="22"/>
        </w:rPr>
      </w:pPr>
      <w:r w:rsidRPr="00B11C28">
        <w:rPr>
          <w:rFonts w:ascii="Arial Narrow" w:hAnsi="Arial Narrow" w:cs="Syntax-Roman"/>
          <w:sz w:val="22"/>
          <w:szCs w:val="22"/>
        </w:rPr>
        <w:t xml:space="preserve">In its final report, published in November 2009 </w:t>
      </w:r>
      <w:r w:rsidR="001F22FE" w:rsidRPr="00B11C28">
        <w:rPr>
          <w:rFonts w:ascii="Arial Narrow" w:hAnsi="Arial Narrow" w:cs="Syntax-Roman"/>
          <w:sz w:val="22"/>
          <w:szCs w:val="22"/>
        </w:rPr>
        <w:t>the English</w:t>
      </w:r>
      <w:r w:rsidRPr="00B11C28">
        <w:rPr>
          <w:rFonts w:ascii="Arial Narrow" w:hAnsi="Arial Narrow" w:cs="Syntax-Roman"/>
          <w:sz w:val="22"/>
          <w:szCs w:val="22"/>
        </w:rPr>
        <w:t xml:space="preserve"> Social Work Task Force argued that  </w:t>
      </w:r>
    </w:p>
    <w:p w:rsidR="001F22FE" w:rsidRDefault="001F22FE" w:rsidP="001F22FE">
      <w:pPr>
        <w:autoSpaceDE w:val="0"/>
        <w:autoSpaceDN w:val="0"/>
        <w:adjustRightInd w:val="0"/>
        <w:ind w:left="720" w:firstLine="720"/>
        <w:jc w:val="both"/>
        <w:rPr>
          <w:rFonts w:ascii="Arial Narrow" w:hAnsi="Arial Narrow" w:cs="Syntax-Roman"/>
          <w:sz w:val="22"/>
          <w:szCs w:val="22"/>
        </w:rPr>
      </w:pPr>
    </w:p>
    <w:p w:rsidR="001F22FE" w:rsidRPr="001F22FE" w:rsidRDefault="00B93B44" w:rsidP="001F22FE">
      <w:pPr>
        <w:autoSpaceDE w:val="0"/>
        <w:autoSpaceDN w:val="0"/>
        <w:adjustRightInd w:val="0"/>
        <w:ind w:left="1440"/>
        <w:jc w:val="both"/>
        <w:rPr>
          <w:rFonts w:ascii="Arial Narrow" w:hAnsi="Arial Narrow" w:cs="Syntax-Roman"/>
          <w:sz w:val="20"/>
          <w:szCs w:val="20"/>
        </w:rPr>
      </w:pPr>
      <w:r w:rsidRPr="001F22FE">
        <w:rPr>
          <w:rFonts w:ascii="Arial Narrow" w:hAnsi="Arial Narrow" w:cs="Syntax-Roman"/>
          <w:sz w:val="20"/>
          <w:szCs w:val="20"/>
        </w:rPr>
        <w:t>"Social work needs a culture in which professionals and employers take seriously their responsibility for developing the current a</w:t>
      </w:r>
      <w:r w:rsidR="00295B01" w:rsidRPr="001F22FE">
        <w:rPr>
          <w:rFonts w:ascii="Arial Narrow" w:hAnsi="Arial Narrow" w:cs="Syntax-Roman"/>
          <w:sz w:val="20"/>
          <w:szCs w:val="20"/>
        </w:rPr>
        <w:t>nd future generation of workers  (in a similar way to other professions, such as medicine)</w:t>
      </w:r>
      <w:r w:rsidRPr="001F22FE">
        <w:rPr>
          <w:rFonts w:ascii="Arial Narrow" w:hAnsi="Arial Narrow" w:cs="Syntax-Roman"/>
          <w:sz w:val="20"/>
          <w:szCs w:val="20"/>
        </w:rPr>
        <w:t xml:space="preserve"> </w:t>
      </w:r>
      <w:r w:rsidR="005A0EB3" w:rsidRPr="001F22FE">
        <w:rPr>
          <w:rFonts w:ascii="Arial Narrow" w:hAnsi="Arial Narrow" w:cs="Syntax-Roman"/>
          <w:sz w:val="20"/>
          <w:szCs w:val="20"/>
        </w:rPr>
        <w:t>(SWTF 1.28 p.20 and 3.5 p</w:t>
      </w:r>
      <w:r w:rsidR="00B35FC0" w:rsidRPr="001F22FE">
        <w:rPr>
          <w:rFonts w:ascii="Arial Narrow" w:hAnsi="Arial Narrow" w:cs="Syntax-Roman"/>
          <w:sz w:val="20"/>
          <w:szCs w:val="20"/>
        </w:rPr>
        <w:t>38 )</w:t>
      </w:r>
      <w:r w:rsidR="00AE0049" w:rsidRPr="001F22FE">
        <w:rPr>
          <w:rFonts w:ascii="Arial Narrow" w:hAnsi="Arial Narrow" w:cs="Syntax-Roman"/>
          <w:sz w:val="20"/>
          <w:szCs w:val="20"/>
        </w:rPr>
        <w:t xml:space="preserve">. </w:t>
      </w:r>
      <w:r w:rsidR="0045325C" w:rsidRPr="001F22FE">
        <w:rPr>
          <w:rFonts w:ascii="Arial Narrow" w:hAnsi="Arial Narrow" w:cs="Syntax-Roman"/>
          <w:sz w:val="20"/>
          <w:szCs w:val="20"/>
        </w:rPr>
        <w:t xml:space="preserve"> </w:t>
      </w:r>
    </w:p>
    <w:p w:rsidR="001F22FE" w:rsidRDefault="001F22FE" w:rsidP="001F22FE">
      <w:pPr>
        <w:autoSpaceDE w:val="0"/>
        <w:autoSpaceDN w:val="0"/>
        <w:adjustRightInd w:val="0"/>
        <w:ind w:left="720"/>
        <w:jc w:val="both"/>
        <w:rPr>
          <w:rFonts w:ascii="Arial Narrow" w:hAnsi="Arial Narrow" w:cs="Syntax-Roman"/>
          <w:sz w:val="22"/>
          <w:szCs w:val="22"/>
        </w:rPr>
      </w:pPr>
    </w:p>
    <w:p w:rsidR="0045325C" w:rsidRPr="00B11C28" w:rsidRDefault="0045325C" w:rsidP="001F22FE">
      <w:pPr>
        <w:autoSpaceDE w:val="0"/>
        <w:autoSpaceDN w:val="0"/>
        <w:adjustRightInd w:val="0"/>
        <w:ind w:left="720"/>
        <w:jc w:val="both"/>
        <w:rPr>
          <w:rFonts w:ascii="Arial Narrow" w:hAnsi="Arial Narrow" w:cs="Syntax-Roman"/>
          <w:sz w:val="22"/>
          <w:szCs w:val="22"/>
        </w:rPr>
      </w:pPr>
      <w:r w:rsidRPr="00B11C28">
        <w:rPr>
          <w:rFonts w:ascii="Arial Narrow" w:hAnsi="Arial Narrow" w:cs="Syntax-Roman"/>
          <w:sz w:val="22"/>
          <w:szCs w:val="22"/>
        </w:rPr>
        <w:t xml:space="preserve">At what stage should social work professionals be introduced to this concept and practice? Should this form part of initial training or early post-qualified training or should professionals only start to take on such responsibilities at a later stage of their professional career? </w:t>
      </w:r>
    </w:p>
    <w:p w:rsidR="005A0EB3" w:rsidRPr="00B11C28" w:rsidRDefault="005A0EB3" w:rsidP="005A0EB3">
      <w:pPr>
        <w:autoSpaceDE w:val="0"/>
        <w:autoSpaceDN w:val="0"/>
        <w:adjustRightInd w:val="0"/>
        <w:jc w:val="both"/>
        <w:rPr>
          <w:rFonts w:ascii="Arial Narrow" w:hAnsi="Arial Narrow" w:cs="Syntax-Roman"/>
          <w:sz w:val="22"/>
          <w:szCs w:val="22"/>
        </w:rPr>
      </w:pPr>
    </w:p>
    <w:p w:rsidR="005A0EB3" w:rsidRPr="00A92298" w:rsidRDefault="00FC276A" w:rsidP="00A92298">
      <w:pPr>
        <w:autoSpaceDE w:val="0"/>
        <w:autoSpaceDN w:val="0"/>
        <w:adjustRightInd w:val="0"/>
        <w:ind w:left="720"/>
        <w:jc w:val="both"/>
        <w:rPr>
          <w:rFonts w:ascii="Arial Narrow" w:hAnsi="Arial Narrow" w:cs="Syntax-Roman"/>
          <w:sz w:val="22"/>
          <w:szCs w:val="22"/>
        </w:rPr>
      </w:pPr>
      <w:r w:rsidRPr="00B11C28">
        <w:rPr>
          <w:rFonts w:ascii="Arial Narrow" w:hAnsi="Arial Narrow" w:cs="Syntax-Roman"/>
          <w:sz w:val="22"/>
          <w:szCs w:val="22"/>
        </w:rPr>
        <w:t>Much attention is currently being directed at the development of newly qualified social workers (NSQWs)</w:t>
      </w:r>
      <w:r w:rsidR="005A0EB3" w:rsidRPr="00B11C28">
        <w:rPr>
          <w:rFonts w:ascii="Arial Narrow" w:hAnsi="Arial Narrow" w:cs="Syntax-Roman"/>
          <w:sz w:val="22"/>
          <w:szCs w:val="22"/>
        </w:rPr>
        <w:t xml:space="preserve"> in England</w:t>
      </w:r>
      <w:r w:rsidRPr="00B11C28">
        <w:rPr>
          <w:rFonts w:ascii="Arial Narrow" w:hAnsi="Arial Narrow" w:cs="Syntax-Roman"/>
          <w:sz w:val="22"/>
          <w:szCs w:val="22"/>
        </w:rPr>
        <w:t xml:space="preserve"> with important projects being undertaken taken within</w:t>
      </w:r>
      <w:r w:rsidR="005A0EB3" w:rsidRPr="00B11C28">
        <w:rPr>
          <w:rFonts w:ascii="Arial Narrow" w:hAnsi="Arial Narrow" w:cs="Syntax-Roman"/>
          <w:sz w:val="22"/>
          <w:szCs w:val="22"/>
        </w:rPr>
        <w:t xml:space="preserve"> both</w:t>
      </w:r>
      <w:r w:rsidRPr="00B11C28">
        <w:rPr>
          <w:rFonts w:ascii="Arial Narrow" w:hAnsi="Arial Narrow" w:cs="Syntax-Roman"/>
          <w:sz w:val="22"/>
          <w:szCs w:val="22"/>
        </w:rPr>
        <w:t xml:space="preserve"> the children’s and adults social work workforce</w:t>
      </w:r>
      <w:r w:rsidR="005A0EB3" w:rsidRPr="00B11C28">
        <w:rPr>
          <w:rFonts w:ascii="Arial Narrow" w:hAnsi="Arial Narrow" w:cs="Syntax-Roman"/>
          <w:sz w:val="22"/>
          <w:szCs w:val="22"/>
        </w:rPr>
        <w:t xml:space="preserve"> to </w:t>
      </w:r>
      <w:r w:rsidRPr="00B11C28">
        <w:rPr>
          <w:rFonts w:ascii="Arial Narrow" w:hAnsi="Arial Narrow"/>
          <w:sz w:val="22"/>
          <w:szCs w:val="22"/>
          <w:lang/>
        </w:rPr>
        <w:t>pilot</w:t>
      </w:r>
      <w:r w:rsidR="005A0EB3" w:rsidRPr="00B11C28">
        <w:rPr>
          <w:rFonts w:ascii="Arial Narrow" w:hAnsi="Arial Narrow"/>
          <w:sz w:val="22"/>
          <w:szCs w:val="22"/>
          <w:lang/>
        </w:rPr>
        <w:t xml:space="preserve"> and provide </w:t>
      </w:r>
      <w:r w:rsidRPr="00B11C28">
        <w:rPr>
          <w:rFonts w:ascii="Arial Narrow" w:hAnsi="Arial Narrow"/>
          <w:sz w:val="22"/>
          <w:szCs w:val="22"/>
          <w:lang/>
        </w:rPr>
        <w:t>programme</w:t>
      </w:r>
      <w:r w:rsidR="005A0EB3" w:rsidRPr="00B11C28">
        <w:rPr>
          <w:rFonts w:ascii="Arial Narrow" w:hAnsi="Arial Narrow"/>
          <w:sz w:val="22"/>
          <w:szCs w:val="22"/>
          <w:lang/>
        </w:rPr>
        <w:t>s</w:t>
      </w:r>
      <w:r w:rsidRPr="00B11C28">
        <w:rPr>
          <w:rFonts w:ascii="Arial Narrow" w:hAnsi="Arial Narrow"/>
          <w:sz w:val="22"/>
          <w:szCs w:val="22"/>
          <w:lang/>
        </w:rPr>
        <w:t xml:space="preserve"> o</w:t>
      </w:r>
      <w:r w:rsidR="005A0EB3" w:rsidRPr="00B11C28">
        <w:rPr>
          <w:rFonts w:ascii="Arial Narrow" w:hAnsi="Arial Narrow"/>
          <w:sz w:val="22"/>
          <w:szCs w:val="22"/>
          <w:lang/>
        </w:rPr>
        <w:t xml:space="preserve">f support for NQSWs that offer </w:t>
      </w:r>
      <w:r w:rsidRPr="00B11C28">
        <w:rPr>
          <w:rFonts w:ascii="Arial Narrow" w:hAnsi="Arial Narrow"/>
          <w:sz w:val="22"/>
          <w:szCs w:val="22"/>
          <w:lang/>
        </w:rPr>
        <w:t xml:space="preserve">a comprehensive induction schedule </w:t>
      </w:r>
      <w:r w:rsidR="005A0EB3" w:rsidRPr="00B11C28">
        <w:rPr>
          <w:rFonts w:ascii="Arial Narrow" w:hAnsi="Arial Narrow"/>
          <w:sz w:val="22"/>
          <w:szCs w:val="22"/>
          <w:lang/>
        </w:rPr>
        <w:t xml:space="preserve">with associated </w:t>
      </w:r>
      <w:r w:rsidR="005A0EB3" w:rsidRPr="00B11C28">
        <w:rPr>
          <w:rFonts w:ascii="Arial Narrow" w:hAnsi="Arial Narrow"/>
          <w:sz w:val="22"/>
          <w:szCs w:val="22"/>
        </w:rPr>
        <w:t xml:space="preserve">Outcome Statements for </w:t>
      </w:r>
      <w:r w:rsidRPr="00B11C28">
        <w:rPr>
          <w:rFonts w:ascii="Arial Narrow" w:hAnsi="Arial Narrow"/>
          <w:sz w:val="22"/>
          <w:szCs w:val="22"/>
          <w:lang/>
        </w:rPr>
        <w:t>their first year of employment</w:t>
      </w:r>
      <w:r w:rsidR="005A0EB3" w:rsidRPr="00B11C28">
        <w:rPr>
          <w:rFonts w:ascii="Arial Narrow" w:hAnsi="Arial Narrow"/>
          <w:sz w:val="22"/>
          <w:szCs w:val="22"/>
          <w:lang/>
        </w:rPr>
        <w:t xml:space="preserve"> (Skill</w:t>
      </w:r>
      <w:r w:rsidR="002501BE">
        <w:rPr>
          <w:rFonts w:ascii="Arial Narrow" w:hAnsi="Arial Narrow"/>
          <w:sz w:val="22"/>
          <w:szCs w:val="22"/>
          <w:lang/>
        </w:rPr>
        <w:t>s</w:t>
      </w:r>
      <w:r w:rsidR="005A0EB3" w:rsidRPr="00B11C28">
        <w:rPr>
          <w:rFonts w:ascii="Arial Narrow" w:hAnsi="Arial Narrow"/>
          <w:sz w:val="22"/>
          <w:szCs w:val="22"/>
          <w:lang/>
        </w:rPr>
        <w:t xml:space="preserve"> for Care/ Children’s Workforce Development Council). The </w:t>
      </w:r>
      <w:r w:rsidR="005A0EB3" w:rsidRPr="00B11C28">
        <w:rPr>
          <w:rFonts w:ascii="Arial Narrow" w:hAnsi="Arial Narrow" w:cs="Syntax-Roman"/>
          <w:sz w:val="22"/>
          <w:szCs w:val="22"/>
        </w:rPr>
        <w:t>Social Work Task Force (2009) also proposes an “assessed year in employment (AYE) would also allow social workers to increase their expertise in specialised areas of social work, building on the improved grounding provided by the degree and creating a solid platform for fur</w:t>
      </w:r>
      <w:r w:rsidR="005264C3">
        <w:rPr>
          <w:rFonts w:ascii="Arial Narrow" w:hAnsi="Arial Narrow" w:cs="Syntax-Roman"/>
          <w:sz w:val="22"/>
          <w:szCs w:val="22"/>
        </w:rPr>
        <w:t>ther career long development” (</w:t>
      </w:r>
      <w:r w:rsidR="005A0EB3" w:rsidRPr="00B11C28">
        <w:rPr>
          <w:rFonts w:ascii="Arial Narrow" w:hAnsi="Arial Narrow" w:cs="Syntax-Roman"/>
          <w:sz w:val="22"/>
          <w:szCs w:val="22"/>
        </w:rPr>
        <w:t xml:space="preserve">p.7).  </w:t>
      </w:r>
      <w:r w:rsidR="00521EAE" w:rsidRPr="00B11C28">
        <w:rPr>
          <w:rFonts w:ascii="Arial Narrow" w:hAnsi="Arial Narrow" w:cs="Syntax-Roman"/>
          <w:sz w:val="22"/>
          <w:szCs w:val="22"/>
        </w:rPr>
        <w:t>In considering career development, the Social Work Taskforce also put forward suggestions for a national career structure (para</w:t>
      </w:r>
      <w:r w:rsidR="00521EAE">
        <w:rPr>
          <w:rFonts w:ascii="Arial Narrow" w:hAnsi="Arial Narrow" w:cs="Syntax-Roman"/>
          <w:sz w:val="22"/>
          <w:szCs w:val="22"/>
        </w:rPr>
        <w:t>.</w:t>
      </w:r>
      <w:r w:rsidR="00521EAE" w:rsidRPr="00B11C28">
        <w:rPr>
          <w:rFonts w:ascii="Arial Narrow" w:hAnsi="Arial Narrow" w:cs="Syntax-Roman"/>
          <w:sz w:val="22"/>
          <w:szCs w:val="22"/>
        </w:rPr>
        <w:t xml:space="preserve"> 3.25) with the position/role of practice educator being seen as career progression destination on a similar banding to that of an advanced professional or social work manager (p.43).   </w:t>
      </w:r>
      <w:r w:rsidR="00A92298">
        <w:rPr>
          <w:rFonts w:ascii="Arial Narrow" w:hAnsi="Arial Narrow" w:cs="Syntax-Roman"/>
          <w:sz w:val="22"/>
          <w:szCs w:val="22"/>
        </w:rPr>
        <w:t xml:space="preserve">Might </w:t>
      </w:r>
      <w:r w:rsidR="00EC0713" w:rsidRPr="00B11C28">
        <w:rPr>
          <w:rFonts w:ascii="Arial Narrow" w:hAnsi="Arial Narrow" w:cs="Syntax-Roman"/>
          <w:sz w:val="22"/>
          <w:szCs w:val="22"/>
        </w:rPr>
        <w:t xml:space="preserve">introducing the concept </w:t>
      </w:r>
      <w:r w:rsidR="00A92298">
        <w:rPr>
          <w:rFonts w:ascii="Arial Narrow" w:hAnsi="Arial Narrow" w:cs="Syntax-Roman"/>
          <w:sz w:val="22"/>
          <w:szCs w:val="22"/>
        </w:rPr>
        <w:t xml:space="preserve">and practice </w:t>
      </w:r>
      <w:r w:rsidR="00EC0713" w:rsidRPr="00B11C28">
        <w:rPr>
          <w:rFonts w:ascii="Arial Narrow" w:hAnsi="Arial Narrow" w:cs="Syntax-Roman"/>
          <w:sz w:val="22"/>
          <w:szCs w:val="22"/>
        </w:rPr>
        <w:t>of taking responsibility developing the current an</w:t>
      </w:r>
      <w:r w:rsidR="00E94116" w:rsidRPr="00B11C28">
        <w:rPr>
          <w:rFonts w:ascii="Arial Narrow" w:hAnsi="Arial Narrow" w:cs="Syntax-Roman"/>
          <w:sz w:val="22"/>
          <w:szCs w:val="22"/>
        </w:rPr>
        <w:t xml:space="preserve">d future generation of workers </w:t>
      </w:r>
      <w:r w:rsidR="00EC0713" w:rsidRPr="00B11C28">
        <w:rPr>
          <w:rFonts w:ascii="Arial Narrow" w:hAnsi="Arial Narrow" w:cs="Syntax-Roman"/>
          <w:sz w:val="22"/>
          <w:szCs w:val="22"/>
        </w:rPr>
        <w:t xml:space="preserve">at an early stage in </w:t>
      </w:r>
      <w:r w:rsidR="00A92298">
        <w:rPr>
          <w:rFonts w:ascii="Arial Narrow" w:hAnsi="Arial Narrow" w:cs="Syntax-Roman"/>
          <w:sz w:val="22"/>
          <w:szCs w:val="22"/>
        </w:rPr>
        <w:t xml:space="preserve">a </w:t>
      </w:r>
      <w:r w:rsidR="00E94116" w:rsidRPr="00B11C28">
        <w:rPr>
          <w:rFonts w:ascii="Arial Narrow" w:hAnsi="Arial Narrow" w:cs="Syntax-Roman"/>
          <w:sz w:val="22"/>
          <w:szCs w:val="22"/>
        </w:rPr>
        <w:t>social worker</w:t>
      </w:r>
      <w:r w:rsidR="00A92298">
        <w:rPr>
          <w:rFonts w:ascii="Arial Narrow" w:hAnsi="Arial Narrow" w:cs="Syntax-Roman"/>
          <w:sz w:val="22"/>
          <w:szCs w:val="22"/>
        </w:rPr>
        <w:t>’s professional</w:t>
      </w:r>
      <w:r w:rsidR="00EC0713" w:rsidRPr="00B11C28">
        <w:rPr>
          <w:rFonts w:ascii="Arial Narrow" w:hAnsi="Arial Narrow" w:cs="Syntax-Roman"/>
          <w:sz w:val="22"/>
          <w:szCs w:val="22"/>
        </w:rPr>
        <w:t xml:space="preserve"> career help to</w:t>
      </w:r>
      <w:r w:rsidR="0071685D">
        <w:rPr>
          <w:rFonts w:ascii="Arial Narrow" w:hAnsi="Arial Narrow" w:cs="Syntax-Roman"/>
          <w:sz w:val="22"/>
          <w:szCs w:val="22"/>
        </w:rPr>
        <w:t xml:space="preserve"> embed this ethos as a professional practice for all social workers and</w:t>
      </w:r>
      <w:r w:rsidR="00EC0713" w:rsidRPr="00B11C28">
        <w:rPr>
          <w:rFonts w:ascii="Arial Narrow" w:hAnsi="Arial Narrow" w:cs="Syntax-Roman"/>
          <w:sz w:val="22"/>
          <w:szCs w:val="22"/>
        </w:rPr>
        <w:t xml:space="preserve"> </w:t>
      </w:r>
      <w:r w:rsidR="00E94116" w:rsidRPr="00B11C28">
        <w:rPr>
          <w:rFonts w:ascii="Arial Narrow" w:hAnsi="Arial Narrow" w:cs="Syntax-Roman"/>
          <w:sz w:val="22"/>
          <w:szCs w:val="22"/>
        </w:rPr>
        <w:t>promote</w:t>
      </w:r>
      <w:r w:rsidR="0071685D">
        <w:rPr>
          <w:rFonts w:ascii="Arial Narrow" w:hAnsi="Arial Narrow" w:cs="Syntax-Roman"/>
          <w:sz w:val="22"/>
          <w:szCs w:val="22"/>
        </w:rPr>
        <w:t xml:space="preserve"> and support</w:t>
      </w:r>
      <w:r w:rsidR="00E94116" w:rsidRPr="00B11C28">
        <w:rPr>
          <w:rFonts w:ascii="Arial Narrow" w:hAnsi="Arial Narrow" w:cs="Syntax-Roman"/>
          <w:sz w:val="22"/>
          <w:szCs w:val="22"/>
        </w:rPr>
        <w:t xml:space="preserve"> practice education as a career destination?</w:t>
      </w:r>
    </w:p>
    <w:p w:rsidR="004442C2" w:rsidRPr="00B11C28" w:rsidRDefault="004442C2" w:rsidP="008040E5">
      <w:pPr>
        <w:pStyle w:val="NormalWeb"/>
        <w:ind w:left="720"/>
        <w:jc w:val="both"/>
        <w:rPr>
          <w:rFonts w:ascii="Arial Narrow" w:hAnsi="Arial Narrow" w:cs="Arial"/>
          <w:sz w:val="22"/>
          <w:szCs w:val="22"/>
        </w:rPr>
      </w:pPr>
      <w:r w:rsidRPr="00B11C28">
        <w:rPr>
          <w:rFonts w:ascii="Arial Narrow" w:hAnsi="Arial Narrow" w:cs="Arial"/>
          <w:sz w:val="22"/>
          <w:szCs w:val="22"/>
        </w:rPr>
        <w:t xml:space="preserve">The School of Social Work, Kingston University and St George’s University of London, and the Department of Social Work, London South Bank University were commissioned by Skills for Care London </w:t>
      </w:r>
      <w:r w:rsidR="008040E5" w:rsidRPr="00B11C28">
        <w:rPr>
          <w:rFonts w:ascii="Arial Narrow" w:hAnsi="Arial Narrow" w:cs="Arial"/>
          <w:sz w:val="22"/>
          <w:szCs w:val="22"/>
        </w:rPr>
        <w:t xml:space="preserve">to </w:t>
      </w:r>
      <w:r w:rsidRPr="00B11C28">
        <w:rPr>
          <w:rFonts w:ascii="Arial Narrow" w:hAnsi="Arial Narrow" w:cs="Arial"/>
          <w:sz w:val="22"/>
          <w:szCs w:val="22"/>
        </w:rPr>
        <w:t>undertake a small scale pilot study to explore NQSWs’, managers’, training and staff development officers’, universities and representatives of service users and carers’ views and perspectives about the possibility of introducing the need to enable others’ learning at NQSW stage. The concept that all professionals should contribute to the learning of others underpins this investigation</w:t>
      </w:r>
      <w:r w:rsidR="008040E5" w:rsidRPr="00B11C28">
        <w:rPr>
          <w:rFonts w:ascii="Arial Narrow" w:hAnsi="Arial Narrow" w:cs="Arial"/>
          <w:sz w:val="22"/>
          <w:szCs w:val="22"/>
        </w:rPr>
        <w:t>.</w:t>
      </w:r>
    </w:p>
    <w:p w:rsidR="008040E5" w:rsidRPr="00B11C28" w:rsidRDefault="008040E5" w:rsidP="00446C8B">
      <w:pPr>
        <w:pStyle w:val="NormalWeb"/>
        <w:ind w:left="720" w:hanging="720"/>
        <w:jc w:val="both"/>
        <w:rPr>
          <w:rFonts w:ascii="Arial Narrow" w:hAnsi="Arial Narrow" w:cs="Arial"/>
          <w:b/>
        </w:rPr>
      </w:pPr>
      <w:r w:rsidRPr="00B11C28">
        <w:rPr>
          <w:rFonts w:ascii="Arial Narrow" w:hAnsi="Arial Narrow" w:cs="Arial"/>
          <w:b/>
        </w:rPr>
        <w:t>2.2</w:t>
      </w:r>
      <w:r w:rsidRPr="00B11C28">
        <w:rPr>
          <w:rFonts w:ascii="Arial Narrow" w:hAnsi="Arial Narrow" w:cs="Arial"/>
          <w:b/>
        </w:rPr>
        <w:tab/>
        <w:t xml:space="preserve">Practice Education </w:t>
      </w:r>
      <w:r w:rsidR="00446C8B">
        <w:rPr>
          <w:rFonts w:ascii="Arial Narrow" w:hAnsi="Arial Narrow" w:cs="Arial"/>
          <w:b/>
        </w:rPr>
        <w:t>for Social Work</w:t>
      </w:r>
    </w:p>
    <w:p w:rsidR="003350C2" w:rsidRDefault="00E94116" w:rsidP="0001741B">
      <w:pPr>
        <w:pStyle w:val="NormalWeb"/>
        <w:ind w:left="720"/>
        <w:jc w:val="both"/>
        <w:rPr>
          <w:rFonts w:ascii="Arial Narrow" w:hAnsi="Arial Narrow" w:cs="Arial"/>
          <w:sz w:val="22"/>
          <w:szCs w:val="22"/>
        </w:rPr>
      </w:pPr>
      <w:r w:rsidRPr="00B11C28">
        <w:rPr>
          <w:rFonts w:ascii="Arial Narrow" w:hAnsi="Arial Narrow" w:cs="Arial"/>
          <w:sz w:val="22"/>
          <w:szCs w:val="22"/>
        </w:rPr>
        <w:t xml:space="preserve">The frameworks to support the development of English social work professionals to educate, teach mentor, support and enable others’ learning have been undergoing a period of </w:t>
      </w:r>
      <w:r w:rsidR="00781AF2">
        <w:rPr>
          <w:rFonts w:ascii="Arial Narrow" w:hAnsi="Arial Narrow" w:cs="Arial"/>
          <w:sz w:val="22"/>
          <w:szCs w:val="22"/>
        </w:rPr>
        <w:t>transition and change since 2005</w:t>
      </w:r>
      <w:r w:rsidR="005B609B" w:rsidRPr="00B11C28">
        <w:rPr>
          <w:rFonts w:ascii="Arial Narrow" w:hAnsi="Arial Narrow" w:cs="Arial"/>
          <w:sz w:val="22"/>
          <w:szCs w:val="22"/>
        </w:rPr>
        <w:t>.</w:t>
      </w:r>
      <w:r w:rsidRPr="00B11C28">
        <w:rPr>
          <w:rFonts w:ascii="Arial Narrow" w:hAnsi="Arial Narrow" w:cs="Arial"/>
          <w:sz w:val="22"/>
          <w:szCs w:val="22"/>
        </w:rPr>
        <w:t xml:space="preserve"> </w:t>
      </w:r>
      <w:r w:rsidR="008040E5" w:rsidRPr="00B11C28">
        <w:rPr>
          <w:rFonts w:ascii="Arial Narrow" w:hAnsi="Arial Narrow" w:cs="Arial"/>
          <w:sz w:val="22"/>
          <w:szCs w:val="22"/>
        </w:rPr>
        <w:t xml:space="preserve">The </w:t>
      </w:r>
      <w:r w:rsidR="0001741B" w:rsidRPr="00B11C28">
        <w:rPr>
          <w:rFonts w:ascii="Arial Narrow" w:hAnsi="Arial Narrow" w:cs="Arial"/>
          <w:sz w:val="22"/>
          <w:szCs w:val="22"/>
        </w:rPr>
        <w:t xml:space="preserve">much regretted </w:t>
      </w:r>
      <w:r w:rsidR="005B609B" w:rsidRPr="00B11C28">
        <w:rPr>
          <w:rFonts w:ascii="Arial Narrow" w:hAnsi="Arial Narrow" w:cs="Arial"/>
          <w:sz w:val="22"/>
          <w:szCs w:val="22"/>
        </w:rPr>
        <w:t xml:space="preserve">demise </w:t>
      </w:r>
      <w:r w:rsidR="008040E5" w:rsidRPr="00B11C28">
        <w:rPr>
          <w:rFonts w:ascii="Arial Narrow" w:hAnsi="Arial Narrow" w:cs="Arial"/>
          <w:sz w:val="22"/>
          <w:szCs w:val="22"/>
        </w:rPr>
        <w:t>of the GSCC (formerly CCETSW) Practice Teaching Award</w:t>
      </w:r>
      <w:r w:rsidR="005B609B" w:rsidRPr="00B11C28">
        <w:rPr>
          <w:rFonts w:ascii="Arial Narrow" w:hAnsi="Arial Narrow" w:cs="Arial"/>
          <w:sz w:val="22"/>
          <w:szCs w:val="22"/>
        </w:rPr>
        <w:t>,</w:t>
      </w:r>
      <w:r w:rsidR="008040E5" w:rsidRPr="00B11C28">
        <w:rPr>
          <w:rFonts w:ascii="Arial Narrow" w:hAnsi="Arial Narrow" w:cs="Arial"/>
          <w:sz w:val="22"/>
          <w:szCs w:val="22"/>
        </w:rPr>
        <w:t xml:space="preserve"> </w:t>
      </w:r>
      <w:r w:rsidR="005B609B" w:rsidRPr="00B11C28">
        <w:rPr>
          <w:rFonts w:ascii="Arial Narrow" w:hAnsi="Arial Narrow" w:cs="Arial"/>
          <w:sz w:val="22"/>
          <w:szCs w:val="22"/>
        </w:rPr>
        <w:t>which had provided a standardised national award for practice teaching</w:t>
      </w:r>
      <w:r w:rsidR="005B609B" w:rsidRPr="00B11C28">
        <w:rPr>
          <w:rStyle w:val="FootnoteReference"/>
          <w:rFonts w:ascii="Arial Narrow" w:hAnsi="Arial Narrow" w:cs="Arial"/>
          <w:sz w:val="22"/>
          <w:szCs w:val="22"/>
        </w:rPr>
        <w:footnoteReference w:id="2"/>
      </w:r>
      <w:r w:rsidR="0001741B" w:rsidRPr="00B11C28">
        <w:rPr>
          <w:rFonts w:ascii="Arial Narrow" w:hAnsi="Arial Narrow" w:cs="Arial"/>
          <w:sz w:val="22"/>
          <w:szCs w:val="22"/>
        </w:rPr>
        <w:t>,</w:t>
      </w:r>
      <w:r w:rsidR="005B609B" w:rsidRPr="00B11C28">
        <w:rPr>
          <w:rFonts w:ascii="Arial Narrow" w:hAnsi="Arial Narrow" w:cs="Arial"/>
          <w:sz w:val="22"/>
          <w:szCs w:val="22"/>
        </w:rPr>
        <w:t xml:space="preserve"> with the introduction of the GSCC revised Post Qualifying </w:t>
      </w:r>
      <w:r w:rsidR="0001741B" w:rsidRPr="00B11C28">
        <w:rPr>
          <w:rFonts w:ascii="Arial Narrow" w:hAnsi="Arial Narrow" w:cs="Arial"/>
          <w:sz w:val="22"/>
          <w:szCs w:val="22"/>
        </w:rPr>
        <w:t>framework</w:t>
      </w:r>
      <w:r w:rsidR="004D678F" w:rsidRPr="00B11C28">
        <w:rPr>
          <w:rFonts w:ascii="Arial Narrow" w:hAnsi="Arial Narrow" w:cs="Arial"/>
          <w:sz w:val="22"/>
          <w:szCs w:val="22"/>
        </w:rPr>
        <w:t xml:space="preserve"> (from 2007)),</w:t>
      </w:r>
      <w:r w:rsidR="0001741B" w:rsidRPr="00B11C28">
        <w:rPr>
          <w:rFonts w:ascii="Arial Narrow" w:hAnsi="Arial Narrow" w:cs="Arial"/>
          <w:sz w:val="22"/>
          <w:szCs w:val="22"/>
        </w:rPr>
        <w:t xml:space="preserve"> </w:t>
      </w:r>
      <w:r w:rsidR="008040E5" w:rsidRPr="00B11C28">
        <w:rPr>
          <w:rFonts w:ascii="Arial Narrow" w:hAnsi="Arial Narrow" w:cs="Arial"/>
          <w:sz w:val="22"/>
          <w:szCs w:val="22"/>
        </w:rPr>
        <w:t xml:space="preserve">created a </w:t>
      </w:r>
      <w:r w:rsidR="005B609B" w:rsidRPr="00B11C28">
        <w:rPr>
          <w:rFonts w:ascii="Arial Narrow" w:hAnsi="Arial Narrow" w:cs="Arial"/>
          <w:sz w:val="22"/>
          <w:szCs w:val="22"/>
        </w:rPr>
        <w:t xml:space="preserve">vacuum, filled </w:t>
      </w:r>
      <w:r w:rsidR="005B609B" w:rsidRPr="00B11C28">
        <w:rPr>
          <w:rFonts w:ascii="Arial Narrow" w:hAnsi="Arial Narrow" w:cs="Arial"/>
          <w:sz w:val="22"/>
          <w:szCs w:val="22"/>
        </w:rPr>
        <w:lastRenderedPageBreak/>
        <w:t>by a wide variety of programmes of varying lengths and levels validated by universities accredited by the GSCC</w:t>
      </w:r>
      <w:r w:rsidR="003350C2">
        <w:rPr>
          <w:rFonts w:ascii="Arial Narrow" w:hAnsi="Arial Narrow" w:cs="Arial"/>
          <w:sz w:val="22"/>
          <w:szCs w:val="22"/>
        </w:rPr>
        <w:t>, often known as “Enabling Learning” programmes</w:t>
      </w:r>
      <w:r w:rsidR="0001741B" w:rsidRPr="00B11C28">
        <w:rPr>
          <w:rFonts w:ascii="Arial Narrow" w:hAnsi="Arial Narrow" w:cs="Arial"/>
          <w:sz w:val="22"/>
          <w:szCs w:val="22"/>
        </w:rPr>
        <w:t xml:space="preserve">.  </w:t>
      </w:r>
    </w:p>
    <w:p w:rsidR="00E94116" w:rsidRPr="00B11C28" w:rsidRDefault="0001741B" w:rsidP="0001741B">
      <w:pPr>
        <w:pStyle w:val="NormalWeb"/>
        <w:ind w:left="720"/>
        <w:jc w:val="both"/>
        <w:rPr>
          <w:rFonts w:ascii="Arial Narrow" w:hAnsi="Arial Narrow" w:cs="Arial"/>
          <w:sz w:val="22"/>
          <w:szCs w:val="22"/>
        </w:rPr>
      </w:pPr>
      <w:r w:rsidRPr="00B11C28">
        <w:rPr>
          <w:rFonts w:ascii="Arial Narrow" w:hAnsi="Arial Narrow" w:cs="Arial"/>
          <w:sz w:val="22"/>
          <w:szCs w:val="22"/>
        </w:rPr>
        <w:t>The Revis</w:t>
      </w:r>
      <w:r w:rsidR="00F2623B" w:rsidRPr="00B11C28">
        <w:rPr>
          <w:rFonts w:ascii="Arial Narrow" w:hAnsi="Arial Narrow" w:cs="Arial"/>
          <w:sz w:val="22"/>
          <w:szCs w:val="22"/>
        </w:rPr>
        <w:t>ed GSCC PQ Framework (GSCC, 2005) envisioned that all social workers at the first stage of professional development post-qualification</w:t>
      </w:r>
      <w:r w:rsidR="005522C5">
        <w:rPr>
          <w:rFonts w:ascii="Arial Narrow" w:hAnsi="Arial Narrow" w:cs="Arial"/>
          <w:sz w:val="22"/>
          <w:szCs w:val="22"/>
        </w:rPr>
        <w:t xml:space="preserve"> (Specialist level)</w:t>
      </w:r>
      <w:r w:rsidR="00F2623B" w:rsidRPr="00B11C28">
        <w:rPr>
          <w:rFonts w:ascii="Arial Narrow" w:hAnsi="Arial Narrow" w:cs="Arial"/>
          <w:sz w:val="22"/>
          <w:szCs w:val="22"/>
        </w:rPr>
        <w:t xml:space="preserve"> would meet the requirement to</w:t>
      </w:r>
    </w:p>
    <w:p w:rsidR="00F2623B" w:rsidRPr="005522C5" w:rsidRDefault="00F2623B" w:rsidP="00F2623B">
      <w:pPr>
        <w:ind w:left="1440"/>
        <w:jc w:val="both"/>
        <w:rPr>
          <w:rFonts w:ascii="Arial Narrow" w:hAnsi="Arial Narrow"/>
          <w:sz w:val="20"/>
          <w:szCs w:val="20"/>
        </w:rPr>
      </w:pPr>
      <w:r w:rsidRPr="005522C5">
        <w:rPr>
          <w:rFonts w:ascii="Arial Narrow" w:hAnsi="Arial Narrow"/>
          <w:sz w:val="20"/>
          <w:szCs w:val="20"/>
        </w:rPr>
        <w:t>“Teach and assess the practice of student social workers and mentor and support students or colleagues” (GSCC (2005) Para 49.8)</w:t>
      </w:r>
    </w:p>
    <w:p w:rsidR="00F2623B" w:rsidRPr="005522C5" w:rsidRDefault="00F2623B" w:rsidP="00F2623B">
      <w:pPr>
        <w:ind w:left="1440"/>
        <w:jc w:val="both"/>
        <w:rPr>
          <w:rFonts w:ascii="Arial Narrow" w:hAnsi="Arial Narrow"/>
          <w:sz w:val="20"/>
          <w:szCs w:val="20"/>
        </w:rPr>
      </w:pPr>
    </w:p>
    <w:p w:rsidR="004D678F" w:rsidRPr="00B11C28" w:rsidRDefault="004D678F" w:rsidP="007F2E98">
      <w:pPr>
        <w:ind w:left="720" w:hanging="720"/>
        <w:jc w:val="both"/>
        <w:rPr>
          <w:rFonts w:ascii="Arial Narrow" w:hAnsi="Arial Narrow"/>
          <w:sz w:val="22"/>
          <w:szCs w:val="22"/>
        </w:rPr>
      </w:pPr>
      <w:r w:rsidRPr="00B11C28">
        <w:rPr>
          <w:rFonts w:ascii="Arial Narrow" w:hAnsi="Arial Narrow"/>
          <w:sz w:val="22"/>
          <w:szCs w:val="22"/>
        </w:rPr>
        <w:tab/>
      </w:r>
      <w:r w:rsidR="007F2E98" w:rsidRPr="00B11C28">
        <w:rPr>
          <w:rFonts w:ascii="Arial Narrow" w:hAnsi="Arial Narrow"/>
          <w:sz w:val="22"/>
          <w:szCs w:val="22"/>
        </w:rPr>
        <w:t xml:space="preserve">Their practice would be assessed using the domain statements developed by the GSCC in 2003 as guidance for the assessment of practice.  The nomenclature also changed during this period of transition with those responsible for teaching and assessing students being termed “practice assessors” as opposed to “Practice Teachers”.  </w:t>
      </w:r>
      <w:r w:rsidRPr="00B11C28">
        <w:rPr>
          <w:rFonts w:ascii="Arial Narrow" w:hAnsi="Arial Narrow"/>
          <w:sz w:val="22"/>
          <w:szCs w:val="22"/>
        </w:rPr>
        <w:t>Higher Specialist</w:t>
      </w:r>
      <w:r w:rsidR="00446C8B">
        <w:rPr>
          <w:rFonts w:ascii="Arial Narrow" w:hAnsi="Arial Narrow"/>
          <w:sz w:val="22"/>
          <w:szCs w:val="22"/>
        </w:rPr>
        <w:t xml:space="preserve"> and Advanced level</w:t>
      </w:r>
      <w:r w:rsidRPr="00B11C28">
        <w:rPr>
          <w:rFonts w:ascii="Arial Narrow" w:hAnsi="Arial Narrow"/>
          <w:sz w:val="22"/>
          <w:szCs w:val="22"/>
        </w:rPr>
        <w:t xml:space="preserve"> pathway</w:t>
      </w:r>
      <w:r w:rsidR="00446C8B">
        <w:rPr>
          <w:rFonts w:ascii="Arial Narrow" w:hAnsi="Arial Narrow"/>
          <w:sz w:val="22"/>
          <w:szCs w:val="22"/>
        </w:rPr>
        <w:t>s</w:t>
      </w:r>
      <w:r w:rsidRPr="00B11C28">
        <w:rPr>
          <w:rFonts w:ascii="Arial Narrow" w:hAnsi="Arial Narrow"/>
          <w:sz w:val="22"/>
          <w:szCs w:val="22"/>
        </w:rPr>
        <w:t xml:space="preserve"> in </w:t>
      </w:r>
      <w:r w:rsidR="009F699F">
        <w:rPr>
          <w:rFonts w:ascii="Arial Narrow" w:hAnsi="Arial Narrow"/>
          <w:sz w:val="22"/>
          <w:szCs w:val="22"/>
        </w:rPr>
        <w:t>“</w:t>
      </w:r>
      <w:r w:rsidRPr="00B11C28">
        <w:rPr>
          <w:rFonts w:ascii="Arial Narrow" w:hAnsi="Arial Narrow"/>
          <w:sz w:val="22"/>
          <w:szCs w:val="22"/>
        </w:rPr>
        <w:t>Practice Education</w:t>
      </w:r>
      <w:r w:rsidR="009F699F">
        <w:rPr>
          <w:rFonts w:ascii="Arial Narrow" w:hAnsi="Arial Narrow"/>
          <w:sz w:val="22"/>
          <w:szCs w:val="22"/>
        </w:rPr>
        <w:t>”</w:t>
      </w:r>
      <w:r w:rsidR="00446C8B">
        <w:rPr>
          <w:rFonts w:ascii="Arial Narrow" w:hAnsi="Arial Narrow"/>
          <w:sz w:val="22"/>
          <w:szCs w:val="22"/>
        </w:rPr>
        <w:t xml:space="preserve"> were</w:t>
      </w:r>
      <w:r w:rsidRPr="00B11C28">
        <w:rPr>
          <w:rFonts w:ascii="Arial Narrow" w:hAnsi="Arial Narrow"/>
          <w:sz w:val="22"/>
          <w:szCs w:val="22"/>
        </w:rPr>
        <w:t xml:space="preserve"> provided in the </w:t>
      </w:r>
      <w:r w:rsidR="00446C8B">
        <w:rPr>
          <w:rFonts w:ascii="Arial Narrow" w:hAnsi="Arial Narrow"/>
          <w:sz w:val="22"/>
          <w:szCs w:val="22"/>
        </w:rPr>
        <w:t>Post Qualifying Framework (GSCC, 2005, 2007</w:t>
      </w:r>
      <w:r w:rsidRPr="00B11C28">
        <w:rPr>
          <w:rFonts w:ascii="Arial Narrow" w:hAnsi="Arial Narrow"/>
          <w:sz w:val="22"/>
          <w:szCs w:val="22"/>
        </w:rPr>
        <w:t xml:space="preserve">) for those who wished to specialise in this area as part of their continuing professional development. </w:t>
      </w:r>
    </w:p>
    <w:p w:rsidR="004D678F" w:rsidRPr="00B11C28" w:rsidRDefault="004D678F" w:rsidP="004D678F">
      <w:pPr>
        <w:ind w:left="720"/>
        <w:jc w:val="both"/>
        <w:rPr>
          <w:rFonts w:ascii="Arial Narrow" w:hAnsi="Arial Narrow"/>
          <w:sz w:val="22"/>
          <w:szCs w:val="22"/>
        </w:rPr>
      </w:pPr>
    </w:p>
    <w:p w:rsidR="008770B4" w:rsidRPr="00B11C28" w:rsidRDefault="004D678F" w:rsidP="008770B4">
      <w:pPr>
        <w:ind w:left="720"/>
        <w:jc w:val="both"/>
        <w:rPr>
          <w:rFonts w:ascii="Arial Narrow" w:hAnsi="Arial Narrow"/>
          <w:sz w:val="22"/>
          <w:szCs w:val="22"/>
        </w:rPr>
      </w:pPr>
      <w:r w:rsidRPr="00B11C28">
        <w:rPr>
          <w:rFonts w:ascii="Arial Narrow" w:hAnsi="Arial Narrow"/>
          <w:sz w:val="22"/>
          <w:szCs w:val="22"/>
        </w:rPr>
        <w:t xml:space="preserve">Whilst it was generally seen as positive that all social workers </w:t>
      </w:r>
      <w:r w:rsidR="007F2E98" w:rsidRPr="00B11C28">
        <w:rPr>
          <w:rFonts w:ascii="Arial Narrow" w:hAnsi="Arial Narrow"/>
          <w:sz w:val="22"/>
          <w:szCs w:val="22"/>
        </w:rPr>
        <w:t xml:space="preserve">undertaking Specialist level </w:t>
      </w:r>
      <w:r w:rsidRPr="00B11C28">
        <w:rPr>
          <w:rFonts w:ascii="Arial Narrow" w:hAnsi="Arial Narrow"/>
          <w:sz w:val="22"/>
          <w:szCs w:val="22"/>
        </w:rPr>
        <w:t>would be expected to participate in teaching and assessing social work students on placement and it was hoped that this requirement would go some way towards addressing the national short-fall in practice placements, in reality it proved difficult to incorporate modules of the same depth and standard as the former Practice Teaching Award within the confines of the Specialist level.</w:t>
      </w:r>
      <w:r w:rsidR="007F2E98" w:rsidRPr="00B11C28">
        <w:rPr>
          <w:rFonts w:ascii="Arial Narrow" w:hAnsi="Arial Narrow"/>
          <w:sz w:val="22"/>
          <w:szCs w:val="22"/>
        </w:rPr>
        <w:t xml:space="preserve">  In practice this led to a significant reduction in course hours from the former GSCC expectation of </w:t>
      </w:r>
      <w:r w:rsidR="008422B3">
        <w:rPr>
          <w:rFonts w:ascii="Arial Narrow" w:hAnsi="Arial Narrow"/>
          <w:sz w:val="22"/>
          <w:szCs w:val="22"/>
        </w:rPr>
        <w:t xml:space="preserve">600 </w:t>
      </w:r>
      <w:r w:rsidR="007F2E98" w:rsidRPr="00B11C28">
        <w:rPr>
          <w:rFonts w:ascii="Arial Narrow" w:hAnsi="Arial Narrow"/>
          <w:sz w:val="22"/>
          <w:szCs w:val="22"/>
        </w:rPr>
        <w:t>hours</w:t>
      </w:r>
      <w:r w:rsidR="008422B3">
        <w:rPr>
          <w:rFonts w:ascii="Arial Narrow" w:hAnsi="Arial Narrow"/>
          <w:sz w:val="22"/>
          <w:szCs w:val="22"/>
        </w:rPr>
        <w:t xml:space="preserve"> learning</w:t>
      </w:r>
      <w:r w:rsidR="007F2E98" w:rsidRPr="00B11C28">
        <w:rPr>
          <w:rFonts w:ascii="Arial Narrow" w:hAnsi="Arial Narrow"/>
          <w:sz w:val="22"/>
          <w:szCs w:val="22"/>
        </w:rPr>
        <w:t xml:space="preserve"> for the Practice Teaching Award</w:t>
      </w:r>
      <w:r w:rsidR="008422B3">
        <w:rPr>
          <w:rStyle w:val="FootnoteReference"/>
          <w:rFonts w:ascii="Arial Narrow" w:hAnsi="Arial Narrow"/>
          <w:sz w:val="22"/>
          <w:szCs w:val="22"/>
        </w:rPr>
        <w:footnoteReference w:id="3"/>
      </w:r>
      <w:r w:rsidR="008422B3">
        <w:rPr>
          <w:rFonts w:ascii="Arial Narrow" w:hAnsi="Arial Narrow"/>
          <w:sz w:val="22"/>
          <w:szCs w:val="22"/>
        </w:rPr>
        <w:t xml:space="preserve">. </w:t>
      </w:r>
      <w:r w:rsidR="007F2E98" w:rsidRPr="00B11C28">
        <w:rPr>
          <w:rFonts w:ascii="Arial Narrow" w:hAnsi="Arial Narrow"/>
          <w:sz w:val="22"/>
          <w:szCs w:val="22"/>
        </w:rPr>
        <w:t>Universities devised modules to support trainees’ learning of varying lengths</w:t>
      </w:r>
      <w:r w:rsidR="002826D4" w:rsidRPr="00B11C28">
        <w:rPr>
          <w:rFonts w:ascii="Arial Narrow" w:hAnsi="Arial Narrow"/>
          <w:sz w:val="22"/>
          <w:szCs w:val="22"/>
        </w:rPr>
        <w:t>, often involving significantly less contact hours.  These modules became known as “Enabling Learning” modules, ref</w:t>
      </w:r>
      <w:r w:rsidR="002C0FFD">
        <w:rPr>
          <w:rFonts w:ascii="Arial Narrow" w:hAnsi="Arial Narrow"/>
          <w:sz w:val="22"/>
          <w:szCs w:val="22"/>
        </w:rPr>
        <w:t>erring back to the previous CCETSW</w:t>
      </w:r>
      <w:r w:rsidR="002826D4" w:rsidRPr="00B11C28">
        <w:rPr>
          <w:rFonts w:ascii="Arial Narrow" w:hAnsi="Arial Narrow"/>
          <w:sz w:val="22"/>
          <w:szCs w:val="22"/>
        </w:rPr>
        <w:t xml:space="preserve"> post-qualifying framework (1997) which had a requirement that social workers at the Post Qualifying Award in Social Work (PQSW) demonstrate “competence in </w:t>
      </w:r>
      <w:r w:rsidR="00AF49CD" w:rsidRPr="00B11C28">
        <w:rPr>
          <w:rFonts w:ascii="Arial Narrow" w:hAnsi="Arial Narrow"/>
          <w:i/>
          <w:sz w:val="22"/>
          <w:szCs w:val="22"/>
        </w:rPr>
        <w:t>enabling other’s learning</w:t>
      </w:r>
      <w:r w:rsidR="00AF49CD" w:rsidRPr="00B11C28">
        <w:rPr>
          <w:rFonts w:ascii="Arial Narrow" w:hAnsi="Arial Narrow"/>
          <w:sz w:val="22"/>
          <w:szCs w:val="22"/>
        </w:rPr>
        <w:t xml:space="preserve"> through management, supervision, consultation, practice, teaching or direct contributions to education and training” (PQ6, GSCC 1997).</w:t>
      </w:r>
      <w:r w:rsidR="008770B4" w:rsidRPr="00B11C28">
        <w:rPr>
          <w:rFonts w:ascii="Arial Narrow" w:hAnsi="Arial Narrow"/>
          <w:sz w:val="22"/>
          <w:szCs w:val="22"/>
        </w:rPr>
        <w:t xml:space="preserve"> Many were dissatisfied with these arrangements (including employers, universities, Learn to Care and the National Organisation of Practice Teachers (NOPT))</w:t>
      </w:r>
      <w:r w:rsidR="008770B4" w:rsidRPr="00B11C28">
        <w:rPr>
          <w:rFonts w:ascii="Arial Narrow" w:hAnsi="Arial Narrow"/>
        </w:rPr>
        <w:t xml:space="preserve">. </w:t>
      </w:r>
      <w:r w:rsidR="008770B4" w:rsidRPr="00B11C28">
        <w:rPr>
          <w:rFonts w:ascii="Arial Narrow" w:hAnsi="Arial Narrow"/>
          <w:sz w:val="22"/>
          <w:szCs w:val="22"/>
        </w:rPr>
        <w:t xml:space="preserve">In 2009, for example Surrey and Sussex </w:t>
      </w:r>
      <w:r w:rsidR="008770B4" w:rsidRPr="00781AF2">
        <w:rPr>
          <w:rFonts w:ascii="Arial Narrow" w:hAnsi="Arial Narrow"/>
          <w:i/>
          <w:sz w:val="22"/>
          <w:szCs w:val="22"/>
        </w:rPr>
        <w:t>‘Learning for Change’</w:t>
      </w:r>
      <w:r w:rsidR="008770B4" w:rsidRPr="00B11C28">
        <w:rPr>
          <w:rFonts w:ascii="Arial Narrow" w:hAnsi="Arial Narrow"/>
          <w:sz w:val="22"/>
          <w:szCs w:val="22"/>
        </w:rPr>
        <w:t xml:space="preserve"> 2009</w:t>
      </w:r>
      <w:r w:rsidR="00521EAE" w:rsidRPr="00B11C28">
        <w:rPr>
          <w:rFonts w:ascii="Arial Narrow" w:hAnsi="Arial Narrow"/>
          <w:sz w:val="22"/>
          <w:szCs w:val="22"/>
        </w:rPr>
        <w:t>, cited</w:t>
      </w:r>
      <w:r w:rsidR="008770B4" w:rsidRPr="00B11C28">
        <w:rPr>
          <w:rFonts w:ascii="Arial Narrow" w:hAnsi="Arial Narrow"/>
          <w:sz w:val="22"/>
          <w:szCs w:val="22"/>
        </w:rPr>
        <w:t xml:space="preserve"> in Hall B and Graham B (2010)</w:t>
      </w:r>
      <w:r w:rsidR="00521EAE" w:rsidRPr="00B11C28">
        <w:rPr>
          <w:rFonts w:ascii="Arial Narrow" w:hAnsi="Arial Narrow"/>
          <w:sz w:val="22"/>
          <w:szCs w:val="22"/>
        </w:rPr>
        <w:t>) noted</w:t>
      </w:r>
      <w:r w:rsidR="008770B4" w:rsidRPr="00B11C28">
        <w:rPr>
          <w:rFonts w:ascii="Arial Narrow" w:hAnsi="Arial Narrow"/>
          <w:sz w:val="22"/>
          <w:szCs w:val="22"/>
        </w:rPr>
        <w:t xml:space="preserve"> some of the concerns about these developments </w:t>
      </w:r>
    </w:p>
    <w:p w:rsidR="008770B4" w:rsidRPr="00B11C28" w:rsidRDefault="008770B4" w:rsidP="008770B4">
      <w:pPr>
        <w:ind w:left="720"/>
        <w:jc w:val="both"/>
        <w:rPr>
          <w:rFonts w:ascii="Arial Narrow" w:hAnsi="Arial Narrow"/>
          <w:sz w:val="22"/>
          <w:szCs w:val="22"/>
        </w:rPr>
      </w:pPr>
    </w:p>
    <w:p w:rsidR="008770B4" w:rsidRPr="00B11C28" w:rsidRDefault="008770B4" w:rsidP="008770B4">
      <w:pPr>
        <w:ind w:left="1440"/>
        <w:jc w:val="both"/>
        <w:rPr>
          <w:rFonts w:ascii="Arial Narrow" w:hAnsi="Arial Narrow"/>
          <w:sz w:val="20"/>
          <w:szCs w:val="20"/>
        </w:rPr>
      </w:pPr>
      <w:r w:rsidRPr="00B11C28">
        <w:rPr>
          <w:rFonts w:ascii="Arial Narrow" w:hAnsi="Arial Narrow"/>
          <w:sz w:val="20"/>
          <w:szCs w:val="20"/>
        </w:rPr>
        <w:t>“Employers are concerned that the ‘Enabling Learning’ module on its own may not be sufficient to equip staff as practice educators for all levels of placement’. (p4)</w:t>
      </w:r>
    </w:p>
    <w:p w:rsidR="008770B4" w:rsidRPr="00B11C28" w:rsidRDefault="008770B4" w:rsidP="008770B4">
      <w:pPr>
        <w:jc w:val="both"/>
        <w:rPr>
          <w:rFonts w:ascii="Arial Narrow" w:hAnsi="Arial Narrow"/>
        </w:rPr>
      </w:pPr>
    </w:p>
    <w:p w:rsidR="0056572D" w:rsidRPr="00B11C28" w:rsidRDefault="0056572D" w:rsidP="002826D4">
      <w:pPr>
        <w:ind w:left="720"/>
        <w:jc w:val="both"/>
        <w:rPr>
          <w:rFonts w:ascii="Arial Narrow" w:hAnsi="Arial Narrow"/>
          <w:sz w:val="22"/>
          <w:szCs w:val="22"/>
        </w:rPr>
      </w:pPr>
      <w:r w:rsidRPr="00B11C28">
        <w:rPr>
          <w:rFonts w:ascii="Arial Narrow" w:hAnsi="Arial Narrow"/>
          <w:sz w:val="22"/>
          <w:szCs w:val="22"/>
        </w:rPr>
        <w:t>The issues with what became known as the “Enabling Learning” requirement were recognised by Graham Ixer, Head of Social Work Education at the GSCC in 2009.  In a public GSCC letter dated 22 June 2009 (GSCC 2009) he noted:</w:t>
      </w:r>
    </w:p>
    <w:p w:rsidR="0056572D" w:rsidRPr="00B11C28" w:rsidRDefault="0056572D" w:rsidP="002826D4">
      <w:pPr>
        <w:ind w:left="720"/>
        <w:jc w:val="both"/>
        <w:rPr>
          <w:rFonts w:ascii="Arial Narrow" w:hAnsi="Arial Narrow"/>
          <w:sz w:val="22"/>
          <w:szCs w:val="22"/>
        </w:rPr>
      </w:pPr>
    </w:p>
    <w:p w:rsidR="0056572D" w:rsidRPr="00B11C28" w:rsidRDefault="0056572D" w:rsidP="00781AF2">
      <w:pPr>
        <w:ind w:left="1440"/>
        <w:jc w:val="both"/>
        <w:rPr>
          <w:rFonts w:ascii="Arial Narrow" w:hAnsi="Arial Narrow"/>
          <w:sz w:val="20"/>
          <w:szCs w:val="20"/>
        </w:rPr>
      </w:pPr>
      <w:r w:rsidRPr="00B11C28">
        <w:rPr>
          <w:rFonts w:ascii="Arial Narrow" w:hAnsi="Arial Narrow"/>
          <w:sz w:val="20"/>
          <w:szCs w:val="20"/>
        </w:rPr>
        <w:t>“This requirement within specialist level courses has given rise to a variety of practices and assessment strategies across the country, For example, some candidates take on full responsibility for a student social worker on a practice learning opportunity and others only contribute to the assessment of a student social worker.  This variation has been viewed by many as problematic in the delivery of these courses”</w:t>
      </w:r>
      <w:r w:rsidR="000F1FE7" w:rsidRPr="00B11C28">
        <w:rPr>
          <w:rFonts w:ascii="Arial Narrow" w:hAnsi="Arial Narrow"/>
          <w:sz w:val="20"/>
          <w:szCs w:val="20"/>
        </w:rPr>
        <w:t xml:space="preserve"> (GSCC, 2009)</w:t>
      </w:r>
    </w:p>
    <w:p w:rsidR="0056572D" w:rsidRPr="00B11C28" w:rsidRDefault="0056572D" w:rsidP="0056572D">
      <w:pPr>
        <w:rPr>
          <w:rFonts w:ascii="Arial Narrow" w:hAnsi="Arial Narrow"/>
          <w:sz w:val="22"/>
          <w:szCs w:val="22"/>
        </w:rPr>
      </w:pPr>
    </w:p>
    <w:p w:rsidR="00F27EA9" w:rsidRPr="00B11C28" w:rsidRDefault="003350C2" w:rsidP="00F27EA9">
      <w:pPr>
        <w:ind w:left="720"/>
        <w:jc w:val="both"/>
        <w:rPr>
          <w:rFonts w:ascii="Arial Narrow" w:hAnsi="Arial Narrow"/>
          <w:sz w:val="22"/>
          <w:szCs w:val="22"/>
        </w:rPr>
      </w:pPr>
      <w:r>
        <w:rPr>
          <w:rFonts w:ascii="Arial Narrow" w:hAnsi="Arial Narrow"/>
          <w:sz w:val="22"/>
          <w:szCs w:val="22"/>
        </w:rPr>
        <w:lastRenderedPageBreak/>
        <w:t xml:space="preserve">A working group, </w:t>
      </w:r>
      <w:r w:rsidR="00B11C28">
        <w:rPr>
          <w:rFonts w:ascii="Arial Narrow" w:hAnsi="Arial Narrow"/>
          <w:sz w:val="22"/>
          <w:szCs w:val="22"/>
        </w:rPr>
        <w:t>convened by the GSCC in 2008</w:t>
      </w:r>
      <w:r w:rsidR="000F1FE7" w:rsidRPr="00B11C28">
        <w:rPr>
          <w:rFonts w:ascii="Arial Narrow" w:hAnsi="Arial Narrow"/>
          <w:sz w:val="22"/>
          <w:szCs w:val="22"/>
        </w:rPr>
        <w:t>-9 t</w:t>
      </w:r>
      <w:r w:rsidR="00F27EA9" w:rsidRPr="00B11C28">
        <w:rPr>
          <w:rFonts w:ascii="Arial Narrow" w:hAnsi="Arial Narrow"/>
          <w:sz w:val="22"/>
          <w:szCs w:val="22"/>
        </w:rPr>
        <w:t>o review the “enabling learning</w:t>
      </w:r>
      <w:r w:rsidRPr="00B11C28">
        <w:rPr>
          <w:rFonts w:ascii="Arial Narrow" w:hAnsi="Arial Narrow"/>
          <w:sz w:val="22"/>
          <w:szCs w:val="22"/>
        </w:rPr>
        <w:t>“</w:t>
      </w:r>
      <w:r>
        <w:rPr>
          <w:rFonts w:ascii="Arial Narrow" w:hAnsi="Arial Narrow"/>
          <w:sz w:val="22"/>
          <w:szCs w:val="22"/>
        </w:rPr>
        <w:t xml:space="preserve"> </w:t>
      </w:r>
      <w:r w:rsidRPr="00B11C28">
        <w:rPr>
          <w:rFonts w:ascii="Arial Narrow" w:hAnsi="Arial Narrow"/>
          <w:sz w:val="22"/>
          <w:szCs w:val="22"/>
        </w:rPr>
        <w:t>requirement</w:t>
      </w:r>
      <w:r>
        <w:rPr>
          <w:rFonts w:ascii="Arial Narrow" w:hAnsi="Arial Narrow"/>
          <w:sz w:val="22"/>
          <w:szCs w:val="22"/>
        </w:rPr>
        <w:t xml:space="preserve">, </w:t>
      </w:r>
      <w:r w:rsidR="007E670F" w:rsidRPr="00B11C28">
        <w:rPr>
          <w:rFonts w:ascii="Arial Narrow" w:hAnsi="Arial Narrow"/>
          <w:sz w:val="22"/>
          <w:szCs w:val="22"/>
        </w:rPr>
        <w:t>offered two recommendations which were</w:t>
      </w:r>
      <w:r w:rsidR="00F27EA9" w:rsidRPr="00B11C28">
        <w:rPr>
          <w:rFonts w:ascii="Arial Narrow" w:hAnsi="Arial Narrow" w:cs="Arial"/>
          <w:sz w:val="22"/>
          <w:szCs w:val="22"/>
        </w:rPr>
        <w:t xml:space="preserve"> endorsed by the </w:t>
      </w:r>
      <w:r w:rsidR="00F27EA9" w:rsidRPr="00B11C28">
        <w:rPr>
          <w:rFonts w:ascii="Arial Narrow" w:hAnsi="Arial Narrow"/>
          <w:sz w:val="22"/>
          <w:szCs w:val="22"/>
        </w:rPr>
        <w:t>GSCC Council in 2009</w:t>
      </w:r>
      <w:r>
        <w:rPr>
          <w:rFonts w:ascii="Arial Narrow" w:hAnsi="Arial Narrow"/>
          <w:sz w:val="22"/>
          <w:szCs w:val="22"/>
        </w:rPr>
        <w:t>.  Firstly, the “enabling l</w:t>
      </w:r>
      <w:r w:rsidR="007E670F" w:rsidRPr="00B11C28">
        <w:rPr>
          <w:rFonts w:ascii="Arial Narrow" w:hAnsi="Arial Narrow"/>
          <w:sz w:val="22"/>
          <w:szCs w:val="22"/>
        </w:rPr>
        <w:t>earn</w:t>
      </w:r>
      <w:r w:rsidR="00F27EA9" w:rsidRPr="00B11C28">
        <w:rPr>
          <w:rFonts w:ascii="Arial Narrow" w:hAnsi="Arial Narrow"/>
          <w:sz w:val="22"/>
          <w:szCs w:val="22"/>
        </w:rPr>
        <w:t>ing requirement” was revised to read</w:t>
      </w:r>
      <w:r w:rsidR="007E670F" w:rsidRPr="00B11C28">
        <w:rPr>
          <w:rFonts w:ascii="Arial Narrow" w:hAnsi="Arial Narrow"/>
          <w:sz w:val="22"/>
          <w:szCs w:val="22"/>
        </w:rPr>
        <w:t>:</w:t>
      </w:r>
    </w:p>
    <w:p w:rsidR="00F27EA9" w:rsidRPr="00B11C28" w:rsidRDefault="00F27EA9" w:rsidP="00F27EA9">
      <w:pPr>
        <w:ind w:left="720"/>
        <w:jc w:val="both"/>
        <w:rPr>
          <w:rFonts w:ascii="Arial Narrow" w:hAnsi="Arial Narrow"/>
          <w:sz w:val="22"/>
          <w:szCs w:val="22"/>
        </w:rPr>
      </w:pPr>
    </w:p>
    <w:p w:rsidR="00F27EA9" w:rsidRPr="00B11C28" w:rsidRDefault="00F27EA9" w:rsidP="00F27EA9">
      <w:pPr>
        <w:ind w:left="1440"/>
        <w:jc w:val="both"/>
        <w:rPr>
          <w:rFonts w:ascii="Arial Narrow" w:hAnsi="Arial Narrow"/>
          <w:b/>
          <w:sz w:val="20"/>
          <w:szCs w:val="20"/>
        </w:rPr>
      </w:pPr>
      <w:r w:rsidRPr="00B11C28">
        <w:rPr>
          <w:rFonts w:ascii="Arial Narrow" w:hAnsi="Arial Narrow"/>
          <w:sz w:val="20"/>
          <w:szCs w:val="20"/>
        </w:rPr>
        <w:t>“Teach, Mentor and Support social work or other students and/or colleagues and contribute to assessment against National Occupational Standards</w:t>
      </w:r>
      <w:r w:rsidRPr="00B11C28">
        <w:rPr>
          <w:rFonts w:ascii="Arial Narrow" w:hAnsi="Arial Narrow"/>
          <w:b/>
          <w:sz w:val="20"/>
          <w:szCs w:val="20"/>
        </w:rPr>
        <w:t>”</w:t>
      </w:r>
      <w:r w:rsidRPr="00B11C28">
        <w:rPr>
          <w:rFonts w:ascii="Arial Narrow" w:hAnsi="Arial Narrow"/>
          <w:sz w:val="20"/>
          <w:szCs w:val="20"/>
        </w:rPr>
        <w:t xml:space="preserve"> (GSCC (2005 revised 2009, viii paragraph 49)</w:t>
      </w:r>
    </w:p>
    <w:p w:rsidR="00446C8B" w:rsidRDefault="00446C8B" w:rsidP="00F27EA9">
      <w:pPr>
        <w:ind w:left="720"/>
        <w:jc w:val="both"/>
        <w:rPr>
          <w:rFonts w:ascii="Arial Narrow" w:hAnsi="Arial Narrow"/>
          <w:sz w:val="22"/>
          <w:szCs w:val="22"/>
        </w:rPr>
      </w:pPr>
    </w:p>
    <w:p w:rsidR="00446C8B" w:rsidRDefault="00F27EA9" w:rsidP="00446C8B">
      <w:pPr>
        <w:ind w:left="720"/>
        <w:jc w:val="both"/>
        <w:rPr>
          <w:rFonts w:ascii="Arial Narrow" w:hAnsi="Arial Narrow"/>
          <w:sz w:val="22"/>
          <w:szCs w:val="22"/>
        </w:rPr>
      </w:pPr>
      <w:r w:rsidRPr="00B11C28">
        <w:rPr>
          <w:rFonts w:ascii="Arial Narrow" w:hAnsi="Arial Narrow"/>
          <w:sz w:val="22"/>
          <w:szCs w:val="22"/>
        </w:rPr>
        <w:t>Ixer (2009) wrote that “the broadening of the requirement will allow for greater flexibility to include not only the assessment of a social work student but alternatively assessment in respect of newly qualified social workers, PQ candidates and others, as long as assessment links to the national occupational standards”</w:t>
      </w:r>
      <w:r w:rsidR="005264C3">
        <w:rPr>
          <w:rFonts w:ascii="Arial Narrow" w:hAnsi="Arial Narrow"/>
          <w:sz w:val="22"/>
          <w:szCs w:val="22"/>
        </w:rPr>
        <w:t xml:space="preserve"> (p.1)</w:t>
      </w:r>
      <w:r w:rsidRPr="00B11C28">
        <w:rPr>
          <w:rFonts w:ascii="Arial Narrow" w:hAnsi="Arial Narrow"/>
          <w:sz w:val="22"/>
          <w:szCs w:val="22"/>
        </w:rPr>
        <w:t xml:space="preserve">. </w:t>
      </w:r>
      <w:r w:rsidR="00446C8B">
        <w:rPr>
          <w:rFonts w:ascii="Arial Narrow" w:hAnsi="Arial Narrow"/>
          <w:sz w:val="22"/>
          <w:szCs w:val="22"/>
        </w:rPr>
        <w:t xml:space="preserve"> At this point, engaging in practice education/ enabling learning/ assessment of social work students becam</w:t>
      </w:r>
      <w:r w:rsidR="00C43DCE">
        <w:rPr>
          <w:rFonts w:ascii="Arial Narrow" w:hAnsi="Arial Narrow"/>
          <w:sz w:val="22"/>
          <w:szCs w:val="22"/>
        </w:rPr>
        <w:t>e only one of the possible means</w:t>
      </w:r>
      <w:r w:rsidR="00446C8B">
        <w:rPr>
          <w:rFonts w:ascii="Arial Narrow" w:hAnsi="Arial Narrow"/>
          <w:sz w:val="22"/>
          <w:szCs w:val="22"/>
        </w:rPr>
        <w:t xml:space="preserve"> for social workers</w:t>
      </w:r>
      <w:r w:rsidR="00446C8B" w:rsidRPr="00B11C28">
        <w:rPr>
          <w:rFonts w:ascii="Arial Narrow" w:hAnsi="Arial Narrow"/>
          <w:sz w:val="22"/>
          <w:szCs w:val="22"/>
        </w:rPr>
        <w:t xml:space="preserve"> to meet the “</w:t>
      </w:r>
      <w:r w:rsidR="00446C8B" w:rsidRPr="005522C5">
        <w:rPr>
          <w:rFonts w:ascii="Arial Narrow" w:hAnsi="Arial Narrow"/>
          <w:i/>
          <w:sz w:val="22"/>
          <w:szCs w:val="22"/>
        </w:rPr>
        <w:t>Teach, Mentor and Support</w:t>
      </w:r>
      <w:r w:rsidR="00446C8B" w:rsidRPr="00B11C28">
        <w:rPr>
          <w:rFonts w:ascii="Arial Narrow" w:hAnsi="Arial Narrow"/>
          <w:sz w:val="22"/>
          <w:szCs w:val="22"/>
        </w:rPr>
        <w:t>” requirement (GSCC (2005 revised 2009, viii paragraph 49)</w:t>
      </w:r>
      <w:r w:rsidR="00446C8B">
        <w:rPr>
          <w:rFonts w:ascii="Arial Narrow" w:hAnsi="Arial Narrow"/>
          <w:sz w:val="22"/>
          <w:szCs w:val="22"/>
        </w:rPr>
        <w:t xml:space="preserve"> at Specialist level.  Workers at this level are now only required to “contribute to assessment”, a statement open to wide interpretation given that all social workers should be working to National Occupational Standards and </w:t>
      </w:r>
      <w:r w:rsidR="00C43DCE">
        <w:rPr>
          <w:rFonts w:ascii="Arial Narrow" w:hAnsi="Arial Narrow"/>
          <w:sz w:val="22"/>
          <w:szCs w:val="22"/>
        </w:rPr>
        <w:t xml:space="preserve">their practice should be regularly appraised. </w:t>
      </w:r>
    </w:p>
    <w:p w:rsidR="000F1FE7" w:rsidRPr="00B11C28" w:rsidRDefault="000F1FE7" w:rsidP="00F27EA9">
      <w:pPr>
        <w:ind w:left="720"/>
        <w:jc w:val="both"/>
        <w:rPr>
          <w:rFonts w:ascii="Arial Narrow" w:hAnsi="Arial Narrow"/>
          <w:sz w:val="22"/>
          <w:szCs w:val="22"/>
        </w:rPr>
      </w:pPr>
    </w:p>
    <w:p w:rsidR="00F27EA9" w:rsidRPr="00B11C28" w:rsidRDefault="00F27EA9" w:rsidP="00F27EA9">
      <w:pPr>
        <w:ind w:left="720"/>
        <w:rPr>
          <w:rFonts w:ascii="Arial Narrow" w:hAnsi="Arial Narrow"/>
          <w:sz w:val="22"/>
          <w:szCs w:val="22"/>
        </w:rPr>
      </w:pPr>
      <w:r w:rsidRPr="00B11C28">
        <w:rPr>
          <w:rFonts w:ascii="Arial Narrow" w:hAnsi="Arial Narrow"/>
          <w:sz w:val="22"/>
          <w:szCs w:val="22"/>
        </w:rPr>
        <w:t xml:space="preserve">Secondly, the GSCC accepted </w:t>
      </w:r>
    </w:p>
    <w:p w:rsidR="00F27EA9" w:rsidRPr="00B11C28" w:rsidRDefault="00F27EA9" w:rsidP="00F27EA9">
      <w:pPr>
        <w:ind w:left="720"/>
        <w:rPr>
          <w:rFonts w:ascii="Arial Narrow" w:hAnsi="Arial Narrow"/>
          <w:sz w:val="22"/>
          <w:szCs w:val="22"/>
        </w:rPr>
      </w:pPr>
    </w:p>
    <w:p w:rsidR="002826D4" w:rsidRPr="00B11C28" w:rsidRDefault="00F27EA9" w:rsidP="00F27EA9">
      <w:pPr>
        <w:ind w:left="1440"/>
        <w:rPr>
          <w:rFonts w:ascii="Arial Narrow" w:hAnsi="Arial Narrow"/>
          <w:sz w:val="20"/>
          <w:szCs w:val="20"/>
        </w:rPr>
      </w:pPr>
      <w:r w:rsidRPr="00B11C28">
        <w:rPr>
          <w:rFonts w:ascii="Arial Narrow" w:hAnsi="Arial Narrow"/>
          <w:sz w:val="20"/>
          <w:szCs w:val="20"/>
        </w:rPr>
        <w:t>“</w:t>
      </w:r>
      <w:r w:rsidR="000F1FE7" w:rsidRPr="00B11C28">
        <w:rPr>
          <w:rFonts w:ascii="Arial Narrow" w:hAnsi="Arial Narrow"/>
          <w:sz w:val="20"/>
          <w:szCs w:val="20"/>
        </w:rPr>
        <w:t>the need for a national practice educator benchmark statement to strengthen and create consistent  learning outcomes for practice educators involved  with social work degree students, which are currently left  to local interpretation</w:t>
      </w:r>
      <w:r w:rsidRPr="00B11C28">
        <w:rPr>
          <w:rFonts w:ascii="Arial Narrow" w:hAnsi="Arial Narrow"/>
          <w:sz w:val="20"/>
          <w:szCs w:val="20"/>
        </w:rPr>
        <w:t>” (Ixer, 2009)</w:t>
      </w:r>
    </w:p>
    <w:p w:rsidR="002826D4" w:rsidRPr="00B11C28" w:rsidRDefault="002826D4" w:rsidP="002826D4">
      <w:pPr>
        <w:ind w:left="720"/>
        <w:jc w:val="both"/>
        <w:rPr>
          <w:rFonts w:ascii="Arial Narrow" w:hAnsi="Arial Narrow"/>
          <w:sz w:val="22"/>
          <w:szCs w:val="22"/>
        </w:rPr>
      </w:pPr>
    </w:p>
    <w:p w:rsidR="009B45F8" w:rsidRPr="00B11C28" w:rsidRDefault="00F27EA9" w:rsidP="009B45F8">
      <w:pPr>
        <w:ind w:left="720"/>
        <w:jc w:val="both"/>
        <w:rPr>
          <w:rFonts w:ascii="Arial Narrow" w:hAnsi="Arial Narrow"/>
          <w:sz w:val="22"/>
          <w:szCs w:val="22"/>
        </w:rPr>
      </w:pPr>
      <w:r w:rsidRPr="00B11C28">
        <w:rPr>
          <w:rFonts w:ascii="Arial Narrow" w:hAnsi="Arial Narrow"/>
          <w:sz w:val="22"/>
          <w:szCs w:val="22"/>
        </w:rPr>
        <w:t>Arising from this,</w:t>
      </w:r>
      <w:r w:rsidR="002826D4" w:rsidRPr="00B11C28">
        <w:rPr>
          <w:rFonts w:ascii="Arial Narrow" w:hAnsi="Arial Narrow"/>
          <w:sz w:val="22"/>
          <w:szCs w:val="22"/>
        </w:rPr>
        <w:t xml:space="preserve"> </w:t>
      </w:r>
      <w:r w:rsidR="005B609B" w:rsidRPr="00B11C28">
        <w:rPr>
          <w:rFonts w:ascii="Arial Narrow" w:hAnsi="Arial Narrow" w:cs="Arial"/>
          <w:bCs/>
          <w:sz w:val="22"/>
          <w:szCs w:val="22"/>
        </w:rPr>
        <w:t>“</w:t>
      </w:r>
      <w:r w:rsidR="005B609B" w:rsidRPr="00B11C28">
        <w:rPr>
          <w:rFonts w:ascii="Arial Narrow" w:hAnsi="Arial Narrow" w:cs="Arial"/>
          <w:bCs/>
          <w:i/>
          <w:sz w:val="22"/>
          <w:szCs w:val="22"/>
        </w:rPr>
        <w:t>Proposals for a Practice Educator Framework</w:t>
      </w:r>
      <w:r w:rsidR="005B609B" w:rsidRPr="00B11C28">
        <w:rPr>
          <w:rFonts w:ascii="Arial Narrow" w:hAnsi="Arial Narrow" w:cs="Arial"/>
          <w:bCs/>
          <w:sz w:val="22"/>
          <w:szCs w:val="22"/>
        </w:rPr>
        <w:t>” (</w:t>
      </w:r>
      <w:r w:rsidR="00464925">
        <w:rPr>
          <w:rFonts w:ascii="Arial Narrow" w:hAnsi="Arial Narrow" w:cs="Arial"/>
          <w:bCs/>
          <w:sz w:val="22"/>
          <w:szCs w:val="22"/>
        </w:rPr>
        <w:t>SKILLS FOR CARE</w:t>
      </w:r>
      <w:r w:rsidR="005B609B" w:rsidRPr="00B11C28">
        <w:rPr>
          <w:rFonts w:ascii="Arial Narrow" w:hAnsi="Arial Narrow" w:cs="Arial"/>
          <w:bCs/>
          <w:sz w:val="22"/>
          <w:szCs w:val="22"/>
        </w:rPr>
        <w:t>, CWDC and GSCC 2009</w:t>
      </w:r>
      <w:r w:rsidRPr="00B11C28">
        <w:rPr>
          <w:rFonts w:ascii="Arial Narrow" w:hAnsi="Arial Narrow" w:cs="Arial"/>
          <w:bCs/>
          <w:sz w:val="22"/>
          <w:szCs w:val="22"/>
        </w:rPr>
        <w:t>) was published</w:t>
      </w:r>
      <w:r w:rsidR="009B45F8" w:rsidRPr="00B11C28">
        <w:rPr>
          <w:rFonts w:ascii="Arial Narrow" w:hAnsi="Arial Narrow" w:cs="Arial"/>
          <w:bCs/>
          <w:sz w:val="22"/>
          <w:szCs w:val="22"/>
        </w:rPr>
        <w:t>, setting out a p</w:t>
      </w:r>
      <w:r w:rsidR="00F27452" w:rsidRPr="00B11C28">
        <w:rPr>
          <w:rFonts w:ascii="Arial Narrow" w:hAnsi="Arial Narrow"/>
          <w:sz w:val="22"/>
          <w:szCs w:val="22"/>
        </w:rPr>
        <w:t xml:space="preserve">roposed national </w:t>
      </w:r>
      <w:r w:rsidR="009B45F8" w:rsidRPr="00B11C28">
        <w:rPr>
          <w:rFonts w:ascii="Arial Narrow" w:hAnsi="Arial Narrow"/>
          <w:sz w:val="22"/>
          <w:szCs w:val="22"/>
        </w:rPr>
        <w:t xml:space="preserve">staged approach </w:t>
      </w:r>
      <w:r w:rsidR="00B11C28" w:rsidRPr="00B11C28">
        <w:rPr>
          <w:rFonts w:ascii="Arial Narrow" w:hAnsi="Arial Narrow"/>
          <w:sz w:val="22"/>
          <w:szCs w:val="22"/>
        </w:rPr>
        <w:t>to support</w:t>
      </w:r>
      <w:r w:rsidR="00B11C28" w:rsidRPr="00B11C28">
        <w:rPr>
          <w:rFonts w:ascii="Arial Narrow" w:hAnsi="Arial Narrow" w:cs="Arial"/>
        </w:rPr>
        <w:t xml:space="preserve"> </w:t>
      </w:r>
      <w:r w:rsidR="00B11C28" w:rsidRPr="00B11C28">
        <w:rPr>
          <w:rFonts w:ascii="Arial Narrow" w:hAnsi="Arial Narrow" w:cs="Arial"/>
          <w:sz w:val="22"/>
          <w:szCs w:val="22"/>
        </w:rPr>
        <w:t>“incremental progression as a practice educator” (p.2).</w:t>
      </w:r>
      <w:r w:rsidR="00B11C28" w:rsidRPr="00B11C28">
        <w:rPr>
          <w:rFonts w:ascii="Arial Narrow" w:hAnsi="Arial Narrow" w:cs="Arial"/>
        </w:rPr>
        <w:t xml:space="preserve"> </w:t>
      </w:r>
      <w:r w:rsidR="009B45F8" w:rsidRPr="00B11C28">
        <w:rPr>
          <w:rFonts w:ascii="Arial Narrow" w:hAnsi="Arial Narrow"/>
          <w:sz w:val="22"/>
          <w:szCs w:val="22"/>
        </w:rPr>
        <w:t xml:space="preserve">This </w:t>
      </w:r>
      <w:r w:rsidR="00F27452" w:rsidRPr="00B11C28">
        <w:rPr>
          <w:rFonts w:ascii="Arial Narrow" w:hAnsi="Arial Narrow"/>
          <w:sz w:val="22"/>
          <w:szCs w:val="22"/>
        </w:rPr>
        <w:t>s</w:t>
      </w:r>
      <w:r w:rsidR="009B45F8" w:rsidRPr="00B11C28">
        <w:rPr>
          <w:rFonts w:ascii="Arial Narrow" w:hAnsi="Arial Narrow"/>
          <w:sz w:val="22"/>
          <w:szCs w:val="22"/>
        </w:rPr>
        <w:t xml:space="preserve">pecifies four domains (A, B, C and D) </w:t>
      </w:r>
      <w:r w:rsidR="00F27452" w:rsidRPr="00B11C28">
        <w:rPr>
          <w:rFonts w:ascii="Arial Narrow" w:hAnsi="Arial Narrow"/>
          <w:sz w:val="22"/>
          <w:szCs w:val="22"/>
        </w:rPr>
        <w:t>t</w:t>
      </w:r>
      <w:r w:rsidR="003350C2">
        <w:rPr>
          <w:rFonts w:ascii="Arial Narrow" w:hAnsi="Arial Narrow"/>
          <w:sz w:val="22"/>
          <w:szCs w:val="22"/>
        </w:rPr>
        <w:t>o assess p</w:t>
      </w:r>
      <w:r w:rsidR="00F27452" w:rsidRPr="00B11C28">
        <w:rPr>
          <w:rFonts w:ascii="Arial Narrow" w:hAnsi="Arial Narrow"/>
          <w:sz w:val="22"/>
          <w:szCs w:val="22"/>
        </w:rPr>
        <w:t>ractice educators</w:t>
      </w:r>
      <w:r w:rsidR="005264C3">
        <w:rPr>
          <w:rFonts w:ascii="Arial Narrow" w:hAnsi="Arial Narrow"/>
          <w:sz w:val="22"/>
          <w:szCs w:val="22"/>
        </w:rPr>
        <w:t>’</w:t>
      </w:r>
      <w:r w:rsidR="00F27452" w:rsidRPr="00B11C28">
        <w:rPr>
          <w:rFonts w:ascii="Arial Narrow" w:hAnsi="Arial Narrow"/>
          <w:sz w:val="22"/>
          <w:szCs w:val="22"/>
        </w:rPr>
        <w:t xml:space="preserve"> </w:t>
      </w:r>
      <w:r w:rsidR="009B45F8" w:rsidRPr="00B11C28">
        <w:rPr>
          <w:rFonts w:ascii="Arial Narrow" w:hAnsi="Arial Narrow"/>
          <w:sz w:val="22"/>
          <w:szCs w:val="22"/>
        </w:rPr>
        <w:t>competence. It clarifies the roles of the practice educator and the practice supervisor</w:t>
      </w:r>
    </w:p>
    <w:p w:rsidR="009B45F8" w:rsidRPr="005522C5" w:rsidRDefault="009B45F8" w:rsidP="009B45F8">
      <w:pPr>
        <w:ind w:left="720"/>
        <w:jc w:val="both"/>
        <w:rPr>
          <w:rFonts w:ascii="Arial Narrow" w:hAnsi="Arial Narrow"/>
        </w:rPr>
      </w:pPr>
    </w:p>
    <w:p w:rsidR="009B45F8" w:rsidRPr="005522C5" w:rsidRDefault="009B45F8" w:rsidP="009B45F8">
      <w:pPr>
        <w:autoSpaceDE w:val="0"/>
        <w:autoSpaceDN w:val="0"/>
        <w:adjustRightInd w:val="0"/>
        <w:ind w:left="1440"/>
        <w:rPr>
          <w:rFonts w:ascii="Arial Narrow" w:hAnsi="Arial Narrow"/>
          <w:sz w:val="20"/>
          <w:szCs w:val="20"/>
        </w:rPr>
      </w:pPr>
      <w:r w:rsidRPr="005522C5">
        <w:rPr>
          <w:rFonts w:ascii="Arial Narrow" w:hAnsi="Arial Narrow" w:cs="Arial"/>
          <w:sz w:val="20"/>
          <w:szCs w:val="20"/>
        </w:rPr>
        <w:t>“Practice Educator (on or off site) – has overall responsibility for the student’s learning and assessment”.</w:t>
      </w:r>
      <w:r w:rsidR="005904A0" w:rsidRPr="005522C5">
        <w:rPr>
          <w:rFonts w:ascii="Arial Narrow" w:hAnsi="Arial Narrow" w:cs="Arial"/>
          <w:sz w:val="20"/>
          <w:szCs w:val="20"/>
        </w:rPr>
        <w:t xml:space="preserve"> </w:t>
      </w:r>
      <w:r w:rsidRPr="005522C5">
        <w:rPr>
          <w:rFonts w:ascii="Arial Narrow" w:hAnsi="Arial Narrow" w:cs="Arial"/>
          <w:sz w:val="20"/>
          <w:szCs w:val="20"/>
        </w:rPr>
        <w:t>“Practice Supervisor – provides day-to-day supervision of the work of the student and contributes to the assessment”. (p1)</w:t>
      </w:r>
    </w:p>
    <w:p w:rsidR="006B1A81" w:rsidRPr="00B11C28" w:rsidRDefault="006B1A81" w:rsidP="006B1A81">
      <w:pPr>
        <w:autoSpaceDE w:val="0"/>
        <w:autoSpaceDN w:val="0"/>
        <w:adjustRightInd w:val="0"/>
        <w:ind w:left="720"/>
        <w:rPr>
          <w:rFonts w:ascii="Arial Narrow" w:hAnsi="Arial Narrow" w:cs="Arial"/>
          <w:sz w:val="22"/>
          <w:szCs w:val="22"/>
        </w:rPr>
      </w:pPr>
    </w:p>
    <w:p w:rsidR="006B1A81" w:rsidRPr="00B11C28" w:rsidRDefault="006B1A81" w:rsidP="006B1A81">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Two stages of development are suggested with minimum expectations of achievement at each stage “commensurate with the different levels of complexity associated with different, albeit complementary roles in teaching, assessing and supporting social work students” (p.2). Stage 1 is seen</w:t>
      </w:r>
      <w:r w:rsidR="00FC5488" w:rsidRPr="00B11C28">
        <w:rPr>
          <w:rFonts w:ascii="Arial Narrow" w:hAnsi="Arial Narrow" w:cs="Arial"/>
          <w:sz w:val="22"/>
          <w:szCs w:val="22"/>
        </w:rPr>
        <w:t xml:space="preserve">, ambiguously, </w:t>
      </w:r>
      <w:r w:rsidRPr="00B11C28">
        <w:rPr>
          <w:rFonts w:ascii="Arial Narrow" w:hAnsi="Arial Narrow" w:cs="Arial"/>
          <w:sz w:val="22"/>
          <w:szCs w:val="22"/>
        </w:rPr>
        <w:t xml:space="preserve">to </w:t>
      </w:r>
    </w:p>
    <w:p w:rsidR="006B1A81" w:rsidRPr="00B11C28" w:rsidRDefault="006B1A81" w:rsidP="006B1A81">
      <w:pPr>
        <w:autoSpaceDE w:val="0"/>
        <w:autoSpaceDN w:val="0"/>
        <w:adjustRightInd w:val="0"/>
        <w:ind w:left="720"/>
        <w:rPr>
          <w:rFonts w:ascii="Arial Narrow" w:hAnsi="Arial Narrow" w:cs="Arial"/>
        </w:rPr>
      </w:pPr>
    </w:p>
    <w:p w:rsidR="00F27452" w:rsidRPr="00B11C28" w:rsidRDefault="006B1A81" w:rsidP="006B1A81">
      <w:pPr>
        <w:autoSpaceDE w:val="0"/>
        <w:autoSpaceDN w:val="0"/>
        <w:adjustRightInd w:val="0"/>
        <w:ind w:left="1440"/>
        <w:rPr>
          <w:rFonts w:ascii="Arial Narrow" w:hAnsi="Arial Narrow"/>
        </w:rPr>
      </w:pPr>
      <w:r w:rsidRPr="00B11C28">
        <w:rPr>
          <w:rFonts w:ascii="Arial Narrow" w:hAnsi="Arial Narrow" w:cs="Arial"/>
          <w:sz w:val="20"/>
          <w:szCs w:val="20"/>
        </w:rPr>
        <w:t>“Build on and commence from the standard associated with the ‘enabling others’ module</w:t>
      </w:r>
      <w:r w:rsidRPr="00B11C28">
        <w:rPr>
          <w:rFonts w:ascii="Arial Narrow" w:hAnsi="Arial Narrow" w:cs="Arial"/>
        </w:rPr>
        <w:t>”</w:t>
      </w:r>
      <w:r w:rsidR="00FC5488" w:rsidRPr="00B11C28">
        <w:rPr>
          <w:rFonts w:ascii="Arial Narrow" w:hAnsi="Arial Narrow" w:cs="Arial"/>
        </w:rPr>
        <w:t xml:space="preserve"> </w:t>
      </w:r>
      <w:r w:rsidR="00FC5488" w:rsidRPr="00B11C28">
        <w:rPr>
          <w:rFonts w:ascii="Arial Narrow" w:hAnsi="Arial Narrow" w:cs="Arial"/>
          <w:sz w:val="20"/>
          <w:szCs w:val="20"/>
        </w:rPr>
        <w:t>(p.2)</w:t>
      </w:r>
    </w:p>
    <w:p w:rsidR="00F27452" w:rsidRPr="00B11C28" w:rsidRDefault="00F27452" w:rsidP="006B1A81">
      <w:pPr>
        <w:jc w:val="both"/>
        <w:rPr>
          <w:rFonts w:ascii="Arial Narrow" w:hAnsi="Arial Narrow"/>
        </w:rPr>
      </w:pPr>
    </w:p>
    <w:p w:rsidR="00FC5488" w:rsidRPr="00B11C28" w:rsidRDefault="00FC5488" w:rsidP="00003BAD">
      <w:pPr>
        <w:autoSpaceDE w:val="0"/>
        <w:autoSpaceDN w:val="0"/>
        <w:adjustRightInd w:val="0"/>
        <w:ind w:left="720"/>
        <w:jc w:val="both"/>
        <w:rPr>
          <w:rFonts w:ascii="Arial Narrow" w:hAnsi="Arial Narrow"/>
          <w:sz w:val="22"/>
          <w:szCs w:val="22"/>
        </w:rPr>
      </w:pPr>
      <w:r w:rsidRPr="00B11C28">
        <w:rPr>
          <w:rFonts w:ascii="Arial Narrow" w:hAnsi="Arial Narrow"/>
          <w:sz w:val="22"/>
          <w:szCs w:val="22"/>
        </w:rPr>
        <w:t>It is not clear whether this means this stage would, could or should be taken after achieving the specialist “</w:t>
      </w:r>
      <w:r w:rsidRPr="00781AF2">
        <w:rPr>
          <w:rFonts w:ascii="Arial Narrow" w:hAnsi="Arial Narrow"/>
          <w:i/>
          <w:sz w:val="22"/>
          <w:szCs w:val="22"/>
        </w:rPr>
        <w:t>Teach, Mentor and Support</w:t>
      </w:r>
      <w:r w:rsidRPr="00B11C28">
        <w:rPr>
          <w:rFonts w:ascii="Arial Narrow" w:hAnsi="Arial Narrow"/>
          <w:sz w:val="22"/>
          <w:szCs w:val="22"/>
        </w:rPr>
        <w:t xml:space="preserve">” requirement (GSCC (2005 revised 2009, viii paragraph 49) standard. It </w:t>
      </w:r>
      <w:r w:rsidR="005904A0">
        <w:rPr>
          <w:rFonts w:ascii="Arial Narrow" w:hAnsi="Arial Narrow"/>
          <w:sz w:val="22"/>
          <w:szCs w:val="22"/>
        </w:rPr>
        <w:t>does appear that both S</w:t>
      </w:r>
      <w:r w:rsidRPr="00B11C28">
        <w:rPr>
          <w:rFonts w:ascii="Arial Narrow" w:hAnsi="Arial Narrow"/>
          <w:sz w:val="22"/>
          <w:szCs w:val="22"/>
        </w:rPr>
        <w:t>tage</w:t>
      </w:r>
      <w:r w:rsidR="005904A0">
        <w:rPr>
          <w:rFonts w:ascii="Arial Narrow" w:hAnsi="Arial Narrow"/>
          <w:sz w:val="22"/>
          <w:szCs w:val="22"/>
        </w:rPr>
        <w:t xml:space="preserve"> 1 and Stage 2 are </w:t>
      </w:r>
      <w:r w:rsidRPr="00B11C28">
        <w:rPr>
          <w:rFonts w:ascii="Arial Narrow" w:hAnsi="Arial Narrow"/>
          <w:sz w:val="22"/>
          <w:szCs w:val="22"/>
        </w:rPr>
        <w:t>seen as providing a pathway to support workers to meet this requirement.  Using again</w:t>
      </w:r>
      <w:r w:rsidR="005904A0">
        <w:rPr>
          <w:rFonts w:ascii="Arial Narrow" w:hAnsi="Arial Narrow"/>
          <w:sz w:val="22"/>
          <w:szCs w:val="22"/>
        </w:rPr>
        <w:t>,</w:t>
      </w:r>
      <w:r w:rsidRPr="00B11C28">
        <w:rPr>
          <w:rFonts w:ascii="Arial Narrow" w:hAnsi="Arial Narrow"/>
          <w:sz w:val="22"/>
          <w:szCs w:val="22"/>
        </w:rPr>
        <w:t xml:space="preserve"> </w:t>
      </w:r>
      <w:r w:rsidR="005904A0">
        <w:rPr>
          <w:rFonts w:ascii="Arial Narrow" w:hAnsi="Arial Narrow"/>
          <w:sz w:val="22"/>
          <w:szCs w:val="22"/>
        </w:rPr>
        <w:t xml:space="preserve">confusingly, </w:t>
      </w:r>
      <w:r w:rsidRPr="00B11C28">
        <w:rPr>
          <w:rFonts w:ascii="Arial Narrow" w:hAnsi="Arial Narrow"/>
          <w:sz w:val="22"/>
          <w:szCs w:val="22"/>
        </w:rPr>
        <w:t>the terminol</w:t>
      </w:r>
      <w:r w:rsidR="00003BAD" w:rsidRPr="00B11C28">
        <w:rPr>
          <w:rFonts w:ascii="Arial Narrow" w:hAnsi="Arial Narrow"/>
          <w:sz w:val="22"/>
          <w:szCs w:val="22"/>
        </w:rPr>
        <w:t xml:space="preserve">ogy associated with the defunct PQ framework of 1997, the Proposed Framework </w:t>
      </w:r>
      <w:r w:rsidR="005904A0" w:rsidRPr="00B11C28">
        <w:rPr>
          <w:rFonts w:ascii="Arial Narrow" w:hAnsi="Arial Narrow"/>
          <w:sz w:val="22"/>
          <w:szCs w:val="22"/>
        </w:rPr>
        <w:t xml:space="preserve">states </w:t>
      </w:r>
      <w:r w:rsidR="005904A0">
        <w:rPr>
          <w:rFonts w:ascii="Arial Narrow" w:hAnsi="Arial Narrow"/>
          <w:sz w:val="22"/>
          <w:szCs w:val="22"/>
        </w:rPr>
        <w:t xml:space="preserve">in relation to both stages </w:t>
      </w:r>
      <w:r w:rsidR="00003BAD" w:rsidRPr="00B11C28">
        <w:rPr>
          <w:rFonts w:ascii="Arial Narrow" w:hAnsi="Arial Narrow"/>
          <w:sz w:val="22"/>
          <w:szCs w:val="22"/>
        </w:rPr>
        <w:t>that</w:t>
      </w:r>
      <w:r w:rsidRPr="00B11C28">
        <w:rPr>
          <w:rFonts w:ascii="Arial Narrow" w:hAnsi="Arial Narrow"/>
          <w:sz w:val="22"/>
          <w:szCs w:val="22"/>
        </w:rPr>
        <w:t xml:space="preserve"> </w:t>
      </w:r>
    </w:p>
    <w:p w:rsidR="00FC5488" w:rsidRPr="00B11C28" w:rsidRDefault="00FC5488" w:rsidP="00FC5488">
      <w:pPr>
        <w:autoSpaceDE w:val="0"/>
        <w:autoSpaceDN w:val="0"/>
        <w:adjustRightInd w:val="0"/>
        <w:ind w:left="720"/>
        <w:rPr>
          <w:rFonts w:ascii="Arial Narrow" w:hAnsi="Arial Narrow"/>
          <w:sz w:val="22"/>
          <w:szCs w:val="22"/>
        </w:rPr>
      </w:pPr>
    </w:p>
    <w:p w:rsidR="007C0855" w:rsidRDefault="00FC5488" w:rsidP="00A428E7">
      <w:pPr>
        <w:ind w:left="1440"/>
        <w:rPr>
          <w:rFonts w:ascii="Arial Narrow" w:hAnsi="Arial Narrow"/>
          <w:sz w:val="20"/>
          <w:szCs w:val="20"/>
        </w:rPr>
      </w:pPr>
      <w:r w:rsidRPr="00A814AC">
        <w:rPr>
          <w:rFonts w:ascii="Arial Narrow" w:hAnsi="Arial Narrow"/>
          <w:sz w:val="20"/>
          <w:szCs w:val="20"/>
        </w:rPr>
        <w:t>“Candidates at this stage</w:t>
      </w:r>
      <w:r w:rsidR="00A428E7" w:rsidRPr="00A814AC">
        <w:rPr>
          <w:rFonts w:ascii="Arial Narrow" w:hAnsi="Arial Narrow"/>
          <w:sz w:val="20"/>
          <w:szCs w:val="20"/>
        </w:rPr>
        <w:t xml:space="preserve"> [Stage 1]</w:t>
      </w:r>
      <w:r w:rsidRPr="00A814AC">
        <w:rPr>
          <w:rFonts w:ascii="Arial Narrow" w:hAnsi="Arial Narrow"/>
          <w:sz w:val="20"/>
          <w:szCs w:val="20"/>
        </w:rPr>
        <w:t xml:space="preserve"> </w:t>
      </w:r>
      <w:r w:rsidRPr="00A814AC">
        <w:rPr>
          <w:rFonts w:ascii="Arial Narrow" w:hAnsi="Arial Narrow"/>
          <w:i/>
          <w:sz w:val="20"/>
          <w:szCs w:val="20"/>
        </w:rPr>
        <w:t>should be able to meet</w:t>
      </w:r>
      <w:r w:rsidRPr="00A814AC">
        <w:rPr>
          <w:rFonts w:ascii="Arial Narrow" w:hAnsi="Arial Narrow"/>
          <w:sz w:val="20"/>
          <w:szCs w:val="20"/>
        </w:rPr>
        <w:t xml:space="preserve"> the requirements for enabling others or evidence the equivalence” (p 4). </w:t>
      </w:r>
      <w:r w:rsidR="001B002B" w:rsidRPr="00A814AC">
        <w:rPr>
          <w:rStyle w:val="EndnoteReference"/>
          <w:rFonts w:ascii="Arial Narrow" w:hAnsi="Arial Narrow"/>
          <w:sz w:val="20"/>
          <w:szCs w:val="20"/>
        </w:rPr>
        <w:endnoteReference w:id="2"/>
      </w:r>
      <w:r w:rsidR="001B002B" w:rsidRPr="00A814AC">
        <w:rPr>
          <w:rStyle w:val="EndnoteReference"/>
          <w:rFonts w:ascii="Arial Narrow" w:hAnsi="Arial Narrow"/>
          <w:sz w:val="20"/>
          <w:szCs w:val="20"/>
        </w:rPr>
        <w:endnoteReference w:id="3"/>
      </w:r>
    </w:p>
    <w:p w:rsidR="005904A0" w:rsidRPr="00B11C28" w:rsidRDefault="005904A0" w:rsidP="00A428E7">
      <w:pPr>
        <w:ind w:left="1440"/>
        <w:rPr>
          <w:rFonts w:ascii="Arial Narrow" w:hAnsi="Arial Narrow"/>
          <w:sz w:val="20"/>
          <w:szCs w:val="20"/>
        </w:rPr>
      </w:pPr>
    </w:p>
    <w:p w:rsidR="005904A0" w:rsidRDefault="005904A0" w:rsidP="005904A0">
      <w:pPr>
        <w:ind w:left="1440"/>
      </w:pPr>
      <w:r w:rsidRPr="005904A0">
        <w:rPr>
          <w:rFonts w:ascii="Arial Narrow" w:hAnsi="Arial Narrow"/>
          <w:sz w:val="20"/>
          <w:szCs w:val="20"/>
        </w:rPr>
        <w:lastRenderedPageBreak/>
        <w:t>“</w:t>
      </w:r>
      <w:r w:rsidR="00A428E7" w:rsidRPr="005904A0">
        <w:rPr>
          <w:rFonts w:ascii="Arial Narrow" w:hAnsi="Arial Narrow"/>
          <w:sz w:val="20"/>
          <w:szCs w:val="20"/>
        </w:rPr>
        <w:t>Social work qualified candidates at this stage</w:t>
      </w:r>
      <w:r>
        <w:rPr>
          <w:rFonts w:ascii="Arial Narrow" w:hAnsi="Arial Narrow"/>
          <w:sz w:val="20"/>
          <w:szCs w:val="20"/>
        </w:rPr>
        <w:t xml:space="preserve"> [Stage 2]</w:t>
      </w:r>
      <w:r w:rsidR="00A428E7" w:rsidRPr="005904A0">
        <w:rPr>
          <w:rFonts w:ascii="Arial Narrow" w:hAnsi="Arial Narrow"/>
          <w:sz w:val="20"/>
          <w:szCs w:val="20"/>
        </w:rPr>
        <w:t xml:space="preserve"> </w:t>
      </w:r>
      <w:r w:rsidR="00A428E7" w:rsidRPr="005904A0">
        <w:rPr>
          <w:rFonts w:ascii="Arial Narrow" w:hAnsi="Arial Narrow"/>
          <w:i/>
          <w:sz w:val="20"/>
          <w:szCs w:val="20"/>
        </w:rPr>
        <w:t>will have achieved</w:t>
      </w:r>
      <w:r w:rsidR="00A428E7" w:rsidRPr="005904A0">
        <w:rPr>
          <w:rFonts w:ascii="Arial Narrow" w:hAnsi="Arial Narrow"/>
          <w:sz w:val="20"/>
          <w:szCs w:val="20"/>
        </w:rPr>
        <w:t xml:space="preserve"> Enabling Others or can evidence the equivalence. They </w:t>
      </w:r>
      <w:r w:rsidR="00A428E7" w:rsidRPr="005904A0">
        <w:rPr>
          <w:rFonts w:ascii="Arial Narrow" w:hAnsi="Arial Narrow"/>
          <w:i/>
          <w:sz w:val="20"/>
          <w:szCs w:val="20"/>
        </w:rPr>
        <w:t>may be able</w:t>
      </w:r>
      <w:r w:rsidR="00A428E7" w:rsidRPr="005904A0">
        <w:rPr>
          <w:rFonts w:ascii="Arial Narrow" w:hAnsi="Arial Narrow"/>
          <w:sz w:val="20"/>
          <w:szCs w:val="20"/>
        </w:rPr>
        <w:t xml:space="preserve"> to acquire academic PQ credits or modules at specialist or higher specialist level depending on their programme of study</w:t>
      </w:r>
      <w:r>
        <w:rPr>
          <w:rFonts w:ascii="Arial Narrow" w:hAnsi="Arial Narrow"/>
          <w:sz w:val="20"/>
          <w:szCs w:val="20"/>
        </w:rPr>
        <w:t>” (p.7)</w:t>
      </w:r>
    </w:p>
    <w:p w:rsidR="007C0855" w:rsidRDefault="007C0855" w:rsidP="005904A0">
      <w:pPr>
        <w:ind w:left="720"/>
        <w:rPr>
          <w:rFonts w:ascii="Arial Narrow" w:hAnsi="Arial Narrow"/>
          <w:sz w:val="22"/>
          <w:szCs w:val="22"/>
        </w:rPr>
      </w:pPr>
    </w:p>
    <w:p w:rsidR="00E164D4" w:rsidRDefault="00E164D4" w:rsidP="00EC5387">
      <w:pPr>
        <w:ind w:left="720"/>
        <w:jc w:val="both"/>
        <w:rPr>
          <w:rFonts w:ascii="Arial Narrow" w:hAnsi="Arial Narrow"/>
          <w:sz w:val="22"/>
          <w:szCs w:val="22"/>
        </w:rPr>
      </w:pPr>
      <w:r>
        <w:rPr>
          <w:rFonts w:ascii="Arial Narrow" w:hAnsi="Arial Narrow"/>
          <w:sz w:val="22"/>
          <w:szCs w:val="22"/>
        </w:rPr>
        <w:t>Of note, and again a departure from the GSCC (2005) Post Qualifying Framework,</w:t>
      </w:r>
      <w:r w:rsidR="00F46AAE">
        <w:rPr>
          <w:rFonts w:ascii="Arial Narrow" w:hAnsi="Arial Narrow"/>
          <w:sz w:val="22"/>
          <w:szCs w:val="22"/>
        </w:rPr>
        <w:t xml:space="preserve"> and echoing back to the former GSCC (1997) framework, when local PQ consortia</w:t>
      </w:r>
      <w:r w:rsidR="009F699F">
        <w:rPr>
          <w:rFonts w:ascii="Arial Narrow" w:hAnsi="Arial Narrow"/>
          <w:sz w:val="22"/>
          <w:szCs w:val="22"/>
        </w:rPr>
        <w:t xml:space="preserve"> of employers and HEIs</w:t>
      </w:r>
      <w:r w:rsidR="00F46AAE">
        <w:rPr>
          <w:rFonts w:ascii="Arial Narrow" w:hAnsi="Arial Narrow"/>
          <w:sz w:val="22"/>
          <w:szCs w:val="22"/>
        </w:rPr>
        <w:t xml:space="preserve"> planned and accredited programmes, </w:t>
      </w:r>
      <w:r>
        <w:rPr>
          <w:rFonts w:ascii="Arial Narrow" w:hAnsi="Arial Narrow"/>
          <w:sz w:val="22"/>
          <w:szCs w:val="22"/>
        </w:rPr>
        <w:t xml:space="preserve"> is the statement that</w:t>
      </w:r>
      <w:r w:rsidR="007C0855">
        <w:rPr>
          <w:rFonts w:ascii="Arial Narrow" w:hAnsi="Arial Narrow"/>
          <w:sz w:val="22"/>
          <w:szCs w:val="22"/>
        </w:rPr>
        <w:t>:</w:t>
      </w:r>
      <w:r>
        <w:rPr>
          <w:rFonts w:ascii="Arial Narrow" w:hAnsi="Arial Narrow"/>
          <w:sz w:val="22"/>
          <w:szCs w:val="22"/>
        </w:rPr>
        <w:t xml:space="preserve"> </w:t>
      </w:r>
    </w:p>
    <w:p w:rsidR="00E164D4" w:rsidRDefault="00E164D4" w:rsidP="00EC5387">
      <w:pPr>
        <w:ind w:left="720"/>
        <w:jc w:val="both"/>
        <w:rPr>
          <w:rFonts w:ascii="Arial Narrow" w:hAnsi="Arial Narrow"/>
          <w:sz w:val="22"/>
          <w:szCs w:val="22"/>
        </w:rPr>
      </w:pPr>
    </w:p>
    <w:p w:rsidR="00E164D4" w:rsidRPr="00E164D4" w:rsidRDefault="00E164D4" w:rsidP="00EC5387">
      <w:pPr>
        <w:autoSpaceDE w:val="0"/>
        <w:autoSpaceDN w:val="0"/>
        <w:adjustRightInd w:val="0"/>
        <w:ind w:left="1440"/>
        <w:jc w:val="both"/>
        <w:rPr>
          <w:rFonts w:ascii="Arial Narrow" w:hAnsi="Arial Narrow" w:cs="Arial"/>
          <w:sz w:val="20"/>
          <w:szCs w:val="20"/>
        </w:rPr>
      </w:pPr>
      <w:r w:rsidRPr="00E164D4">
        <w:rPr>
          <w:rFonts w:ascii="Arial Narrow" w:hAnsi="Arial Narrow" w:cs="Arial"/>
          <w:sz w:val="20"/>
          <w:szCs w:val="20"/>
        </w:rPr>
        <w:t xml:space="preserve">“The underpinning principle of the two proposed stages is that the practice-based learning outcomes may be evidenced in the workplace </w:t>
      </w:r>
      <w:r w:rsidRPr="007C0855">
        <w:rPr>
          <w:rFonts w:ascii="Arial Narrow" w:hAnsi="Arial Narrow" w:cs="Arial"/>
          <w:sz w:val="20"/>
          <w:szCs w:val="20"/>
        </w:rPr>
        <w:t>without the need for HEI accreditation and approval arrangements.</w:t>
      </w:r>
      <w:r w:rsidRPr="00E164D4">
        <w:rPr>
          <w:rFonts w:ascii="Arial Narrow" w:hAnsi="Arial Narrow" w:cs="Arial"/>
          <w:sz w:val="20"/>
          <w:szCs w:val="20"/>
        </w:rPr>
        <w:t xml:space="preserve"> It would be for local stakeholder networks to plan together formal APL/APEL arrangements and credit rating, running in parallel with the formal PQ framework”</w:t>
      </w:r>
      <w:r w:rsidR="00F46AAE">
        <w:rPr>
          <w:rFonts w:ascii="Arial Narrow" w:hAnsi="Arial Narrow" w:cs="Arial"/>
          <w:sz w:val="20"/>
          <w:szCs w:val="20"/>
        </w:rPr>
        <w:t xml:space="preserve"> (p2)</w:t>
      </w:r>
    </w:p>
    <w:p w:rsidR="00E164D4" w:rsidRDefault="00E164D4" w:rsidP="00E164D4">
      <w:pPr>
        <w:autoSpaceDE w:val="0"/>
        <w:autoSpaceDN w:val="0"/>
        <w:adjustRightInd w:val="0"/>
        <w:rPr>
          <w:rFonts w:ascii="Arial" w:hAnsi="Arial" w:cs="Arial"/>
        </w:rPr>
      </w:pPr>
    </w:p>
    <w:p w:rsidR="00F46AAE" w:rsidRPr="00F46AAE" w:rsidRDefault="00F46AAE" w:rsidP="00F46AAE">
      <w:pPr>
        <w:autoSpaceDE w:val="0"/>
        <w:autoSpaceDN w:val="0"/>
        <w:adjustRightInd w:val="0"/>
        <w:ind w:left="720" w:hanging="720"/>
        <w:jc w:val="both"/>
        <w:rPr>
          <w:rFonts w:ascii="Arial Narrow" w:hAnsi="Arial Narrow" w:cs="Arial"/>
          <w:sz w:val="22"/>
          <w:szCs w:val="22"/>
        </w:rPr>
      </w:pPr>
      <w:r>
        <w:rPr>
          <w:rFonts w:ascii="Arial" w:hAnsi="Arial" w:cs="Arial"/>
        </w:rPr>
        <w:tab/>
      </w:r>
      <w:r w:rsidRPr="00F46AAE">
        <w:rPr>
          <w:rFonts w:ascii="Arial Narrow" w:hAnsi="Arial Narrow" w:cs="Arial"/>
          <w:sz w:val="22"/>
          <w:szCs w:val="22"/>
        </w:rPr>
        <w:t>Considerable flexibility is suggested in the development of approaches to support workers and to assess them, placing responsibility with employers for the initiation of this process</w:t>
      </w:r>
      <w:r>
        <w:rPr>
          <w:rFonts w:ascii="Arial Narrow" w:hAnsi="Arial Narrow" w:cs="Arial"/>
          <w:sz w:val="22"/>
          <w:szCs w:val="22"/>
        </w:rPr>
        <w:t xml:space="preserve"> and again raising questions about how these outcomes might be standardised.</w:t>
      </w:r>
    </w:p>
    <w:p w:rsidR="00F46AAE" w:rsidRDefault="00F46AAE" w:rsidP="00E164D4">
      <w:pPr>
        <w:autoSpaceDE w:val="0"/>
        <w:autoSpaceDN w:val="0"/>
        <w:adjustRightInd w:val="0"/>
        <w:rPr>
          <w:rFonts w:ascii="Arial" w:hAnsi="Arial" w:cs="Arial"/>
        </w:rPr>
      </w:pPr>
      <w:r>
        <w:rPr>
          <w:rFonts w:ascii="Arial" w:hAnsi="Arial" w:cs="Arial"/>
        </w:rPr>
        <w:tab/>
      </w:r>
    </w:p>
    <w:p w:rsidR="00E164D4" w:rsidRPr="00F46AAE" w:rsidRDefault="00F46AAE" w:rsidP="00F46AAE">
      <w:pPr>
        <w:autoSpaceDE w:val="0"/>
        <w:autoSpaceDN w:val="0"/>
        <w:adjustRightInd w:val="0"/>
        <w:ind w:left="1440" w:hanging="1440"/>
        <w:jc w:val="both"/>
        <w:rPr>
          <w:rFonts w:ascii="Arial Narrow" w:hAnsi="Arial Narrow" w:cs="Arial"/>
          <w:sz w:val="20"/>
          <w:szCs w:val="20"/>
        </w:rPr>
      </w:pPr>
      <w:r>
        <w:rPr>
          <w:rFonts w:ascii="Arial" w:hAnsi="Arial" w:cs="Arial"/>
        </w:rPr>
        <w:tab/>
      </w:r>
      <w:r w:rsidRPr="00F46AAE">
        <w:rPr>
          <w:rFonts w:ascii="Arial Narrow" w:hAnsi="Arial Narrow" w:cs="Arial"/>
          <w:sz w:val="20"/>
          <w:szCs w:val="20"/>
        </w:rPr>
        <w:t>“</w:t>
      </w:r>
      <w:r w:rsidR="00E164D4" w:rsidRPr="00F46AAE">
        <w:rPr>
          <w:rFonts w:ascii="Arial Narrow" w:hAnsi="Arial Narrow" w:cs="Arial"/>
          <w:sz w:val="20"/>
          <w:szCs w:val="20"/>
        </w:rPr>
        <w:t xml:space="preserve">It is for local employers to develop suitable ways of enabling candidates to meet the learning outcomes ranging from </w:t>
      </w:r>
      <w:r w:rsidR="00E164D4" w:rsidRPr="00C43DCE">
        <w:rPr>
          <w:rFonts w:ascii="Arial Narrow" w:hAnsi="Arial Narrow" w:cs="Arial"/>
          <w:sz w:val="20"/>
          <w:szCs w:val="20"/>
        </w:rPr>
        <w:t>self managed portfolio presentations</w:t>
      </w:r>
      <w:r w:rsidR="00E164D4" w:rsidRPr="00F46AAE">
        <w:rPr>
          <w:rFonts w:ascii="Arial Narrow" w:hAnsi="Arial Narrow" w:cs="Arial"/>
          <w:sz w:val="20"/>
          <w:szCs w:val="20"/>
        </w:rPr>
        <w:t xml:space="preserve"> to a variety of in-house, distance and open learning or HEI- based training pathways</w:t>
      </w:r>
      <w:r w:rsidRPr="00F46AAE">
        <w:rPr>
          <w:rFonts w:ascii="Arial Narrow" w:hAnsi="Arial Narrow" w:cs="Arial"/>
          <w:sz w:val="20"/>
          <w:szCs w:val="20"/>
        </w:rPr>
        <w:t>” (p4)</w:t>
      </w:r>
    </w:p>
    <w:p w:rsidR="00E164D4" w:rsidRDefault="00E164D4" w:rsidP="00E164D4">
      <w:pPr>
        <w:autoSpaceDE w:val="0"/>
        <w:autoSpaceDN w:val="0"/>
        <w:adjustRightInd w:val="0"/>
        <w:rPr>
          <w:rFonts w:ascii="Arial Narrow" w:hAnsi="Arial Narrow"/>
          <w:sz w:val="22"/>
          <w:szCs w:val="22"/>
        </w:rPr>
      </w:pPr>
    </w:p>
    <w:p w:rsidR="005904A0" w:rsidRDefault="00F46AAE" w:rsidP="00781AF2">
      <w:pPr>
        <w:autoSpaceDE w:val="0"/>
        <w:autoSpaceDN w:val="0"/>
        <w:adjustRightInd w:val="0"/>
        <w:ind w:left="720" w:hanging="720"/>
        <w:jc w:val="both"/>
        <w:rPr>
          <w:rFonts w:ascii="Arial Narrow" w:hAnsi="Arial Narrow" w:cs="Arial"/>
          <w:sz w:val="22"/>
          <w:szCs w:val="22"/>
        </w:rPr>
      </w:pPr>
      <w:r>
        <w:rPr>
          <w:rFonts w:ascii="Arial" w:hAnsi="Arial" w:cs="Arial"/>
        </w:rPr>
        <w:tab/>
      </w:r>
      <w:r w:rsidRPr="005904A0">
        <w:rPr>
          <w:rFonts w:ascii="Arial Narrow" w:hAnsi="Arial Narrow" w:cs="Arial"/>
          <w:sz w:val="22"/>
          <w:szCs w:val="22"/>
        </w:rPr>
        <w:t>As well as reflecting earlier arrangements in social work post-qualifying training, the Proposed Framework make</w:t>
      </w:r>
      <w:r w:rsidR="009F699F">
        <w:rPr>
          <w:rFonts w:ascii="Arial Narrow" w:hAnsi="Arial Narrow" w:cs="Arial"/>
          <w:sz w:val="22"/>
          <w:szCs w:val="22"/>
        </w:rPr>
        <w:t>s</w:t>
      </w:r>
      <w:r w:rsidRPr="005904A0">
        <w:rPr>
          <w:rFonts w:ascii="Arial Narrow" w:hAnsi="Arial Narrow" w:cs="Arial"/>
          <w:sz w:val="22"/>
          <w:szCs w:val="22"/>
        </w:rPr>
        <w:t xml:space="preserve"> reference to some more recent social work continuing professional developments promoted by Sector Skills Councils</w:t>
      </w:r>
      <w:r w:rsidR="00A428E7" w:rsidRPr="005904A0">
        <w:rPr>
          <w:rFonts w:ascii="Arial Narrow" w:hAnsi="Arial Narrow" w:cs="Arial"/>
          <w:sz w:val="22"/>
          <w:szCs w:val="22"/>
        </w:rPr>
        <w:t>, mentioning that these proposals “fit” (p1)  with NQSW,  might provide support to employers’ NQSW programmes, that ). It may be possible for social workers who have met the Early Professional Development outcome statements to gain accreditation against some of the Practice Education learning outcomes (p2) and that there is a “fit” with</w:t>
      </w:r>
      <w:r w:rsidR="00E164D4" w:rsidRPr="005904A0">
        <w:rPr>
          <w:rFonts w:ascii="Arial Narrow" w:hAnsi="Arial Narrow" w:cs="Arial"/>
          <w:sz w:val="22"/>
          <w:szCs w:val="22"/>
        </w:rPr>
        <w:t xml:space="preserve"> Advanced</w:t>
      </w:r>
      <w:r w:rsidR="00A428E7" w:rsidRPr="005904A0">
        <w:rPr>
          <w:rFonts w:ascii="Arial Narrow" w:hAnsi="Arial Narrow" w:cs="Arial"/>
          <w:sz w:val="22"/>
          <w:szCs w:val="22"/>
        </w:rPr>
        <w:t xml:space="preserve"> </w:t>
      </w:r>
      <w:r w:rsidR="00E164D4" w:rsidRPr="005904A0">
        <w:rPr>
          <w:rFonts w:ascii="Arial Narrow" w:hAnsi="Arial Narrow" w:cs="Arial"/>
          <w:sz w:val="22"/>
          <w:szCs w:val="22"/>
        </w:rPr>
        <w:t>Social Work Professionals (ASWP</w:t>
      </w:r>
      <w:r w:rsidR="00A428E7" w:rsidRPr="005904A0">
        <w:rPr>
          <w:rFonts w:ascii="Arial Narrow" w:hAnsi="Arial Narrow" w:cs="Arial"/>
          <w:sz w:val="22"/>
          <w:szCs w:val="22"/>
        </w:rPr>
        <w:t xml:space="preserve">) programmes (p1). </w:t>
      </w:r>
      <w:r w:rsidR="005904A0">
        <w:rPr>
          <w:rFonts w:ascii="Arial Narrow" w:hAnsi="Arial Narrow" w:cs="Arial"/>
          <w:sz w:val="22"/>
          <w:szCs w:val="22"/>
        </w:rPr>
        <w:t xml:space="preserve">It is suggested that </w:t>
      </w:r>
    </w:p>
    <w:p w:rsidR="005904A0" w:rsidRDefault="005904A0" w:rsidP="005904A0">
      <w:pPr>
        <w:autoSpaceDE w:val="0"/>
        <w:autoSpaceDN w:val="0"/>
        <w:adjustRightInd w:val="0"/>
        <w:ind w:left="720" w:hanging="720"/>
        <w:rPr>
          <w:rFonts w:ascii="Arial Narrow" w:hAnsi="Arial Narrow" w:cs="Arial"/>
          <w:sz w:val="22"/>
          <w:szCs w:val="22"/>
        </w:rPr>
      </w:pPr>
    </w:p>
    <w:p w:rsidR="005904A0" w:rsidRPr="005904A0" w:rsidRDefault="005904A0" w:rsidP="005904A0">
      <w:pPr>
        <w:autoSpaceDE w:val="0"/>
        <w:autoSpaceDN w:val="0"/>
        <w:adjustRightInd w:val="0"/>
        <w:ind w:left="1440"/>
        <w:rPr>
          <w:rFonts w:ascii="Arial Narrow" w:hAnsi="Arial Narrow" w:cs="Arial"/>
          <w:sz w:val="20"/>
          <w:szCs w:val="20"/>
        </w:rPr>
      </w:pPr>
      <w:r w:rsidRPr="005904A0">
        <w:rPr>
          <w:rFonts w:ascii="Arial Narrow" w:hAnsi="Arial Narrow" w:cs="Arial"/>
          <w:sz w:val="20"/>
          <w:szCs w:val="20"/>
        </w:rPr>
        <w:t>“Stage 2 proficient practice educators could also mentor, supervise and assess PQ candidates in their occupational specific subject domain” (p.6).</w:t>
      </w:r>
    </w:p>
    <w:p w:rsidR="00E164D4" w:rsidRDefault="00E164D4" w:rsidP="00003BAD">
      <w:pPr>
        <w:ind w:left="720"/>
        <w:jc w:val="both"/>
        <w:rPr>
          <w:rFonts w:ascii="Arial Narrow" w:hAnsi="Arial Narrow"/>
          <w:sz w:val="22"/>
          <w:szCs w:val="22"/>
        </w:rPr>
      </w:pPr>
    </w:p>
    <w:p w:rsidR="009F699F" w:rsidRDefault="00FD2B58" w:rsidP="009F699F">
      <w:pPr>
        <w:ind w:left="720"/>
        <w:jc w:val="both"/>
        <w:rPr>
          <w:rFonts w:ascii="Arial Narrow" w:hAnsi="Arial Narrow"/>
          <w:sz w:val="22"/>
          <w:szCs w:val="22"/>
        </w:rPr>
      </w:pPr>
      <w:r w:rsidRPr="00FD2B58">
        <w:rPr>
          <w:rFonts w:ascii="Arial Narrow" w:hAnsi="Arial Narrow" w:cs="Arial"/>
          <w:sz w:val="22"/>
          <w:szCs w:val="22"/>
        </w:rPr>
        <w:t xml:space="preserve">Fifteen practice educator demonstration projects were supported by Skills for </w:t>
      </w:r>
      <w:r w:rsidRPr="00FD2B58">
        <w:rPr>
          <w:rFonts w:ascii="Arial Narrow" w:hAnsi="Arial Narrow" w:cs="Arial"/>
          <w:bCs/>
          <w:color w:val="333333"/>
          <w:sz w:val="22"/>
          <w:szCs w:val="22"/>
          <w:lang/>
        </w:rPr>
        <w:t>Care in 2009 to try out this framework. Results of these pilots have yet to be published.</w:t>
      </w:r>
      <w:r>
        <w:rPr>
          <w:rFonts w:ascii="Arial Narrow" w:hAnsi="Arial Narrow"/>
          <w:sz w:val="22"/>
          <w:szCs w:val="22"/>
        </w:rPr>
        <w:t xml:space="preserve"> Information available from Skills for Care website suggests that a considerable range of </w:t>
      </w:r>
      <w:r w:rsidRPr="00FD2B58">
        <w:rPr>
          <w:rFonts w:ascii="Arial Narrow" w:hAnsi="Arial Narrow"/>
          <w:sz w:val="22"/>
          <w:szCs w:val="22"/>
        </w:rPr>
        <w:t xml:space="preserve"> </w:t>
      </w:r>
      <w:r>
        <w:rPr>
          <w:rFonts w:ascii="Arial Narrow" w:hAnsi="Arial Narrow"/>
          <w:sz w:val="22"/>
          <w:szCs w:val="22"/>
        </w:rPr>
        <w:t>approaches are being tried out, with a focus on supporting those who may have already undertaken shorter “Enabling Learning” courses achieve Stage 2 in the Proposed Framework.(Skills for Care, 2010)</w:t>
      </w:r>
      <w:r w:rsidR="009F699F">
        <w:rPr>
          <w:rFonts w:ascii="Arial Narrow" w:hAnsi="Arial Narrow"/>
          <w:sz w:val="22"/>
          <w:szCs w:val="22"/>
        </w:rPr>
        <w:t xml:space="preserve">. </w:t>
      </w:r>
    </w:p>
    <w:p w:rsidR="009F699F" w:rsidRDefault="009F699F" w:rsidP="009F699F">
      <w:pPr>
        <w:ind w:left="720"/>
        <w:jc w:val="both"/>
        <w:rPr>
          <w:rFonts w:ascii="Arial Narrow" w:hAnsi="Arial Narrow"/>
          <w:sz w:val="22"/>
          <w:szCs w:val="22"/>
        </w:rPr>
      </w:pPr>
    </w:p>
    <w:p w:rsidR="009F699F" w:rsidRPr="00476BEC" w:rsidRDefault="009F699F" w:rsidP="009F699F">
      <w:pPr>
        <w:ind w:left="720"/>
        <w:jc w:val="both"/>
        <w:rPr>
          <w:rFonts w:ascii="Arial Narrow" w:hAnsi="Arial Narrow" w:cs="Syntax-Roman"/>
          <w:color w:val="000000"/>
          <w:sz w:val="22"/>
          <w:szCs w:val="22"/>
        </w:rPr>
      </w:pPr>
      <w:r w:rsidRPr="00476BEC">
        <w:rPr>
          <w:rFonts w:ascii="Arial Narrow" w:hAnsi="Arial Narrow" w:cs="Arial"/>
          <w:sz w:val="22"/>
          <w:szCs w:val="22"/>
        </w:rPr>
        <w:t xml:space="preserve">In November 2009, </w:t>
      </w:r>
      <w:r w:rsidR="001B002B">
        <w:rPr>
          <w:rFonts w:ascii="Arial Narrow" w:hAnsi="Arial Narrow" w:cs="Arial"/>
          <w:sz w:val="22"/>
          <w:szCs w:val="22"/>
        </w:rPr>
        <w:t xml:space="preserve">the </w:t>
      </w:r>
      <w:r w:rsidRPr="00476BEC">
        <w:rPr>
          <w:rFonts w:ascii="Arial Narrow" w:hAnsi="Arial Narrow" w:cs="Arial"/>
          <w:sz w:val="22"/>
          <w:szCs w:val="22"/>
        </w:rPr>
        <w:t>Social Work Taskforce report called for the recognition of a role of a practice educator as “</w:t>
      </w:r>
      <w:r w:rsidRPr="00476BEC">
        <w:rPr>
          <w:rFonts w:ascii="Arial Narrow" w:hAnsi="Arial Narrow" w:cs="Syntax-Roman"/>
          <w:color w:val="000000"/>
          <w:sz w:val="22"/>
          <w:szCs w:val="22"/>
        </w:rPr>
        <w:t xml:space="preserve">a specific and senior role within the nationally recognised career structure for social workers", "definitive standards for teaching and assessment" in practice and that </w:t>
      </w:r>
    </w:p>
    <w:p w:rsidR="009F699F" w:rsidRPr="00476BEC" w:rsidRDefault="009F699F" w:rsidP="009F699F">
      <w:pPr>
        <w:ind w:left="720"/>
        <w:jc w:val="both"/>
        <w:rPr>
          <w:rFonts w:ascii="Arial Narrow" w:hAnsi="Arial Narrow" w:cs="Syntax-Roman"/>
          <w:color w:val="000000"/>
          <w:sz w:val="20"/>
          <w:szCs w:val="20"/>
        </w:rPr>
      </w:pPr>
    </w:p>
    <w:p w:rsidR="009F699F" w:rsidRPr="00476BEC" w:rsidRDefault="009F699F" w:rsidP="009F699F">
      <w:pPr>
        <w:autoSpaceDE w:val="0"/>
        <w:autoSpaceDN w:val="0"/>
        <w:adjustRightInd w:val="0"/>
        <w:ind w:left="1440"/>
        <w:jc w:val="both"/>
        <w:rPr>
          <w:rFonts w:ascii="Arial Narrow" w:hAnsi="Arial Narrow" w:cs="Syntax-Roman"/>
          <w:color w:val="000000"/>
          <w:sz w:val="20"/>
          <w:szCs w:val="20"/>
        </w:rPr>
      </w:pPr>
      <w:r w:rsidRPr="00476BEC">
        <w:rPr>
          <w:rFonts w:ascii="Arial Narrow" w:hAnsi="Arial Narrow" w:cs="Syntax-Roman"/>
          <w:color w:val="000000"/>
          <w:sz w:val="20"/>
          <w:szCs w:val="20"/>
        </w:rPr>
        <w:t>"All those who take responsibility for the supervision and assessment of a social work student in their final placement hold a current practice teaching award or have demonstrated their competence against agreed national standards" (p.24)</w:t>
      </w:r>
    </w:p>
    <w:p w:rsidR="009F699F" w:rsidRPr="00476BEC" w:rsidRDefault="009F699F" w:rsidP="009F699F">
      <w:pPr>
        <w:ind w:left="720"/>
        <w:jc w:val="both"/>
        <w:rPr>
          <w:rFonts w:ascii="Arial Narrow" w:hAnsi="Arial Narrow" w:cs="Syntax-Roman"/>
          <w:color w:val="000000"/>
        </w:rPr>
      </w:pPr>
    </w:p>
    <w:p w:rsidR="009F699F" w:rsidRPr="00476BEC" w:rsidRDefault="009F699F" w:rsidP="009F699F">
      <w:pPr>
        <w:ind w:left="720"/>
        <w:jc w:val="both"/>
        <w:rPr>
          <w:rFonts w:ascii="Arial Narrow" w:hAnsi="Arial Narrow" w:cs="Syntax-Roman"/>
          <w:color w:val="000000"/>
          <w:sz w:val="22"/>
          <w:szCs w:val="22"/>
        </w:rPr>
      </w:pPr>
      <w:r w:rsidRPr="00476BEC">
        <w:rPr>
          <w:rFonts w:ascii="Arial Narrow" w:hAnsi="Arial Narrow" w:cs="Syntax-Roman"/>
          <w:color w:val="000000"/>
          <w:sz w:val="22"/>
          <w:szCs w:val="22"/>
        </w:rPr>
        <w:t xml:space="preserve">The view was expressed that </w:t>
      </w:r>
    </w:p>
    <w:p w:rsidR="009F699F" w:rsidRPr="00476BEC" w:rsidRDefault="009F699F" w:rsidP="009F699F">
      <w:pPr>
        <w:autoSpaceDE w:val="0"/>
        <w:autoSpaceDN w:val="0"/>
        <w:adjustRightInd w:val="0"/>
        <w:rPr>
          <w:rFonts w:ascii="Arial Narrow" w:hAnsi="Arial Narrow" w:cs="Syntax-Roman"/>
          <w:color w:val="000000"/>
        </w:rPr>
      </w:pPr>
    </w:p>
    <w:p w:rsidR="009F699F" w:rsidRPr="00476BEC" w:rsidRDefault="009F699F" w:rsidP="009F699F">
      <w:pPr>
        <w:ind w:left="1440"/>
        <w:jc w:val="both"/>
        <w:rPr>
          <w:rFonts w:ascii="Arial Narrow" w:hAnsi="Arial Narrow"/>
          <w:sz w:val="20"/>
          <w:szCs w:val="20"/>
        </w:rPr>
      </w:pPr>
      <w:r w:rsidRPr="00476BEC">
        <w:rPr>
          <w:rFonts w:ascii="Arial Narrow" w:hAnsi="Arial Narrow"/>
          <w:sz w:val="20"/>
          <w:szCs w:val="20"/>
        </w:rPr>
        <w:t>"Employers should ensure that they support staff to develop these skills as part of their responsibility for investing in the next generation of social workers and for supporting all social workers in their on-going learning and development" (p.24)</w:t>
      </w:r>
    </w:p>
    <w:p w:rsidR="009F699F" w:rsidRPr="00476BEC" w:rsidRDefault="009F699F" w:rsidP="009F699F"/>
    <w:p w:rsidR="00476BEC" w:rsidRPr="009F699F" w:rsidRDefault="00476BEC" w:rsidP="009F699F">
      <w:pPr>
        <w:ind w:left="720"/>
        <w:jc w:val="both"/>
        <w:rPr>
          <w:rFonts w:ascii="Arial Narrow" w:hAnsi="Arial Narrow"/>
          <w:sz w:val="22"/>
          <w:szCs w:val="22"/>
        </w:rPr>
      </w:pPr>
      <w:r w:rsidRPr="009F699F">
        <w:rPr>
          <w:rFonts w:ascii="Arial Narrow" w:hAnsi="Arial Narrow" w:cs="Arial"/>
          <w:sz w:val="22"/>
          <w:szCs w:val="22"/>
        </w:rPr>
        <w:lastRenderedPageBreak/>
        <w:t>The Social Work Reform Board (2010</w:t>
      </w:r>
      <w:r w:rsidR="009F699F" w:rsidRPr="009F699F">
        <w:rPr>
          <w:rFonts w:ascii="Arial Narrow" w:hAnsi="Arial Narrow" w:cs="Arial"/>
          <w:sz w:val="22"/>
          <w:szCs w:val="22"/>
        </w:rPr>
        <w:t>) has signalled its intentions to review this work in 2010 “</w:t>
      </w:r>
      <w:r w:rsidRPr="009F699F">
        <w:rPr>
          <w:rFonts w:ascii="Arial Narrow" w:hAnsi="Arial Narrow"/>
          <w:sz w:val="22"/>
          <w:szCs w:val="22"/>
        </w:rPr>
        <w:t>with a view to phasing in new requirements from September 20</w:t>
      </w:r>
      <w:r w:rsidR="009F699F" w:rsidRPr="009F699F">
        <w:rPr>
          <w:rFonts w:ascii="Arial Narrow" w:hAnsi="Arial Narrow"/>
          <w:sz w:val="22"/>
          <w:szCs w:val="22"/>
        </w:rPr>
        <w:t xml:space="preserve">11” with an expectation that </w:t>
      </w:r>
      <w:r w:rsidR="009F699F">
        <w:rPr>
          <w:rFonts w:ascii="Arial Narrow" w:hAnsi="Arial Narrow"/>
          <w:sz w:val="22"/>
          <w:szCs w:val="22"/>
        </w:rPr>
        <w:t>“a</w:t>
      </w:r>
      <w:r w:rsidR="009F699F" w:rsidRPr="009F699F">
        <w:rPr>
          <w:rFonts w:ascii="Arial Narrow" w:hAnsi="Arial Narrow"/>
          <w:sz w:val="22"/>
          <w:szCs w:val="22"/>
        </w:rPr>
        <w:t>ll</w:t>
      </w:r>
      <w:r w:rsidRPr="009F699F">
        <w:rPr>
          <w:rFonts w:ascii="Arial Narrow" w:hAnsi="Arial Narrow"/>
          <w:sz w:val="22"/>
          <w:szCs w:val="22"/>
        </w:rPr>
        <w:t xml:space="preserve"> </w:t>
      </w:r>
      <w:r w:rsidRPr="009F699F">
        <w:rPr>
          <w:rFonts w:ascii="Arial Narrow" w:hAnsi="Arial Narrow"/>
          <w:i/>
          <w:sz w:val="22"/>
          <w:szCs w:val="22"/>
        </w:rPr>
        <w:t>assessors</w:t>
      </w:r>
      <w:r w:rsidRPr="009F699F">
        <w:rPr>
          <w:rFonts w:ascii="Arial Narrow" w:hAnsi="Arial Narrow"/>
          <w:sz w:val="22"/>
          <w:szCs w:val="22"/>
        </w:rPr>
        <w:t xml:space="preserve"> of the 2013 intake will be expected to meet these standards</w:t>
      </w:r>
      <w:r w:rsidR="00EC5387" w:rsidRPr="009F699F">
        <w:rPr>
          <w:rFonts w:ascii="Arial Narrow" w:hAnsi="Arial Narrow"/>
          <w:sz w:val="22"/>
          <w:szCs w:val="22"/>
        </w:rPr>
        <w:t>”</w:t>
      </w:r>
      <w:r w:rsidR="00EC5387">
        <w:rPr>
          <w:rFonts w:ascii="Arial Narrow" w:hAnsi="Arial Narrow"/>
          <w:sz w:val="22"/>
          <w:szCs w:val="22"/>
        </w:rPr>
        <w:t xml:space="preserve"> (</w:t>
      </w:r>
      <w:r w:rsidR="008422B3">
        <w:rPr>
          <w:rFonts w:ascii="Arial Narrow" w:hAnsi="Arial Narrow"/>
          <w:sz w:val="22"/>
          <w:szCs w:val="22"/>
        </w:rPr>
        <w:t>Department of Education</w:t>
      </w:r>
      <w:r w:rsidR="009F699F">
        <w:rPr>
          <w:rFonts w:ascii="Arial Narrow" w:hAnsi="Arial Narrow"/>
          <w:sz w:val="22"/>
          <w:szCs w:val="22"/>
        </w:rPr>
        <w:t>, 2010 p 31)</w:t>
      </w:r>
    </w:p>
    <w:p w:rsidR="00476BEC" w:rsidRDefault="00476BEC" w:rsidP="00FD2B58">
      <w:pPr>
        <w:ind w:left="720"/>
        <w:jc w:val="both"/>
        <w:rPr>
          <w:rFonts w:ascii="Arial Narrow" w:hAnsi="Arial Narrow" w:cs="Arial"/>
          <w:sz w:val="22"/>
          <w:szCs w:val="22"/>
        </w:rPr>
      </w:pPr>
    </w:p>
    <w:p w:rsidR="007C0855" w:rsidRDefault="005522C5" w:rsidP="009F699F">
      <w:pPr>
        <w:ind w:left="720"/>
        <w:jc w:val="both"/>
        <w:rPr>
          <w:rFonts w:ascii="Arial Narrow" w:hAnsi="Arial Narrow" w:cs="Arial"/>
          <w:sz w:val="22"/>
          <w:szCs w:val="22"/>
        </w:rPr>
      </w:pPr>
      <w:r>
        <w:rPr>
          <w:rFonts w:ascii="Arial Narrow" w:hAnsi="Arial Narrow"/>
          <w:sz w:val="22"/>
          <w:szCs w:val="22"/>
        </w:rPr>
        <w:t xml:space="preserve">In summary, the </w:t>
      </w:r>
      <w:r w:rsidRPr="00B11C28">
        <w:rPr>
          <w:rFonts w:ascii="Arial Narrow" w:hAnsi="Arial Narrow" w:cs="Arial"/>
          <w:bCs/>
          <w:i/>
          <w:sz w:val="22"/>
          <w:szCs w:val="22"/>
        </w:rPr>
        <w:t>Proposals for a Practice Educator Framework</w:t>
      </w:r>
      <w:r>
        <w:rPr>
          <w:rFonts w:ascii="Arial Narrow" w:hAnsi="Arial Narrow"/>
          <w:sz w:val="22"/>
          <w:szCs w:val="22"/>
        </w:rPr>
        <w:t xml:space="preserve"> (2009)</w:t>
      </w:r>
      <w:r w:rsidR="00C9366A">
        <w:rPr>
          <w:rFonts w:ascii="Arial Narrow" w:hAnsi="Arial Narrow"/>
          <w:sz w:val="22"/>
          <w:szCs w:val="22"/>
        </w:rPr>
        <w:t xml:space="preserve"> address</w:t>
      </w:r>
      <w:r w:rsidR="00B11C28" w:rsidRPr="00B11C28">
        <w:rPr>
          <w:rFonts w:ascii="Arial Narrow" w:hAnsi="Arial Narrow"/>
          <w:sz w:val="22"/>
          <w:szCs w:val="22"/>
        </w:rPr>
        <w:t xml:space="preserve"> the need to </w:t>
      </w:r>
      <w:r>
        <w:rPr>
          <w:rFonts w:ascii="Arial Narrow" w:hAnsi="Arial Narrow"/>
          <w:sz w:val="22"/>
          <w:szCs w:val="22"/>
        </w:rPr>
        <w:t xml:space="preserve">adopt a </w:t>
      </w:r>
      <w:r w:rsidR="00B11C28" w:rsidRPr="00B11C28">
        <w:rPr>
          <w:rFonts w:ascii="Arial Narrow" w:hAnsi="Arial Narrow"/>
          <w:sz w:val="22"/>
          <w:szCs w:val="22"/>
        </w:rPr>
        <w:t>develop</w:t>
      </w:r>
      <w:r>
        <w:rPr>
          <w:rFonts w:ascii="Arial Narrow" w:hAnsi="Arial Narrow"/>
          <w:sz w:val="22"/>
          <w:szCs w:val="22"/>
        </w:rPr>
        <w:t>mental approach to train</w:t>
      </w:r>
      <w:r w:rsidR="00B11C28" w:rsidRPr="00B11C28">
        <w:rPr>
          <w:rFonts w:ascii="Arial Narrow" w:hAnsi="Arial Narrow"/>
          <w:sz w:val="22"/>
          <w:szCs w:val="22"/>
        </w:rPr>
        <w:t xml:space="preserve"> practice educators to work with social work students, but </w:t>
      </w:r>
      <w:r>
        <w:rPr>
          <w:rFonts w:ascii="Arial Narrow" w:hAnsi="Arial Narrow"/>
          <w:sz w:val="22"/>
          <w:szCs w:val="22"/>
        </w:rPr>
        <w:t>there is a lack of clarity about certain terms used</w:t>
      </w:r>
      <w:r w:rsidR="009F699F">
        <w:rPr>
          <w:rFonts w:ascii="Arial Narrow" w:hAnsi="Arial Narrow"/>
          <w:sz w:val="22"/>
          <w:szCs w:val="22"/>
        </w:rPr>
        <w:t>, both in the Proposed Framework and in subsequent publications</w:t>
      </w:r>
      <w:r>
        <w:rPr>
          <w:rFonts w:ascii="Arial Narrow" w:hAnsi="Arial Narrow"/>
          <w:sz w:val="22"/>
          <w:szCs w:val="22"/>
        </w:rPr>
        <w:t xml:space="preserve">, leading to potential confusion in </w:t>
      </w:r>
      <w:r w:rsidR="009F699F">
        <w:rPr>
          <w:rFonts w:ascii="Arial Narrow" w:hAnsi="Arial Narrow"/>
          <w:sz w:val="22"/>
          <w:szCs w:val="22"/>
        </w:rPr>
        <w:t xml:space="preserve">the </w:t>
      </w:r>
      <w:r>
        <w:rPr>
          <w:rFonts w:ascii="Arial Narrow" w:hAnsi="Arial Narrow"/>
          <w:sz w:val="22"/>
          <w:szCs w:val="22"/>
        </w:rPr>
        <w:t>interpret</w:t>
      </w:r>
      <w:r w:rsidR="009F699F">
        <w:rPr>
          <w:rFonts w:ascii="Arial Narrow" w:hAnsi="Arial Narrow"/>
          <w:sz w:val="22"/>
          <w:szCs w:val="22"/>
        </w:rPr>
        <w:t xml:space="preserve">ation of </w:t>
      </w:r>
      <w:r>
        <w:rPr>
          <w:rFonts w:ascii="Arial Narrow" w:hAnsi="Arial Narrow"/>
          <w:sz w:val="22"/>
          <w:szCs w:val="22"/>
        </w:rPr>
        <w:t>what is intended. Of interest is the support indicated to the development of self-managed portfolios to evidence learning</w:t>
      </w:r>
      <w:r w:rsidR="007C0855">
        <w:rPr>
          <w:rFonts w:ascii="Arial Narrow" w:hAnsi="Arial Narrow"/>
          <w:sz w:val="22"/>
          <w:szCs w:val="22"/>
        </w:rPr>
        <w:t xml:space="preserve"> and the potential to develop educators in ways which do not include formal learning in universities</w:t>
      </w:r>
      <w:r>
        <w:rPr>
          <w:rFonts w:ascii="Arial Narrow" w:hAnsi="Arial Narrow"/>
          <w:sz w:val="22"/>
          <w:szCs w:val="22"/>
        </w:rPr>
        <w:t xml:space="preserve">. Whilst experience </w:t>
      </w:r>
      <w:r w:rsidR="007C0855">
        <w:rPr>
          <w:rFonts w:ascii="Arial Narrow" w:hAnsi="Arial Narrow"/>
          <w:sz w:val="22"/>
          <w:szCs w:val="22"/>
        </w:rPr>
        <w:t xml:space="preserve">and time elapsed since qualification </w:t>
      </w:r>
      <w:r>
        <w:rPr>
          <w:rFonts w:ascii="Arial Narrow" w:hAnsi="Arial Narrow"/>
          <w:sz w:val="22"/>
          <w:szCs w:val="22"/>
        </w:rPr>
        <w:t>is signalled before taking on practice educator roles (two years</w:t>
      </w:r>
      <w:r w:rsidR="007C0855">
        <w:rPr>
          <w:rFonts w:ascii="Arial Narrow" w:hAnsi="Arial Narrow"/>
          <w:sz w:val="22"/>
          <w:szCs w:val="22"/>
        </w:rPr>
        <w:t xml:space="preserve"> experience </w:t>
      </w:r>
      <w:r>
        <w:rPr>
          <w:rFonts w:ascii="Arial Narrow" w:hAnsi="Arial Narrow"/>
          <w:sz w:val="22"/>
          <w:szCs w:val="22"/>
        </w:rPr>
        <w:t>for Stage 1</w:t>
      </w:r>
      <w:r w:rsidR="007C0855">
        <w:rPr>
          <w:rFonts w:ascii="Arial Narrow" w:hAnsi="Arial Narrow"/>
          <w:sz w:val="22"/>
          <w:szCs w:val="22"/>
        </w:rPr>
        <w:t>,</w:t>
      </w:r>
      <w:r>
        <w:rPr>
          <w:rFonts w:ascii="Arial Narrow" w:hAnsi="Arial Narrow"/>
          <w:sz w:val="22"/>
          <w:szCs w:val="22"/>
        </w:rPr>
        <w:t xml:space="preserve"> and three years’ relevant work </w:t>
      </w:r>
      <w:r w:rsidRPr="007C0855">
        <w:rPr>
          <w:rFonts w:ascii="Arial Narrow" w:hAnsi="Arial Narrow"/>
          <w:sz w:val="22"/>
          <w:szCs w:val="22"/>
        </w:rPr>
        <w:t xml:space="preserve">experience and </w:t>
      </w:r>
      <w:r w:rsidRPr="007C0855">
        <w:rPr>
          <w:rFonts w:ascii="Arial Narrow" w:hAnsi="Arial Narrow" w:cs="Arial"/>
          <w:sz w:val="22"/>
          <w:szCs w:val="22"/>
        </w:rPr>
        <w:t>qualified for at least two years</w:t>
      </w:r>
      <w:r w:rsidR="007C0855" w:rsidRPr="007C0855">
        <w:rPr>
          <w:rFonts w:ascii="Arial Narrow" w:hAnsi="Arial Narrow" w:cs="Arial"/>
          <w:sz w:val="22"/>
          <w:szCs w:val="22"/>
        </w:rPr>
        <w:t xml:space="preserve"> for Stage 2)</w:t>
      </w:r>
      <w:r w:rsidR="007C0855">
        <w:rPr>
          <w:rFonts w:ascii="Arial Narrow" w:hAnsi="Arial Narrow" w:cs="Arial"/>
          <w:sz w:val="22"/>
          <w:szCs w:val="22"/>
        </w:rPr>
        <w:t xml:space="preserve">, </w:t>
      </w:r>
      <w:r w:rsidR="00C43DCE">
        <w:rPr>
          <w:rFonts w:ascii="Arial Narrow" w:hAnsi="Arial Narrow" w:cs="Arial"/>
          <w:sz w:val="22"/>
          <w:szCs w:val="22"/>
        </w:rPr>
        <w:t xml:space="preserve">neither </w:t>
      </w:r>
      <w:r w:rsidR="007C0855">
        <w:rPr>
          <w:rFonts w:ascii="Arial Narrow" w:hAnsi="Arial Narrow" w:cs="Arial"/>
          <w:sz w:val="22"/>
          <w:szCs w:val="22"/>
        </w:rPr>
        <w:t xml:space="preserve">the </w:t>
      </w:r>
      <w:r w:rsidR="007C0855" w:rsidRPr="007C0855">
        <w:rPr>
          <w:rFonts w:ascii="Arial Narrow" w:hAnsi="Arial Narrow" w:cs="Arial"/>
          <w:i/>
          <w:sz w:val="22"/>
          <w:szCs w:val="22"/>
        </w:rPr>
        <w:t>Framework</w:t>
      </w:r>
      <w:r w:rsidR="007C0855">
        <w:rPr>
          <w:rFonts w:ascii="Arial Narrow" w:hAnsi="Arial Narrow" w:cs="Arial"/>
          <w:i/>
          <w:sz w:val="22"/>
          <w:szCs w:val="22"/>
        </w:rPr>
        <w:t xml:space="preserve"> </w:t>
      </w:r>
      <w:r w:rsidR="00C43DCE" w:rsidRPr="00C43DCE">
        <w:rPr>
          <w:rFonts w:ascii="Arial Narrow" w:hAnsi="Arial Narrow" w:cs="Arial"/>
          <w:sz w:val="22"/>
          <w:szCs w:val="22"/>
        </w:rPr>
        <w:t>nor subsequent Taskforce</w:t>
      </w:r>
      <w:r w:rsidR="00C9366A">
        <w:rPr>
          <w:rFonts w:ascii="Arial Narrow" w:hAnsi="Arial Narrow" w:cs="Arial"/>
          <w:sz w:val="22"/>
          <w:szCs w:val="22"/>
        </w:rPr>
        <w:t xml:space="preserve"> Report and Implementation Plan</w:t>
      </w:r>
      <w:r w:rsidR="00C43DCE" w:rsidRPr="00C43DCE">
        <w:rPr>
          <w:rFonts w:ascii="Arial Narrow" w:hAnsi="Arial Narrow" w:cs="Arial"/>
          <w:sz w:val="22"/>
          <w:szCs w:val="22"/>
        </w:rPr>
        <w:t xml:space="preserve"> </w:t>
      </w:r>
      <w:r w:rsidR="007C0855" w:rsidRPr="00C43DCE">
        <w:rPr>
          <w:rFonts w:ascii="Arial Narrow" w:hAnsi="Arial Narrow" w:cs="Arial"/>
          <w:sz w:val="22"/>
          <w:szCs w:val="22"/>
        </w:rPr>
        <w:t xml:space="preserve">consider the induction of </w:t>
      </w:r>
      <w:r w:rsidR="003350C2">
        <w:rPr>
          <w:rFonts w:ascii="Arial Narrow" w:hAnsi="Arial Narrow" w:cs="Arial"/>
          <w:sz w:val="22"/>
          <w:szCs w:val="22"/>
        </w:rPr>
        <w:t xml:space="preserve">social </w:t>
      </w:r>
      <w:r w:rsidR="007C0855" w:rsidRPr="00C43DCE">
        <w:rPr>
          <w:rFonts w:ascii="Arial Narrow" w:hAnsi="Arial Narrow" w:cs="Arial"/>
          <w:sz w:val="22"/>
          <w:szCs w:val="22"/>
        </w:rPr>
        <w:t xml:space="preserve">workers in the first two years of practice to prepare to take on practice education roles. </w:t>
      </w:r>
    </w:p>
    <w:p w:rsidR="008422B3" w:rsidRDefault="008422B3" w:rsidP="008422B3">
      <w:pPr>
        <w:jc w:val="both"/>
        <w:rPr>
          <w:rFonts w:ascii="Arial Narrow" w:hAnsi="Arial Narrow" w:cs="Arial"/>
          <w:sz w:val="22"/>
          <w:szCs w:val="22"/>
        </w:rPr>
      </w:pPr>
    </w:p>
    <w:p w:rsidR="008422B3" w:rsidRDefault="008422B3" w:rsidP="008422B3">
      <w:pPr>
        <w:jc w:val="both"/>
        <w:rPr>
          <w:rFonts w:ascii="Arial Narrow" w:hAnsi="Arial Narrow" w:cs="Arial"/>
          <w:sz w:val="22"/>
          <w:szCs w:val="22"/>
        </w:rPr>
      </w:pPr>
      <w:r>
        <w:rPr>
          <w:rFonts w:ascii="Arial Narrow" w:hAnsi="Arial Narrow" w:cs="Arial"/>
          <w:sz w:val="22"/>
          <w:szCs w:val="22"/>
        </w:rPr>
        <w:t>2</w:t>
      </w:r>
      <w:r w:rsidRPr="008422B3">
        <w:rPr>
          <w:rFonts w:ascii="Arial Narrow" w:hAnsi="Arial Narrow" w:cs="Arial"/>
          <w:sz w:val="22"/>
          <w:szCs w:val="22"/>
        </w:rPr>
        <w:t>.3</w:t>
      </w:r>
      <w:r w:rsidRPr="008422B3">
        <w:rPr>
          <w:rFonts w:ascii="Arial Narrow" w:hAnsi="Arial Narrow" w:cs="Arial"/>
          <w:sz w:val="22"/>
          <w:szCs w:val="22"/>
        </w:rPr>
        <w:tab/>
      </w:r>
      <w:r w:rsidRPr="008422B3">
        <w:rPr>
          <w:rFonts w:ascii="Arial Narrow" w:hAnsi="Arial Narrow" w:cs="Arial"/>
          <w:b/>
          <w:sz w:val="22"/>
          <w:szCs w:val="22"/>
        </w:rPr>
        <w:t>Comparison with other professions</w:t>
      </w:r>
    </w:p>
    <w:p w:rsidR="008422B3" w:rsidRDefault="008422B3" w:rsidP="008422B3">
      <w:pPr>
        <w:ind w:left="720"/>
        <w:jc w:val="both"/>
        <w:rPr>
          <w:rFonts w:ascii="Arial Narrow" w:hAnsi="Arial Narrow" w:cs="Arial"/>
          <w:sz w:val="22"/>
          <w:szCs w:val="22"/>
        </w:rPr>
      </w:pPr>
      <w:r w:rsidRPr="008422B3">
        <w:rPr>
          <w:rFonts w:ascii="Arial Narrow" w:hAnsi="Arial Narrow"/>
          <w:sz w:val="22"/>
          <w:szCs w:val="22"/>
        </w:rPr>
        <w:t xml:space="preserve">In social work, there does not seem to be the seamless and integrated approach to practice education, which can be seen in other professions such as nursing and teaching. For example, </w:t>
      </w:r>
      <w:r w:rsidRPr="008422B3">
        <w:rPr>
          <w:rFonts w:ascii="Arial Narrow" w:hAnsi="Arial Narrow"/>
          <w:sz w:val="22"/>
          <w:szCs w:val="22"/>
          <w:lang w:val="en-US"/>
        </w:rPr>
        <w:t>nursing has a detailed framework for supporting learning and assessing in the workplace that was recently reviewed in the light of changing policy and informed by research such as Duffy (NMC 2008).</w:t>
      </w:r>
      <w:r w:rsidRPr="008422B3">
        <w:rPr>
          <w:rFonts w:ascii="Arial Narrow" w:hAnsi="Arial Narrow" w:cs="Helvetica"/>
          <w:sz w:val="22"/>
          <w:szCs w:val="22"/>
          <w:lang w:val="en-US"/>
        </w:rPr>
        <w:t xml:space="preserve">  </w:t>
      </w:r>
      <w:r w:rsidRPr="008422B3">
        <w:rPr>
          <w:rFonts w:ascii="Arial Narrow" w:hAnsi="Arial Narrow"/>
          <w:sz w:val="22"/>
          <w:szCs w:val="22"/>
        </w:rPr>
        <w:t>There are incremental levels of practice learning support, which form a practice education hierarchy from the role of nurses and midwives through to those with qualifications as a mentor</w:t>
      </w:r>
      <w:r w:rsidRPr="00B11C28">
        <w:rPr>
          <w:rFonts w:ascii="Arial Narrow" w:hAnsi="Arial Narrow"/>
        </w:rPr>
        <w:t>.</w:t>
      </w:r>
    </w:p>
    <w:p w:rsidR="00C43DCE" w:rsidRDefault="00C43DCE" w:rsidP="00C43DCE">
      <w:pPr>
        <w:jc w:val="both"/>
        <w:rPr>
          <w:rFonts w:ascii="Arial Narrow" w:hAnsi="Arial Narrow" w:cs="Arial"/>
          <w:sz w:val="22"/>
          <w:szCs w:val="22"/>
        </w:rPr>
      </w:pPr>
    </w:p>
    <w:p w:rsidR="00C43DCE" w:rsidRPr="00C43DCE" w:rsidRDefault="003350C2" w:rsidP="00C43DCE">
      <w:pPr>
        <w:jc w:val="both"/>
        <w:rPr>
          <w:rFonts w:ascii="Arial Narrow" w:hAnsi="Arial Narrow" w:cs="Arial"/>
          <w:sz w:val="22"/>
          <w:szCs w:val="22"/>
        </w:rPr>
      </w:pPr>
      <w:r>
        <w:rPr>
          <w:rFonts w:ascii="Arial Narrow" w:hAnsi="Arial Narrow" w:cs="Arial"/>
          <w:sz w:val="22"/>
          <w:szCs w:val="22"/>
        </w:rPr>
        <w:t>2.</w:t>
      </w:r>
      <w:r w:rsidR="00C9366A">
        <w:rPr>
          <w:rFonts w:ascii="Arial Narrow" w:hAnsi="Arial Narrow" w:cs="Arial"/>
          <w:sz w:val="22"/>
          <w:szCs w:val="22"/>
        </w:rPr>
        <w:t>4</w:t>
      </w:r>
      <w:r>
        <w:rPr>
          <w:rFonts w:ascii="Arial Narrow" w:hAnsi="Arial Narrow" w:cs="Arial"/>
          <w:sz w:val="22"/>
          <w:szCs w:val="22"/>
        </w:rPr>
        <w:tab/>
      </w:r>
      <w:r w:rsidRPr="003350C2">
        <w:rPr>
          <w:rFonts w:ascii="Arial Narrow" w:hAnsi="Arial Narrow" w:cs="Arial"/>
          <w:b/>
          <w:sz w:val="22"/>
          <w:szCs w:val="22"/>
        </w:rPr>
        <w:t>Newly Qualified Social Workers</w:t>
      </w:r>
      <w:r w:rsidR="00995DC0">
        <w:rPr>
          <w:rFonts w:ascii="Arial Narrow" w:hAnsi="Arial Narrow" w:cs="Arial"/>
          <w:b/>
          <w:sz w:val="22"/>
          <w:szCs w:val="22"/>
        </w:rPr>
        <w:t xml:space="preserve"> (NQSW)</w:t>
      </w:r>
    </w:p>
    <w:p w:rsidR="007C0855" w:rsidRDefault="007C0855" w:rsidP="005522C5">
      <w:pPr>
        <w:ind w:left="720"/>
        <w:jc w:val="both"/>
        <w:rPr>
          <w:rFonts w:ascii="Arial Narrow" w:hAnsi="Arial Narrow" w:cs="Arial"/>
          <w:sz w:val="22"/>
          <w:szCs w:val="22"/>
        </w:rPr>
      </w:pPr>
    </w:p>
    <w:p w:rsidR="00A9435A" w:rsidRPr="00074F0D" w:rsidRDefault="00995DC0" w:rsidP="00074F0D">
      <w:pPr>
        <w:pStyle w:val="Default"/>
        <w:ind w:left="720"/>
        <w:jc w:val="both"/>
        <w:rPr>
          <w:rFonts w:ascii="Arial Narrow" w:hAnsi="Arial Narrow"/>
          <w:sz w:val="22"/>
          <w:szCs w:val="22"/>
          <w:lang/>
        </w:rPr>
      </w:pPr>
      <w:r w:rsidRPr="00074F0D">
        <w:rPr>
          <w:rFonts w:ascii="Arial Narrow" w:hAnsi="Arial Narrow" w:cs="MyriadMMLight"/>
          <w:sz w:val="22"/>
          <w:szCs w:val="22"/>
        </w:rPr>
        <w:t xml:space="preserve">The development of </w:t>
      </w:r>
      <w:r w:rsidR="0091213B" w:rsidRPr="00074F0D">
        <w:rPr>
          <w:rFonts w:ascii="Arial Narrow" w:hAnsi="Arial Narrow" w:cs="MyriadMMLight"/>
          <w:sz w:val="22"/>
          <w:szCs w:val="22"/>
        </w:rPr>
        <w:t>“</w:t>
      </w:r>
      <w:r w:rsidRPr="00074F0D">
        <w:rPr>
          <w:rFonts w:ascii="Arial Narrow" w:hAnsi="Arial Narrow" w:cs="MyriadMMLight"/>
          <w:sz w:val="22"/>
          <w:szCs w:val="22"/>
        </w:rPr>
        <w:t>newly qualified social worker</w:t>
      </w:r>
      <w:r w:rsidR="0091213B" w:rsidRPr="00074F0D">
        <w:rPr>
          <w:rFonts w:ascii="Arial Narrow" w:hAnsi="Arial Narrow" w:cs="MyriadMMLight"/>
          <w:sz w:val="22"/>
          <w:szCs w:val="22"/>
        </w:rPr>
        <w:t>” or NQSW</w:t>
      </w:r>
      <w:r w:rsidRPr="00074F0D">
        <w:rPr>
          <w:rFonts w:ascii="Arial Narrow" w:hAnsi="Arial Narrow" w:cs="MyriadMMLight"/>
          <w:sz w:val="22"/>
          <w:szCs w:val="22"/>
        </w:rPr>
        <w:t xml:space="preserve"> as a specific status dates from the </w:t>
      </w:r>
      <w:r w:rsidR="000170C9" w:rsidRPr="00074F0D">
        <w:rPr>
          <w:rFonts w:ascii="Arial Narrow" w:hAnsi="Arial Narrow" w:cs="MyriadMMLight"/>
          <w:sz w:val="22"/>
          <w:szCs w:val="22"/>
        </w:rPr>
        <w:t>2008</w:t>
      </w:r>
      <w:r w:rsidRPr="00074F0D">
        <w:rPr>
          <w:rFonts w:ascii="Arial Narrow" w:hAnsi="Arial Narrow" w:cs="MyriadMMLight"/>
          <w:sz w:val="22"/>
          <w:szCs w:val="22"/>
        </w:rPr>
        <w:t xml:space="preserve">. </w:t>
      </w:r>
      <w:r w:rsidR="0091213B" w:rsidRPr="00074F0D">
        <w:rPr>
          <w:rFonts w:ascii="Arial Narrow" w:hAnsi="Arial Narrow" w:cs="MyriadMMLight"/>
          <w:sz w:val="22"/>
          <w:szCs w:val="22"/>
        </w:rPr>
        <w:t>In Building</w:t>
      </w:r>
      <w:r w:rsidRPr="00074F0D">
        <w:rPr>
          <w:rFonts w:ascii="Arial Narrow" w:hAnsi="Arial Narrow" w:cs="MyriadMM"/>
          <w:i/>
          <w:sz w:val="22"/>
          <w:szCs w:val="22"/>
        </w:rPr>
        <w:t xml:space="preserve"> Brighter Futures; </w:t>
      </w:r>
      <w:r w:rsidR="0091213B" w:rsidRPr="00074F0D">
        <w:rPr>
          <w:rFonts w:ascii="Arial Narrow" w:hAnsi="Arial Narrow" w:cs="MyriadMM"/>
          <w:i/>
          <w:sz w:val="22"/>
          <w:szCs w:val="22"/>
        </w:rPr>
        <w:t>the</w:t>
      </w:r>
      <w:r w:rsidRPr="00074F0D">
        <w:rPr>
          <w:rFonts w:ascii="Arial Narrow" w:hAnsi="Arial Narrow" w:cs="MyriadMM"/>
          <w:i/>
          <w:sz w:val="22"/>
          <w:szCs w:val="22"/>
        </w:rPr>
        <w:t xml:space="preserve"> Next Steps</w:t>
      </w:r>
      <w:r w:rsidRPr="00074F0D">
        <w:rPr>
          <w:rFonts w:ascii="Arial Narrow" w:hAnsi="Arial Narrow" w:cs="MyriadMMLight"/>
          <w:sz w:val="22"/>
          <w:szCs w:val="22"/>
        </w:rPr>
        <w:t xml:space="preserve">, </w:t>
      </w:r>
      <w:r w:rsidR="000170C9" w:rsidRPr="00074F0D">
        <w:rPr>
          <w:rFonts w:ascii="Arial Narrow" w:hAnsi="Arial Narrow" w:cs="MyriadMMLight"/>
          <w:sz w:val="22"/>
          <w:szCs w:val="22"/>
        </w:rPr>
        <w:t>the former Department of Children, Schools and Families</w:t>
      </w:r>
      <w:r w:rsidR="0091213B" w:rsidRPr="00074F0D">
        <w:rPr>
          <w:rFonts w:ascii="Arial Narrow" w:hAnsi="Arial Narrow" w:cs="MyriadMMLight"/>
          <w:sz w:val="22"/>
          <w:szCs w:val="22"/>
        </w:rPr>
        <w:t xml:space="preserve"> </w:t>
      </w:r>
      <w:r w:rsidR="000170C9" w:rsidRPr="00074F0D">
        <w:rPr>
          <w:rFonts w:ascii="Arial Narrow" w:hAnsi="Arial Narrow" w:cs="MyriadMMLight"/>
          <w:sz w:val="22"/>
          <w:szCs w:val="22"/>
        </w:rPr>
        <w:t xml:space="preserve">announced its intentions </w:t>
      </w:r>
      <w:r w:rsidR="0091213B" w:rsidRPr="00074F0D">
        <w:rPr>
          <w:rFonts w:ascii="Arial Narrow" w:hAnsi="Arial Narrow" w:cs="MyriadMMLight"/>
          <w:sz w:val="22"/>
          <w:szCs w:val="22"/>
        </w:rPr>
        <w:t>“</w:t>
      </w:r>
      <w:r w:rsidR="000170C9" w:rsidRPr="00074F0D">
        <w:rPr>
          <w:rFonts w:ascii="Arial Narrow" w:hAnsi="Arial Narrow" w:cs="MyriadMMLight"/>
          <w:sz w:val="22"/>
          <w:szCs w:val="22"/>
        </w:rPr>
        <w:t xml:space="preserve">to pilot newly qualified social work status offering a year of supported induction for about 1,000 new </w:t>
      </w:r>
      <w:r w:rsidR="0091213B" w:rsidRPr="00074F0D">
        <w:rPr>
          <w:rFonts w:ascii="Arial Narrow" w:hAnsi="Arial Narrow" w:cs="MyriadMMLight"/>
          <w:sz w:val="22"/>
          <w:szCs w:val="22"/>
        </w:rPr>
        <w:t xml:space="preserve">children’s </w:t>
      </w:r>
      <w:r w:rsidR="000170C9" w:rsidRPr="00074F0D">
        <w:rPr>
          <w:rFonts w:ascii="Arial Narrow" w:hAnsi="Arial Narrow" w:cs="MyriadMMLight"/>
          <w:sz w:val="22"/>
          <w:szCs w:val="22"/>
        </w:rPr>
        <w:t>social workers underpinned by appraisal against outcomes statements and protected caseloads</w:t>
      </w:r>
      <w:r w:rsidR="0091213B" w:rsidRPr="00074F0D">
        <w:rPr>
          <w:rFonts w:ascii="Arial Narrow" w:hAnsi="Arial Narrow" w:cs="MyriadMMLight"/>
          <w:sz w:val="22"/>
          <w:szCs w:val="22"/>
        </w:rPr>
        <w:t>” (p.21)</w:t>
      </w:r>
      <w:r w:rsidR="000170C9" w:rsidRPr="00074F0D">
        <w:rPr>
          <w:rFonts w:ascii="Arial Narrow" w:hAnsi="Arial Narrow" w:cs="MyriadMM"/>
          <w:sz w:val="22"/>
          <w:szCs w:val="22"/>
        </w:rPr>
        <w:t xml:space="preserve"> </w:t>
      </w:r>
      <w:r w:rsidR="0091213B" w:rsidRPr="00074F0D">
        <w:rPr>
          <w:rFonts w:ascii="Arial Narrow" w:hAnsi="Arial Narrow" w:cs="MyriadMM"/>
          <w:sz w:val="22"/>
          <w:szCs w:val="22"/>
        </w:rPr>
        <w:t xml:space="preserve"> This was followed by a similar strategy being announced by the Department of Health for newly qualified social workers in the adults’ workforce (</w:t>
      </w:r>
      <w:r w:rsidR="003350C2" w:rsidRPr="00074F0D">
        <w:rPr>
          <w:rFonts w:ascii="Arial Narrow" w:hAnsi="Arial Narrow"/>
          <w:sz w:val="22"/>
          <w:szCs w:val="22"/>
        </w:rPr>
        <w:t xml:space="preserve">Working </w:t>
      </w:r>
      <w:r w:rsidR="003350C2" w:rsidRPr="00074F0D">
        <w:rPr>
          <w:rFonts w:ascii="Arial Narrow" w:hAnsi="Arial Narrow"/>
          <w:i/>
          <w:sz w:val="22"/>
          <w:szCs w:val="22"/>
        </w:rPr>
        <w:t>to Put People First: The Strategy for the Adult Social Care Workforce in England</w:t>
      </w:r>
      <w:r w:rsidR="003350C2" w:rsidRPr="00074F0D">
        <w:rPr>
          <w:rFonts w:ascii="Arial Narrow" w:hAnsi="Arial Narrow"/>
          <w:sz w:val="22"/>
          <w:szCs w:val="22"/>
        </w:rPr>
        <w:t xml:space="preserve"> (Department of Health April 2009)</w:t>
      </w:r>
      <w:r w:rsidR="0091213B" w:rsidRPr="00074F0D">
        <w:rPr>
          <w:rFonts w:ascii="Arial Narrow" w:hAnsi="Arial Narrow"/>
          <w:sz w:val="22"/>
          <w:szCs w:val="22"/>
        </w:rPr>
        <w:t xml:space="preserve">. </w:t>
      </w:r>
      <w:r w:rsidR="00A9435A" w:rsidRPr="00074F0D">
        <w:rPr>
          <w:rFonts w:ascii="Arial Narrow" w:hAnsi="Arial Narrow"/>
          <w:sz w:val="22"/>
          <w:szCs w:val="22"/>
        </w:rPr>
        <w:t xml:space="preserve">The pilots for these two programmes have been developed separately by </w:t>
      </w:r>
      <w:r w:rsidR="0091213B" w:rsidRPr="00074F0D">
        <w:rPr>
          <w:rFonts w:ascii="Arial Narrow" w:hAnsi="Arial Narrow"/>
          <w:sz w:val="22"/>
          <w:szCs w:val="22"/>
        </w:rPr>
        <w:t xml:space="preserve">Children Workforce Development Council for children’s social workers (CWDC) and by </w:t>
      </w:r>
      <w:r w:rsidR="00A9435A" w:rsidRPr="00074F0D">
        <w:rPr>
          <w:rFonts w:ascii="Arial Narrow" w:hAnsi="Arial Narrow"/>
          <w:sz w:val="22"/>
          <w:szCs w:val="22"/>
        </w:rPr>
        <w:t>Skills for Care</w:t>
      </w:r>
      <w:r w:rsidR="00B96C80" w:rsidRPr="00074F0D">
        <w:rPr>
          <w:rFonts w:ascii="Arial Narrow" w:hAnsi="Arial Narrow"/>
          <w:sz w:val="22"/>
          <w:szCs w:val="22"/>
        </w:rPr>
        <w:t xml:space="preserve"> (SfC)</w:t>
      </w:r>
      <w:r w:rsidR="00A9435A" w:rsidRPr="00074F0D">
        <w:rPr>
          <w:rFonts w:ascii="Arial Narrow" w:hAnsi="Arial Narrow"/>
          <w:sz w:val="22"/>
          <w:szCs w:val="22"/>
        </w:rPr>
        <w:t xml:space="preserve"> </w:t>
      </w:r>
      <w:r w:rsidR="0091213B" w:rsidRPr="00074F0D">
        <w:rPr>
          <w:rFonts w:ascii="Arial Narrow" w:hAnsi="Arial Narrow"/>
          <w:sz w:val="22"/>
          <w:szCs w:val="22"/>
        </w:rPr>
        <w:t>for a</w:t>
      </w:r>
      <w:r w:rsidR="00A9435A" w:rsidRPr="00074F0D">
        <w:rPr>
          <w:rFonts w:ascii="Arial Narrow" w:hAnsi="Arial Narrow"/>
          <w:sz w:val="22"/>
          <w:szCs w:val="22"/>
        </w:rPr>
        <w:t>dults</w:t>
      </w:r>
      <w:r w:rsidR="0091213B" w:rsidRPr="00074F0D">
        <w:rPr>
          <w:rFonts w:ascii="Arial Narrow" w:hAnsi="Arial Narrow"/>
          <w:sz w:val="22"/>
          <w:szCs w:val="22"/>
        </w:rPr>
        <w:t xml:space="preserve">’ social workers. </w:t>
      </w:r>
      <w:r w:rsidR="0003222B" w:rsidRPr="00074F0D">
        <w:rPr>
          <w:rFonts w:ascii="Arial Narrow" w:hAnsi="Arial Narrow"/>
          <w:sz w:val="22"/>
          <w:szCs w:val="22"/>
        </w:rPr>
        <w:t xml:space="preserve">The </w:t>
      </w:r>
      <w:r w:rsidR="0003222B" w:rsidRPr="00074F0D">
        <w:rPr>
          <w:rFonts w:ascii="Arial Narrow" w:hAnsi="Arial Narrow"/>
          <w:sz w:val="22"/>
          <w:szCs w:val="22"/>
          <w:lang/>
        </w:rPr>
        <w:t>CWDC NQSW programme commenced in 2009 nationally and by March 2010 over 3,000 NQSWS had enrolled on the scheme (CWDC (2010)</w:t>
      </w:r>
      <w:r w:rsidR="00486BB7" w:rsidRPr="00074F0D">
        <w:rPr>
          <w:rFonts w:ascii="Arial Narrow" w:hAnsi="Arial Narrow"/>
          <w:sz w:val="22"/>
          <w:szCs w:val="22"/>
          <w:lang/>
        </w:rPr>
        <w:t xml:space="preserve"> i</w:t>
      </w:r>
      <w:r w:rsidR="0003222B" w:rsidRPr="00074F0D">
        <w:rPr>
          <w:rFonts w:ascii="Arial Narrow" w:hAnsi="Arial Narrow"/>
          <w:sz w:val="22"/>
          <w:szCs w:val="22"/>
          <w:lang/>
        </w:rPr>
        <w:t>n over 140 local authorities</w:t>
      </w:r>
      <w:r w:rsidR="00486BB7" w:rsidRPr="00074F0D">
        <w:rPr>
          <w:rFonts w:ascii="Arial Narrow" w:hAnsi="Arial Narrow"/>
          <w:sz w:val="22"/>
          <w:szCs w:val="22"/>
          <w:lang/>
        </w:rPr>
        <w:t xml:space="preserve"> and third sector organisations.  Common elements in both schemes include a comprehensive induction programme, access to supervision and training, a professional development plan </w:t>
      </w:r>
      <w:r w:rsidR="00B96C80" w:rsidRPr="00074F0D">
        <w:rPr>
          <w:rFonts w:ascii="Arial Narrow" w:hAnsi="Arial Narrow"/>
          <w:sz w:val="22"/>
          <w:szCs w:val="22"/>
          <w:lang/>
        </w:rPr>
        <w:t>and guidance</w:t>
      </w:r>
      <w:r w:rsidR="00486BB7" w:rsidRPr="00074F0D">
        <w:rPr>
          <w:rFonts w:ascii="Arial Narrow" w:hAnsi="Arial Narrow"/>
          <w:sz w:val="22"/>
          <w:szCs w:val="22"/>
          <w:lang/>
        </w:rPr>
        <w:t xml:space="preserve"> materials on outcomes which should be met in the first year of practice (11</w:t>
      </w:r>
      <w:r w:rsidR="00A9435A" w:rsidRPr="00074F0D">
        <w:rPr>
          <w:rFonts w:ascii="Arial Narrow" w:hAnsi="Arial Narrow"/>
          <w:sz w:val="22"/>
          <w:szCs w:val="22"/>
        </w:rPr>
        <w:t xml:space="preserve"> outcomes</w:t>
      </w:r>
      <w:r w:rsidR="00486BB7" w:rsidRPr="00074F0D">
        <w:rPr>
          <w:rFonts w:ascii="Arial Narrow" w:hAnsi="Arial Narrow"/>
          <w:sz w:val="22"/>
          <w:szCs w:val="22"/>
        </w:rPr>
        <w:t xml:space="preserve"> for </w:t>
      </w:r>
      <w:r w:rsidR="00A9435A" w:rsidRPr="00074F0D">
        <w:rPr>
          <w:rFonts w:ascii="Arial Narrow" w:hAnsi="Arial Narrow"/>
          <w:sz w:val="22"/>
          <w:szCs w:val="22"/>
        </w:rPr>
        <w:t>NQSW</w:t>
      </w:r>
      <w:r w:rsidR="00486BB7" w:rsidRPr="00074F0D">
        <w:rPr>
          <w:rFonts w:ascii="Arial Narrow" w:hAnsi="Arial Narrow"/>
          <w:sz w:val="22"/>
          <w:szCs w:val="22"/>
        </w:rPr>
        <w:t>s in children’s services and 12 for NQSWs working with adults)</w:t>
      </w:r>
      <w:r w:rsidR="00B96C80" w:rsidRPr="00074F0D">
        <w:rPr>
          <w:rFonts w:ascii="Arial Narrow" w:hAnsi="Arial Narrow"/>
          <w:sz w:val="22"/>
          <w:szCs w:val="22"/>
        </w:rPr>
        <w:t>. T</w:t>
      </w:r>
      <w:r w:rsidR="00A9435A" w:rsidRPr="00074F0D">
        <w:rPr>
          <w:rFonts w:ascii="Arial Narrow" w:hAnsi="Arial Narrow"/>
          <w:sz w:val="22"/>
          <w:szCs w:val="22"/>
        </w:rPr>
        <w:t xml:space="preserve">he Skills for Care </w:t>
      </w:r>
      <w:r w:rsidR="00B96C80" w:rsidRPr="00074F0D">
        <w:rPr>
          <w:rFonts w:ascii="Arial Narrow" w:hAnsi="Arial Narrow"/>
          <w:sz w:val="22"/>
          <w:szCs w:val="22"/>
        </w:rPr>
        <w:t>(2010)</w:t>
      </w:r>
      <w:r w:rsidR="00A9435A" w:rsidRPr="00074F0D">
        <w:rPr>
          <w:rFonts w:ascii="Arial Narrow" w:hAnsi="Arial Narrow"/>
          <w:sz w:val="22"/>
          <w:szCs w:val="22"/>
        </w:rPr>
        <w:t xml:space="preserve"> map</w:t>
      </w:r>
      <w:r w:rsidR="00B96C80" w:rsidRPr="00074F0D">
        <w:rPr>
          <w:rFonts w:ascii="Arial Narrow" w:hAnsi="Arial Narrow"/>
          <w:sz w:val="22"/>
          <w:szCs w:val="22"/>
        </w:rPr>
        <w:t xml:space="preserve">s its </w:t>
      </w:r>
      <w:r w:rsidR="00A9435A" w:rsidRPr="00074F0D">
        <w:rPr>
          <w:rFonts w:ascii="Arial Narrow" w:hAnsi="Arial Narrow"/>
          <w:sz w:val="22"/>
          <w:szCs w:val="22"/>
        </w:rPr>
        <w:t xml:space="preserve">outcomes against the </w:t>
      </w:r>
      <w:r w:rsidR="00B96C80" w:rsidRPr="00074F0D">
        <w:rPr>
          <w:rFonts w:ascii="Arial Narrow" w:hAnsi="Arial Narrow"/>
          <w:sz w:val="22"/>
          <w:szCs w:val="22"/>
        </w:rPr>
        <w:t xml:space="preserve">GSCC </w:t>
      </w:r>
      <w:r w:rsidR="00A9435A" w:rsidRPr="00074F0D">
        <w:rPr>
          <w:rFonts w:ascii="Arial Narrow" w:hAnsi="Arial Narrow"/>
          <w:sz w:val="22"/>
          <w:szCs w:val="22"/>
        </w:rPr>
        <w:t>P</w:t>
      </w:r>
      <w:r w:rsidR="00B96C80" w:rsidRPr="00074F0D">
        <w:rPr>
          <w:rFonts w:ascii="Arial Narrow" w:hAnsi="Arial Narrow"/>
          <w:sz w:val="22"/>
          <w:szCs w:val="22"/>
        </w:rPr>
        <w:t xml:space="preserve">ost Qualifying </w:t>
      </w:r>
      <w:r w:rsidR="00A9435A" w:rsidRPr="00074F0D">
        <w:rPr>
          <w:rFonts w:ascii="Arial Narrow" w:hAnsi="Arial Narrow"/>
          <w:sz w:val="22"/>
          <w:szCs w:val="22"/>
        </w:rPr>
        <w:t>Framework</w:t>
      </w:r>
      <w:r w:rsidR="00B96C80" w:rsidRPr="00074F0D">
        <w:rPr>
          <w:rFonts w:ascii="Arial Narrow" w:hAnsi="Arial Narrow"/>
          <w:sz w:val="22"/>
          <w:szCs w:val="22"/>
        </w:rPr>
        <w:t xml:space="preserve"> (2005) using the earlier (2005) version of  paragraph 49, viii in relation to “Enabling Learning”, not the 2009 adapted version (see paragraph 2.2). This notes that </w:t>
      </w:r>
      <w:r w:rsidR="00464925">
        <w:rPr>
          <w:rFonts w:ascii="Arial Narrow" w:hAnsi="Arial Narrow"/>
          <w:sz w:val="22"/>
          <w:szCs w:val="22"/>
        </w:rPr>
        <w:t>Skills for Care</w:t>
      </w:r>
      <w:r w:rsidR="00B96C80" w:rsidRPr="00074F0D">
        <w:rPr>
          <w:rFonts w:ascii="Arial Narrow" w:hAnsi="Arial Narrow"/>
          <w:sz w:val="22"/>
          <w:szCs w:val="22"/>
        </w:rPr>
        <w:t xml:space="preserve"> considers </w:t>
      </w:r>
      <w:r w:rsidR="00D66E00" w:rsidRPr="00074F0D">
        <w:rPr>
          <w:rFonts w:ascii="Arial Narrow" w:hAnsi="Arial Narrow"/>
          <w:sz w:val="22"/>
          <w:szCs w:val="22"/>
        </w:rPr>
        <w:t>that NQSWs</w:t>
      </w:r>
      <w:r w:rsidR="00B96C80" w:rsidRPr="00074F0D">
        <w:rPr>
          <w:rFonts w:ascii="Arial Narrow" w:hAnsi="Arial Narrow"/>
          <w:sz w:val="22"/>
          <w:szCs w:val="22"/>
        </w:rPr>
        <w:t xml:space="preserve"> could collect evidence relating to this requirement dependent on role, responsibility and working. C</w:t>
      </w:r>
      <w:r w:rsidR="00A9435A" w:rsidRPr="00074F0D">
        <w:rPr>
          <w:rFonts w:ascii="Arial Narrow" w:hAnsi="Arial Narrow"/>
          <w:sz w:val="22"/>
          <w:szCs w:val="22"/>
        </w:rPr>
        <w:t xml:space="preserve">aution </w:t>
      </w:r>
      <w:r w:rsidR="00B96C80" w:rsidRPr="00074F0D">
        <w:rPr>
          <w:rFonts w:ascii="Arial Narrow" w:hAnsi="Arial Narrow"/>
          <w:sz w:val="22"/>
          <w:szCs w:val="22"/>
        </w:rPr>
        <w:t xml:space="preserve">would </w:t>
      </w:r>
      <w:r w:rsidR="00A9435A" w:rsidRPr="00074F0D">
        <w:rPr>
          <w:rFonts w:ascii="Arial Narrow" w:hAnsi="Arial Narrow"/>
          <w:sz w:val="22"/>
          <w:szCs w:val="22"/>
        </w:rPr>
        <w:t>need to be</w:t>
      </w:r>
      <w:r w:rsidR="00B96C80" w:rsidRPr="00074F0D">
        <w:rPr>
          <w:rFonts w:ascii="Arial Narrow" w:hAnsi="Arial Narrow"/>
          <w:sz w:val="22"/>
          <w:szCs w:val="22"/>
        </w:rPr>
        <w:t xml:space="preserve"> exercised in relation to this </w:t>
      </w:r>
      <w:r w:rsidR="00A9435A" w:rsidRPr="00074F0D">
        <w:rPr>
          <w:rFonts w:ascii="Arial Narrow" w:hAnsi="Arial Narrow"/>
          <w:sz w:val="22"/>
          <w:szCs w:val="22"/>
        </w:rPr>
        <w:t>mapping because</w:t>
      </w:r>
      <w:r w:rsidR="00074F0D" w:rsidRPr="00074F0D">
        <w:rPr>
          <w:rFonts w:ascii="Arial Narrow" w:hAnsi="Arial Narrow"/>
          <w:sz w:val="22"/>
          <w:szCs w:val="22"/>
        </w:rPr>
        <w:t xml:space="preserve"> </w:t>
      </w:r>
      <w:r w:rsidR="00464925">
        <w:rPr>
          <w:rFonts w:ascii="Arial Narrow" w:hAnsi="Arial Narrow"/>
          <w:sz w:val="22"/>
          <w:szCs w:val="22"/>
        </w:rPr>
        <w:t>Skills for Care</w:t>
      </w:r>
      <w:r w:rsidR="00074F0D" w:rsidRPr="00074F0D">
        <w:rPr>
          <w:rFonts w:ascii="Arial Narrow" w:hAnsi="Arial Narrow"/>
          <w:sz w:val="22"/>
          <w:szCs w:val="22"/>
        </w:rPr>
        <w:t xml:space="preserve"> is not at present (July 2010) using the c</w:t>
      </w:r>
      <w:r w:rsidR="00C9366A">
        <w:rPr>
          <w:rFonts w:ascii="Arial Narrow" w:hAnsi="Arial Narrow"/>
          <w:sz w:val="22"/>
          <w:szCs w:val="22"/>
        </w:rPr>
        <w:t xml:space="preserve">urrent </w:t>
      </w:r>
      <w:r w:rsidR="00074F0D" w:rsidRPr="00074F0D">
        <w:rPr>
          <w:rFonts w:ascii="Arial Narrow" w:hAnsi="Arial Narrow"/>
          <w:sz w:val="22"/>
          <w:szCs w:val="22"/>
        </w:rPr>
        <w:t>terminology in relation to the requirement. However</w:t>
      </w:r>
      <w:r w:rsidR="00A9435A" w:rsidRPr="00074F0D">
        <w:rPr>
          <w:rFonts w:ascii="Arial Narrow" w:hAnsi="Arial Narrow"/>
          <w:sz w:val="22"/>
          <w:szCs w:val="22"/>
        </w:rPr>
        <w:t xml:space="preserve"> it is helpful that Skills for Care have mapped PQ ag</w:t>
      </w:r>
      <w:r w:rsidR="00074F0D" w:rsidRPr="00074F0D">
        <w:rPr>
          <w:rFonts w:ascii="Arial Narrow" w:hAnsi="Arial Narrow"/>
          <w:sz w:val="22"/>
          <w:szCs w:val="22"/>
        </w:rPr>
        <w:t>ainst NQSW standards, which may</w:t>
      </w:r>
      <w:r w:rsidR="00A9435A" w:rsidRPr="00074F0D">
        <w:rPr>
          <w:rFonts w:ascii="Arial Narrow" w:hAnsi="Arial Narrow"/>
          <w:sz w:val="22"/>
          <w:szCs w:val="22"/>
        </w:rPr>
        <w:t xml:space="preserve"> sup</w:t>
      </w:r>
      <w:r w:rsidR="00074F0D">
        <w:rPr>
          <w:rFonts w:ascii="Arial Narrow" w:hAnsi="Arial Narrow"/>
          <w:sz w:val="22"/>
          <w:szCs w:val="22"/>
        </w:rPr>
        <w:t>port any possible involvement of</w:t>
      </w:r>
      <w:r w:rsidR="00A9435A" w:rsidRPr="00074F0D">
        <w:rPr>
          <w:rFonts w:ascii="Arial Narrow" w:hAnsi="Arial Narrow"/>
          <w:sz w:val="22"/>
          <w:szCs w:val="22"/>
        </w:rPr>
        <w:t xml:space="preserve"> NQSWs with enabling others</w:t>
      </w:r>
      <w:r w:rsidR="00074F0D">
        <w:rPr>
          <w:rFonts w:ascii="Arial Narrow" w:hAnsi="Arial Narrow"/>
          <w:sz w:val="22"/>
          <w:szCs w:val="22"/>
        </w:rPr>
        <w:t>’ learning.</w:t>
      </w:r>
    </w:p>
    <w:p w:rsidR="00771F1E" w:rsidRPr="0091213B" w:rsidRDefault="00771F1E" w:rsidP="00F27452">
      <w:pPr>
        <w:jc w:val="both"/>
        <w:rPr>
          <w:rFonts w:ascii="Arial Narrow" w:hAnsi="Arial Narrow"/>
          <w:b/>
          <w:sz w:val="22"/>
          <w:szCs w:val="22"/>
        </w:rPr>
      </w:pPr>
    </w:p>
    <w:p w:rsidR="003350C2" w:rsidRPr="00D66E00" w:rsidRDefault="00D66E00" w:rsidP="00D66E00">
      <w:pPr>
        <w:autoSpaceDE w:val="0"/>
        <w:autoSpaceDN w:val="0"/>
        <w:adjustRightInd w:val="0"/>
        <w:ind w:left="720"/>
        <w:jc w:val="both"/>
        <w:rPr>
          <w:rFonts w:ascii="Syntax-Bold" w:hAnsi="Syntax-Bold" w:cs="Syntax-Bold"/>
          <w:b/>
          <w:bCs/>
          <w:sz w:val="22"/>
          <w:szCs w:val="22"/>
        </w:rPr>
      </w:pPr>
      <w:r w:rsidRPr="00D66E00">
        <w:rPr>
          <w:rFonts w:ascii="Arial Narrow" w:hAnsi="Arial Narrow"/>
          <w:sz w:val="22"/>
          <w:szCs w:val="22"/>
        </w:rPr>
        <w:lastRenderedPageBreak/>
        <w:t xml:space="preserve">The focus on newly qualified professionals is not a new one either in social work or other professions (J M Consulting, 1999). Knowledge becomes meaningful in the professionals’ practice setting (Daley, 2001; Knight, 2006). In particular, the first year of professional practice is seen as a significant first stage of the professional work life experience although there is relatively little recent research </w:t>
      </w:r>
      <w:r>
        <w:rPr>
          <w:rFonts w:ascii="Arial Narrow" w:hAnsi="Arial Narrow"/>
          <w:sz w:val="22"/>
          <w:szCs w:val="22"/>
        </w:rPr>
        <w:t xml:space="preserve">on this subject </w:t>
      </w:r>
      <w:r w:rsidRPr="00D66E00">
        <w:rPr>
          <w:rFonts w:ascii="Arial Narrow" w:hAnsi="Arial Narrow"/>
          <w:sz w:val="22"/>
          <w:szCs w:val="22"/>
        </w:rPr>
        <w:t>(Bates et al, 2010). In particular, within social work there is concern whether NQSWs are prepared adequately for the realities of professional practice (Goodyer and Higgins, forthcoming).</w:t>
      </w:r>
    </w:p>
    <w:p w:rsidR="003350C2" w:rsidRDefault="003350C2" w:rsidP="00771F1E">
      <w:pPr>
        <w:autoSpaceDE w:val="0"/>
        <w:autoSpaceDN w:val="0"/>
        <w:adjustRightInd w:val="0"/>
        <w:rPr>
          <w:rFonts w:ascii="Syntax-Bold" w:hAnsi="Syntax-Bold" w:cs="Syntax-Bold"/>
          <w:b/>
          <w:bCs/>
          <w:sz w:val="30"/>
          <w:szCs w:val="30"/>
        </w:rPr>
      </w:pPr>
    </w:p>
    <w:p w:rsidR="00A61FA5" w:rsidRDefault="00D66E00" w:rsidP="00225E0A">
      <w:pPr>
        <w:ind w:left="720"/>
        <w:jc w:val="both"/>
        <w:rPr>
          <w:rFonts w:ascii="Arial Narrow" w:hAnsi="Arial Narrow"/>
          <w:sz w:val="22"/>
          <w:szCs w:val="22"/>
        </w:rPr>
      </w:pPr>
      <w:r w:rsidRPr="00225E0A">
        <w:rPr>
          <w:rFonts w:ascii="Arial Narrow" w:hAnsi="Arial Narrow"/>
          <w:sz w:val="22"/>
          <w:szCs w:val="22"/>
        </w:rPr>
        <w:t xml:space="preserve">In their seminal research, Marsh and Triseliotis (1996) identified that many social workers experienced anxiety at the point of qualification related to undertaking a new role, constraints on resources, levels of bureaucracy and access to support and supervision. </w:t>
      </w:r>
      <w:r w:rsidR="00460FE8" w:rsidRPr="00225E0A">
        <w:rPr>
          <w:rFonts w:ascii="Arial Narrow" w:hAnsi="Arial Narrow"/>
          <w:sz w:val="22"/>
          <w:szCs w:val="22"/>
        </w:rPr>
        <w:t xml:space="preserve">Other studies </w:t>
      </w:r>
      <w:r w:rsidRPr="00225E0A">
        <w:rPr>
          <w:rFonts w:ascii="Arial Narrow" w:hAnsi="Arial Narrow"/>
          <w:sz w:val="22"/>
          <w:szCs w:val="22"/>
        </w:rPr>
        <w:t>have sought to explore the experience of the first year post-qualification statutory social work practice in the UK.  Bradley (2008) conducted a small study of ten newly appointed</w:t>
      </w:r>
      <w:r w:rsidR="007A178F" w:rsidRPr="00225E0A">
        <w:rPr>
          <w:rFonts w:ascii="Arial Narrow" w:hAnsi="Arial Narrow"/>
          <w:sz w:val="22"/>
          <w:szCs w:val="22"/>
        </w:rPr>
        <w:t xml:space="preserve"> (eight of whom were newly qualified) </w:t>
      </w:r>
      <w:r w:rsidRPr="00225E0A">
        <w:rPr>
          <w:rFonts w:ascii="Arial Narrow" w:hAnsi="Arial Narrow"/>
          <w:sz w:val="22"/>
          <w:szCs w:val="22"/>
        </w:rPr>
        <w:t>social workers</w:t>
      </w:r>
      <w:r w:rsidR="007A178F" w:rsidRPr="00225E0A">
        <w:rPr>
          <w:rFonts w:ascii="Arial Narrow" w:hAnsi="Arial Narrow"/>
          <w:sz w:val="22"/>
          <w:szCs w:val="22"/>
        </w:rPr>
        <w:t>’</w:t>
      </w:r>
      <w:r w:rsidRPr="00225E0A">
        <w:rPr>
          <w:rFonts w:ascii="Arial Narrow" w:hAnsi="Arial Narrow"/>
          <w:sz w:val="22"/>
          <w:szCs w:val="22"/>
        </w:rPr>
        <w:t xml:space="preserve"> views on </w:t>
      </w:r>
      <w:r w:rsidR="007A178F" w:rsidRPr="00225E0A">
        <w:rPr>
          <w:rFonts w:ascii="Arial Narrow" w:hAnsi="Arial Narrow"/>
          <w:sz w:val="22"/>
          <w:szCs w:val="22"/>
        </w:rPr>
        <w:t xml:space="preserve">the effectiveness of induction </w:t>
      </w:r>
      <w:r w:rsidRPr="00225E0A">
        <w:rPr>
          <w:rFonts w:ascii="Arial Narrow" w:hAnsi="Arial Narrow"/>
          <w:sz w:val="22"/>
          <w:szCs w:val="22"/>
        </w:rPr>
        <w:t>in one local authority in the north of England</w:t>
      </w:r>
      <w:r w:rsidR="007A178F" w:rsidRPr="00225E0A">
        <w:rPr>
          <w:rFonts w:ascii="Arial Narrow" w:hAnsi="Arial Narrow"/>
          <w:sz w:val="22"/>
          <w:szCs w:val="22"/>
        </w:rPr>
        <w:t xml:space="preserve">. </w:t>
      </w:r>
      <w:r w:rsidRPr="00225E0A">
        <w:rPr>
          <w:rFonts w:ascii="Arial Narrow" w:hAnsi="Arial Narrow"/>
          <w:sz w:val="22"/>
          <w:szCs w:val="22"/>
        </w:rPr>
        <w:t xml:space="preserve"> Six of the 10 respondents were uncertain they would remain in their job citing the pressures of day-to-day work and the lack of a ‘family friendly’ (p. 359) perspective to the work.  </w:t>
      </w:r>
      <w:r w:rsidR="007A178F" w:rsidRPr="00225E0A">
        <w:rPr>
          <w:rFonts w:ascii="Arial Narrow" w:hAnsi="Arial Narrow"/>
          <w:sz w:val="22"/>
          <w:szCs w:val="22"/>
        </w:rPr>
        <w:t>T</w:t>
      </w:r>
      <w:r w:rsidRPr="00225E0A">
        <w:rPr>
          <w:rFonts w:ascii="Arial Narrow" w:hAnsi="Arial Narrow"/>
          <w:sz w:val="22"/>
          <w:szCs w:val="22"/>
        </w:rPr>
        <w:t xml:space="preserve">hose who described induction processes that were relevant and timely felt enabled through the transition from student to qualified worker.   The quality of the induction was seen as dependant on the relationships and support from colleagues and managers whereas an impediment to a good induction was seen as staff shortages impacting on the time colleagues were able to spend with them on induction. </w:t>
      </w:r>
    </w:p>
    <w:p w:rsidR="00A61FA5" w:rsidRDefault="00A61FA5" w:rsidP="00225E0A">
      <w:pPr>
        <w:ind w:left="720"/>
        <w:jc w:val="both"/>
        <w:rPr>
          <w:rFonts w:ascii="Arial Narrow" w:hAnsi="Arial Narrow"/>
          <w:sz w:val="22"/>
          <w:szCs w:val="22"/>
        </w:rPr>
      </w:pPr>
    </w:p>
    <w:p w:rsidR="007A178F" w:rsidRPr="00225E0A" w:rsidRDefault="007A178F" w:rsidP="00225E0A">
      <w:pPr>
        <w:ind w:left="720"/>
        <w:jc w:val="both"/>
        <w:rPr>
          <w:rFonts w:ascii="Arial Narrow" w:hAnsi="Arial Narrow"/>
          <w:sz w:val="22"/>
          <w:szCs w:val="22"/>
        </w:rPr>
      </w:pPr>
      <w:r w:rsidRPr="00225E0A">
        <w:rPr>
          <w:rFonts w:ascii="Arial Narrow" w:hAnsi="Arial Narrow"/>
          <w:sz w:val="22"/>
          <w:szCs w:val="22"/>
        </w:rPr>
        <w:t xml:space="preserve">Jack &amp; Donnellan (2010) </w:t>
      </w:r>
      <w:r w:rsidR="00460FE8" w:rsidRPr="00225E0A">
        <w:rPr>
          <w:rFonts w:ascii="Arial Narrow" w:hAnsi="Arial Narrow"/>
          <w:sz w:val="22"/>
          <w:szCs w:val="22"/>
        </w:rPr>
        <w:t xml:space="preserve">examined the experiences of thirteen social workers </w:t>
      </w:r>
      <w:r w:rsidR="00460FE8" w:rsidRPr="00225E0A">
        <w:rPr>
          <w:rFonts w:ascii="Arial Narrow" w:hAnsi="Arial Narrow" w:cs="Arial"/>
          <w:sz w:val="22"/>
          <w:szCs w:val="22"/>
        </w:rPr>
        <w:t>employed in children and families fieldwork teams in three local authorities in the south west of England in their first 12 months of employment after qualification</w:t>
      </w:r>
      <w:r w:rsidR="001B002B">
        <w:rPr>
          <w:rFonts w:ascii="Arial Narrow" w:hAnsi="Arial Narrow" w:cs="Arial"/>
          <w:sz w:val="22"/>
          <w:szCs w:val="22"/>
        </w:rPr>
        <w:t xml:space="preserve"> in a study conducted in 2007</w:t>
      </w:r>
      <w:r w:rsidR="00460FE8" w:rsidRPr="00225E0A">
        <w:rPr>
          <w:rFonts w:ascii="Arial Narrow" w:hAnsi="Arial Narrow" w:cs="Arial"/>
          <w:sz w:val="22"/>
          <w:szCs w:val="22"/>
        </w:rPr>
        <w:t>.</w:t>
      </w:r>
      <w:r w:rsidR="00460FE8" w:rsidRPr="00225E0A">
        <w:rPr>
          <w:rFonts w:ascii="Arial Narrow" w:hAnsi="Arial Narrow"/>
          <w:sz w:val="22"/>
          <w:szCs w:val="22"/>
        </w:rPr>
        <w:t xml:space="preserve">  </w:t>
      </w:r>
      <w:r w:rsidRPr="00225E0A">
        <w:rPr>
          <w:rFonts w:ascii="Arial Narrow" w:hAnsi="Arial Narrow"/>
          <w:sz w:val="22"/>
          <w:szCs w:val="22"/>
        </w:rPr>
        <w:t xml:space="preserve">Ten </w:t>
      </w:r>
      <w:r w:rsidR="00460FE8" w:rsidRPr="00225E0A">
        <w:rPr>
          <w:rFonts w:ascii="Arial Narrow" w:hAnsi="Arial Narrow"/>
          <w:sz w:val="22"/>
          <w:szCs w:val="22"/>
        </w:rPr>
        <w:t xml:space="preserve">line </w:t>
      </w:r>
      <w:r w:rsidRPr="00225E0A">
        <w:rPr>
          <w:rFonts w:ascii="Arial Narrow" w:hAnsi="Arial Narrow"/>
          <w:sz w:val="22"/>
          <w:szCs w:val="22"/>
        </w:rPr>
        <w:t xml:space="preserve">managers and two Learning and Development staff </w:t>
      </w:r>
      <w:r w:rsidR="00EC5387">
        <w:rPr>
          <w:rFonts w:ascii="Arial Narrow" w:hAnsi="Arial Narrow"/>
          <w:sz w:val="22"/>
          <w:szCs w:val="22"/>
        </w:rPr>
        <w:t xml:space="preserve">also </w:t>
      </w:r>
      <w:r w:rsidRPr="00225E0A">
        <w:rPr>
          <w:rFonts w:ascii="Arial Narrow" w:hAnsi="Arial Narrow"/>
          <w:sz w:val="22"/>
          <w:szCs w:val="22"/>
        </w:rPr>
        <w:t>took part</w:t>
      </w:r>
      <w:r w:rsidR="00460FE8" w:rsidRPr="00225E0A">
        <w:rPr>
          <w:rFonts w:ascii="Arial Narrow" w:hAnsi="Arial Narrow"/>
          <w:sz w:val="22"/>
          <w:szCs w:val="22"/>
        </w:rPr>
        <w:t xml:space="preserve"> in the study.   The findings </w:t>
      </w:r>
      <w:r w:rsidRPr="00225E0A">
        <w:rPr>
          <w:rFonts w:ascii="Arial Narrow" w:hAnsi="Arial Narrow"/>
          <w:sz w:val="22"/>
          <w:szCs w:val="22"/>
        </w:rPr>
        <w:t xml:space="preserve">indicated that all the </w:t>
      </w:r>
      <w:r w:rsidR="00460FE8" w:rsidRPr="00225E0A">
        <w:rPr>
          <w:rFonts w:ascii="Arial Narrow" w:hAnsi="Arial Narrow"/>
          <w:sz w:val="22"/>
          <w:szCs w:val="22"/>
        </w:rPr>
        <w:t xml:space="preserve">recently qualified social workers </w:t>
      </w:r>
      <w:r w:rsidRPr="00225E0A">
        <w:rPr>
          <w:rFonts w:ascii="Arial Narrow" w:hAnsi="Arial Narrow"/>
          <w:sz w:val="22"/>
          <w:szCs w:val="22"/>
        </w:rPr>
        <w:t xml:space="preserve">moved from a position of feeling optimistic and confident at the start of their practice to being dissatisfied, frustrated and unhappy at the end of their first year.  It is interesting to note that by the second interview all had said they did not intend to stay with their current local authority employer long term. The themes emerging from the research which formed the basis of the dissatisfaction included </w:t>
      </w:r>
      <w:r w:rsidR="00460FE8" w:rsidRPr="00225E0A">
        <w:rPr>
          <w:rFonts w:ascii="Arial Narrow" w:hAnsi="Arial Narrow"/>
          <w:sz w:val="22"/>
          <w:szCs w:val="22"/>
        </w:rPr>
        <w:t>t</w:t>
      </w:r>
      <w:r w:rsidRPr="00225E0A">
        <w:rPr>
          <w:rFonts w:ascii="Arial Narrow" w:hAnsi="Arial Narrow"/>
          <w:sz w:val="22"/>
          <w:szCs w:val="22"/>
        </w:rPr>
        <w:t>he “reality shock” (p. 309) of social work</w:t>
      </w:r>
      <w:r w:rsidR="00460FE8" w:rsidRPr="00225E0A">
        <w:rPr>
          <w:rFonts w:ascii="Arial Narrow" w:hAnsi="Arial Narrow"/>
          <w:sz w:val="22"/>
          <w:szCs w:val="22"/>
        </w:rPr>
        <w:t>, f</w:t>
      </w:r>
      <w:r w:rsidRPr="00225E0A">
        <w:rPr>
          <w:rFonts w:ascii="Arial Narrow" w:hAnsi="Arial Narrow"/>
          <w:sz w:val="22"/>
          <w:szCs w:val="22"/>
        </w:rPr>
        <w:t>eeling overburdened</w:t>
      </w:r>
      <w:r w:rsidR="00460FE8" w:rsidRPr="00225E0A">
        <w:rPr>
          <w:rFonts w:ascii="Arial Narrow" w:hAnsi="Arial Narrow"/>
          <w:sz w:val="22"/>
          <w:szCs w:val="22"/>
        </w:rPr>
        <w:t xml:space="preserve"> and e</w:t>
      </w:r>
      <w:r w:rsidRPr="00225E0A">
        <w:rPr>
          <w:rFonts w:ascii="Arial Narrow" w:hAnsi="Arial Narrow"/>
          <w:sz w:val="22"/>
          <w:szCs w:val="22"/>
        </w:rPr>
        <w:t>motional demands leading to exhaustion and stress.  The reality shock was seen as a clash between the ideals the</w:t>
      </w:r>
      <w:r w:rsidR="00460FE8" w:rsidRPr="00225E0A">
        <w:rPr>
          <w:rFonts w:ascii="Arial Narrow" w:hAnsi="Arial Narrow"/>
          <w:sz w:val="22"/>
          <w:szCs w:val="22"/>
        </w:rPr>
        <w:t>y</w:t>
      </w:r>
      <w:r w:rsidRPr="00225E0A">
        <w:rPr>
          <w:rFonts w:ascii="Arial Narrow" w:hAnsi="Arial Narrow"/>
          <w:sz w:val="22"/>
          <w:szCs w:val="22"/>
        </w:rPr>
        <w:t xml:space="preserve"> had of social work and the realities of the work which focused on accountability and control.  Being overburdened included the workload and the demands of record keeping and IT</w:t>
      </w:r>
      <w:r w:rsidR="00460FE8" w:rsidRPr="00225E0A">
        <w:rPr>
          <w:rFonts w:ascii="Arial Narrow" w:hAnsi="Arial Narrow"/>
          <w:sz w:val="22"/>
          <w:szCs w:val="22"/>
        </w:rPr>
        <w:t xml:space="preserve">. </w:t>
      </w:r>
      <w:r w:rsidRPr="00225E0A">
        <w:rPr>
          <w:rFonts w:ascii="Arial Narrow" w:hAnsi="Arial Narrow"/>
          <w:sz w:val="22"/>
          <w:szCs w:val="22"/>
        </w:rPr>
        <w:t>Both of these factors led to the emotional demands of the job</w:t>
      </w:r>
      <w:r w:rsidR="00460FE8" w:rsidRPr="00225E0A">
        <w:rPr>
          <w:rFonts w:ascii="Arial Narrow" w:hAnsi="Arial Narrow"/>
          <w:sz w:val="22"/>
          <w:szCs w:val="22"/>
        </w:rPr>
        <w:t xml:space="preserve"> being a commonly</w:t>
      </w:r>
      <w:r w:rsidRPr="00225E0A">
        <w:rPr>
          <w:rFonts w:ascii="Arial Narrow" w:hAnsi="Arial Narrow"/>
          <w:sz w:val="22"/>
          <w:szCs w:val="22"/>
        </w:rPr>
        <w:t xml:space="preserve"> cited issue. Present within all the themes appears to be the difficulties in adjusting to the new level of responsibility with which they were now faced.</w:t>
      </w:r>
      <w:r w:rsidR="00460FE8" w:rsidRPr="00225E0A">
        <w:rPr>
          <w:rFonts w:ascii="Arial Narrow" w:hAnsi="Arial Narrow"/>
          <w:sz w:val="22"/>
          <w:szCs w:val="22"/>
        </w:rPr>
        <w:t xml:space="preserve"> A</w:t>
      </w:r>
      <w:r w:rsidRPr="00225E0A">
        <w:rPr>
          <w:rFonts w:ascii="Arial Narrow" w:hAnsi="Arial Narrow"/>
          <w:sz w:val="22"/>
          <w:szCs w:val="22"/>
        </w:rPr>
        <w:t xml:space="preserve"> contributory factor to the satisfaction levels </w:t>
      </w:r>
      <w:r w:rsidR="00460FE8" w:rsidRPr="00225E0A">
        <w:rPr>
          <w:rFonts w:ascii="Arial Narrow" w:hAnsi="Arial Narrow"/>
          <w:sz w:val="22"/>
          <w:szCs w:val="22"/>
        </w:rPr>
        <w:t>appeared</w:t>
      </w:r>
      <w:r w:rsidRPr="00225E0A">
        <w:rPr>
          <w:rFonts w:ascii="Arial Narrow" w:hAnsi="Arial Narrow"/>
          <w:sz w:val="22"/>
          <w:szCs w:val="22"/>
        </w:rPr>
        <w:t xml:space="preserve"> to </w:t>
      </w:r>
      <w:r w:rsidR="00460FE8" w:rsidRPr="00225E0A">
        <w:rPr>
          <w:rFonts w:ascii="Arial Narrow" w:hAnsi="Arial Narrow"/>
          <w:sz w:val="22"/>
          <w:szCs w:val="22"/>
        </w:rPr>
        <w:t>b</w:t>
      </w:r>
      <w:r w:rsidR="00225E0A" w:rsidRPr="00225E0A">
        <w:rPr>
          <w:rFonts w:ascii="Arial Narrow" w:hAnsi="Arial Narrow"/>
          <w:sz w:val="22"/>
          <w:szCs w:val="22"/>
        </w:rPr>
        <w:t xml:space="preserve">e the role and demands of their employing organisations which seemed to </w:t>
      </w:r>
      <w:r w:rsidRPr="00225E0A">
        <w:rPr>
          <w:rFonts w:ascii="Arial Narrow" w:hAnsi="Arial Narrow"/>
          <w:sz w:val="22"/>
          <w:szCs w:val="22"/>
        </w:rPr>
        <w:t xml:space="preserve">created greater levels of stress than did the anxiety caused by difficult service user contact.   There was also indication that there was a mismatch between </w:t>
      </w:r>
      <w:r w:rsidR="00225E0A" w:rsidRPr="00225E0A">
        <w:rPr>
          <w:rFonts w:ascii="Arial Narrow" w:hAnsi="Arial Narrow"/>
          <w:sz w:val="22"/>
          <w:szCs w:val="22"/>
        </w:rPr>
        <w:t>the social workers’</w:t>
      </w:r>
      <w:r w:rsidRPr="00225E0A">
        <w:rPr>
          <w:rFonts w:ascii="Arial Narrow" w:hAnsi="Arial Narrow"/>
          <w:sz w:val="22"/>
          <w:szCs w:val="22"/>
        </w:rPr>
        <w:t xml:space="preserve"> and the line managers' views of whether sufficient time was given for reflection in supervision. However some line managers did acknowledge that they struggled to provide the protection and support necessary to assist </w:t>
      </w:r>
      <w:r w:rsidR="00225E0A" w:rsidRPr="00225E0A">
        <w:rPr>
          <w:rFonts w:ascii="Arial Narrow" w:hAnsi="Arial Narrow"/>
          <w:sz w:val="22"/>
          <w:szCs w:val="22"/>
        </w:rPr>
        <w:t xml:space="preserve">the social workers </w:t>
      </w:r>
      <w:r w:rsidRPr="00225E0A">
        <w:rPr>
          <w:rFonts w:ascii="Arial Narrow" w:hAnsi="Arial Narrow"/>
          <w:sz w:val="22"/>
          <w:szCs w:val="22"/>
        </w:rPr>
        <w:t xml:space="preserve">cope with the high emotional demands of the work. The </w:t>
      </w:r>
      <w:r w:rsidR="00225E0A" w:rsidRPr="00225E0A">
        <w:rPr>
          <w:rFonts w:ascii="Arial Narrow" w:hAnsi="Arial Narrow"/>
          <w:sz w:val="22"/>
          <w:szCs w:val="22"/>
        </w:rPr>
        <w:t>social workers’</w:t>
      </w:r>
      <w:r w:rsidRPr="00225E0A">
        <w:rPr>
          <w:rFonts w:ascii="Arial Narrow" w:hAnsi="Arial Narrow"/>
          <w:sz w:val="22"/>
          <w:szCs w:val="22"/>
        </w:rPr>
        <w:t xml:space="preserve"> attitudes toward continuing professional development may also be relevant here.  </w:t>
      </w:r>
      <w:r w:rsidR="00225E0A" w:rsidRPr="00225E0A">
        <w:rPr>
          <w:rFonts w:ascii="Arial Narrow" w:hAnsi="Arial Narrow"/>
          <w:sz w:val="22"/>
          <w:szCs w:val="22"/>
        </w:rPr>
        <w:t>Both they and their</w:t>
      </w:r>
      <w:r w:rsidRPr="00225E0A">
        <w:rPr>
          <w:rFonts w:ascii="Arial Narrow" w:hAnsi="Arial Narrow"/>
          <w:sz w:val="22"/>
          <w:szCs w:val="22"/>
        </w:rPr>
        <w:t xml:space="preserve"> line managers expressed confusion over post-qual</w:t>
      </w:r>
      <w:r w:rsidR="00225E0A" w:rsidRPr="00225E0A">
        <w:rPr>
          <w:rFonts w:ascii="Arial Narrow" w:hAnsi="Arial Narrow"/>
          <w:sz w:val="22"/>
          <w:szCs w:val="22"/>
        </w:rPr>
        <w:t>ifying training.  Although they</w:t>
      </w:r>
      <w:r w:rsidRPr="00225E0A">
        <w:rPr>
          <w:rFonts w:ascii="Arial Narrow" w:hAnsi="Arial Narrow"/>
          <w:sz w:val="22"/>
          <w:szCs w:val="22"/>
        </w:rPr>
        <w:t xml:space="preserve"> did appreciate in-house training, the study indicated that most were pre-occupied with “getting on with the job” (p</w:t>
      </w:r>
      <w:r w:rsidR="001B002B">
        <w:rPr>
          <w:rFonts w:ascii="Arial Narrow" w:hAnsi="Arial Narrow"/>
          <w:sz w:val="22"/>
          <w:szCs w:val="22"/>
        </w:rPr>
        <w:t>.</w:t>
      </w:r>
      <w:r w:rsidRPr="00225E0A">
        <w:rPr>
          <w:rFonts w:ascii="Arial Narrow" w:hAnsi="Arial Narrow"/>
          <w:sz w:val="22"/>
          <w:szCs w:val="22"/>
        </w:rPr>
        <w:t xml:space="preserve">316) and did not feel ready to embark on extended courses.  They were also concerned about the escalation of work when they were away on training. </w:t>
      </w:r>
    </w:p>
    <w:p w:rsidR="00A61FA5" w:rsidRDefault="00A61FA5" w:rsidP="00A61FA5">
      <w:pPr>
        <w:autoSpaceDE w:val="0"/>
        <w:autoSpaceDN w:val="0"/>
        <w:adjustRightInd w:val="0"/>
        <w:ind w:left="720"/>
        <w:rPr>
          <w:rFonts w:ascii="Arial Narrow" w:hAnsi="Arial Narrow"/>
        </w:rPr>
      </w:pPr>
    </w:p>
    <w:p w:rsidR="00A61FA5" w:rsidRPr="00A61FA5" w:rsidRDefault="00A61FA5" w:rsidP="00A61FA5">
      <w:pPr>
        <w:autoSpaceDE w:val="0"/>
        <w:autoSpaceDN w:val="0"/>
        <w:adjustRightInd w:val="0"/>
        <w:ind w:left="720"/>
        <w:jc w:val="both"/>
        <w:rPr>
          <w:rFonts w:ascii="Arial Narrow" w:hAnsi="Arial Narrow"/>
          <w:sz w:val="22"/>
          <w:szCs w:val="22"/>
        </w:rPr>
      </w:pPr>
      <w:r w:rsidRPr="0086416C">
        <w:rPr>
          <w:rFonts w:ascii="Arial Narrow" w:hAnsi="Arial Narrow"/>
          <w:sz w:val="22"/>
          <w:szCs w:val="22"/>
        </w:rPr>
        <w:lastRenderedPageBreak/>
        <w:t xml:space="preserve">Bates et al (2010) conducted an evaluative study </w:t>
      </w:r>
      <w:r w:rsidR="00E16266" w:rsidRPr="0086416C">
        <w:rPr>
          <w:rFonts w:ascii="Arial Narrow" w:hAnsi="Arial Narrow"/>
          <w:sz w:val="22"/>
          <w:szCs w:val="22"/>
        </w:rPr>
        <w:t>of twenty</w:t>
      </w:r>
      <w:r w:rsidRPr="0086416C">
        <w:rPr>
          <w:rFonts w:ascii="Arial Narrow" w:hAnsi="Arial Narrow"/>
          <w:sz w:val="22"/>
          <w:szCs w:val="22"/>
        </w:rPr>
        <w:t xml:space="preserve">-two graduates of the social work degree and their </w:t>
      </w:r>
      <w:r w:rsidR="00E16266" w:rsidRPr="0086416C">
        <w:rPr>
          <w:rFonts w:ascii="Arial Narrow" w:hAnsi="Arial Narrow"/>
          <w:sz w:val="22"/>
          <w:szCs w:val="22"/>
        </w:rPr>
        <w:t>managers in</w:t>
      </w:r>
      <w:r w:rsidRPr="0086416C">
        <w:rPr>
          <w:rFonts w:ascii="Arial Narrow" w:hAnsi="Arial Narrow"/>
          <w:sz w:val="22"/>
          <w:szCs w:val="22"/>
        </w:rPr>
        <w:t xml:space="preserve"> </w:t>
      </w:r>
      <w:r w:rsidRPr="0086416C">
        <w:rPr>
          <w:rFonts w:ascii="Arial Narrow" w:hAnsi="Arial Narrow" w:cs="Arial"/>
          <w:sz w:val="22"/>
          <w:szCs w:val="22"/>
        </w:rPr>
        <w:t xml:space="preserve">2006 in South West England in </w:t>
      </w:r>
      <w:r w:rsidR="00E16266" w:rsidRPr="0086416C">
        <w:rPr>
          <w:rFonts w:ascii="Arial Narrow" w:hAnsi="Arial Narrow" w:cs="Arial"/>
          <w:sz w:val="22"/>
          <w:szCs w:val="22"/>
        </w:rPr>
        <w:t>order to</w:t>
      </w:r>
      <w:r w:rsidRPr="0086416C">
        <w:rPr>
          <w:rFonts w:ascii="Arial Narrow" w:hAnsi="Arial Narrow" w:cs="Arial"/>
          <w:sz w:val="22"/>
          <w:szCs w:val="22"/>
        </w:rPr>
        <w:t xml:space="preserve"> identify and track their learning and development needs through their first year of employment in statutory settings</w:t>
      </w:r>
      <w:r w:rsidRPr="0086416C">
        <w:rPr>
          <w:rFonts w:ascii="Arial Narrow" w:hAnsi="Arial Narrow"/>
          <w:sz w:val="22"/>
          <w:szCs w:val="22"/>
        </w:rPr>
        <w:t xml:space="preserve">. Data were collected </w:t>
      </w:r>
      <w:r w:rsidRPr="0086416C">
        <w:rPr>
          <w:rFonts w:ascii="Arial Narrow" w:hAnsi="Arial Narrow" w:cs="Arial"/>
          <w:sz w:val="22"/>
          <w:szCs w:val="22"/>
        </w:rPr>
        <w:t>using a longitudinal method of data collection with questionnaires</w:t>
      </w:r>
      <w:r w:rsidRPr="0086416C">
        <w:rPr>
          <w:rFonts w:ascii="Arial Narrow" w:hAnsi="Arial Narrow"/>
          <w:sz w:val="22"/>
          <w:szCs w:val="22"/>
        </w:rPr>
        <w:t xml:space="preserve"> at</w:t>
      </w:r>
      <w:r w:rsidRPr="00A61FA5">
        <w:rPr>
          <w:rFonts w:ascii="Arial Narrow" w:hAnsi="Arial Narrow"/>
          <w:sz w:val="22"/>
          <w:szCs w:val="22"/>
        </w:rPr>
        <w:t xml:space="preserve"> three points during the first year of practice and interviews. They found that few line managers used the common induction standards (Children Workforce Development Council, 2006; Skills for Care, 2006) and some were not aware of these. Over half of the managers did not receive support or training in planning the induction. Just under three-quarters (n=16) of social workers had a workplace based induction. Those who reported they did not have an induction had either been seconded from their organisation to complete the degree or had previously undertaken a practice learning opportunity within the authority. The respondents stated the induction had provided them with a clear explanation of the structure, values, aims, plans and objectives of their employer. However, few received an organised induction to enable them to take on their roles in a planned way. The majority were given a few specific activities and then instructed to sort out for themselves what they would find useful. One social worker reported the reality of being </w:t>
      </w:r>
      <w:r w:rsidR="001F22FE">
        <w:rPr>
          <w:rFonts w:ascii="Arial Narrow" w:hAnsi="Arial Narrow"/>
          <w:sz w:val="22"/>
          <w:szCs w:val="22"/>
        </w:rPr>
        <w:t xml:space="preserve">a recently qualified work </w:t>
      </w:r>
      <w:r w:rsidRPr="00A61FA5">
        <w:rPr>
          <w:rFonts w:ascii="Arial Narrow" w:hAnsi="Arial Narrow"/>
          <w:sz w:val="22"/>
          <w:szCs w:val="22"/>
        </w:rPr>
        <w:t>as</w:t>
      </w:r>
      <w:r w:rsidR="001F22FE">
        <w:rPr>
          <w:rFonts w:ascii="Arial Narrow" w:hAnsi="Arial Narrow"/>
          <w:sz w:val="22"/>
          <w:szCs w:val="22"/>
        </w:rPr>
        <w:t xml:space="preserve"> follows:</w:t>
      </w:r>
      <w:r w:rsidRPr="00A61FA5">
        <w:rPr>
          <w:rFonts w:ascii="Arial Narrow" w:hAnsi="Arial Narrow"/>
          <w:sz w:val="22"/>
          <w:szCs w:val="22"/>
        </w:rPr>
        <w:t xml:space="preserve"> </w:t>
      </w:r>
    </w:p>
    <w:p w:rsidR="00A61FA5" w:rsidRPr="00A61FA5" w:rsidRDefault="00A61FA5" w:rsidP="00A61FA5">
      <w:pPr>
        <w:autoSpaceDE w:val="0"/>
        <w:autoSpaceDN w:val="0"/>
        <w:adjustRightInd w:val="0"/>
        <w:jc w:val="both"/>
        <w:rPr>
          <w:rFonts w:ascii="Arial Narrow" w:hAnsi="Arial Narrow"/>
          <w:sz w:val="22"/>
          <w:szCs w:val="22"/>
        </w:rPr>
      </w:pPr>
    </w:p>
    <w:p w:rsidR="001F22FE" w:rsidRPr="001F22FE" w:rsidRDefault="001F22FE" w:rsidP="001F22FE">
      <w:pPr>
        <w:autoSpaceDE w:val="0"/>
        <w:autoSpaceDN w:val="0"/>
        <w:adjustRightInd w:val="0"/>
        <w:ind w:left="1440"/>
        <w:jc w:val="both"/>
        <w:rPr>
          <w:rFonts w:ascii="Arial Narrow" w:hAnsi="Arial Narrow"/>
          <w:sz w:val="20"/>
          <w:szCs w:val="20"/>
        </w:rPr>
      </w:pPr>
      <w:r>
        <w:rPr>
          <w:rFonts w:ascii="Arial Narrow" w:hAnsi="Arial Narrow"/>
          <w:sz w:val="20"/>
          <w:szCs w:val="20"/>
        </w:rPr>
        <w:t>“</w:t>
      </w:r>
      <w:r w:rsidR="00A61FA5" w:rsidRPr="001F22FE">
        <w:rPr>
          <w:rFonts w:ascii="Arial Narrow" w:hAnsi="Arial Narrow"/>
          <w:sz w:val="20"/>
          <w:szCs w:val="20"/>
        </w:rPr>
        <w:t>I was supposed to have a slow, gentle introduction, but basically there were a number of cris</w:t>
      </w:r>
      <w:r>
        <w:rPr>
          <w:rFonts w:ascii="Arial Narrow" w:hAnsi="Arial Narrow"/>
          <w:sz w:val="20"/>
          <w:szCs w:val="20"/>
        </w:rPr>
        <w:t xml:space="preserve">es, so it was a baptism of fire” </w:t>
      </w:r>
      <w:r w:rsidRPr="001F22FE">
        <w:rPr>
          <w:rFonts w:ascii="Arial Narrow" w:hAnsi="Arial Narrow"/>
          <w:sz w:val="20"/>
          <w:szCs w:val="20"/>
        </w:rPr>
        <w:t>(Bates et al, 2010, p. 162)</w:t>
      </w:r>
    </w:p>
    <w:p w:rsidR="001F22FE" w:rsidRDefault="001F22FE" w:rsidP="00A61FA5">
      <w:pPr>
        <w:autoSpaceDE w:val="0"/>
        <w:autoSpaceDN w:val="0"/>
        <w:adjustRightInd w:val="0"/>
        <w:ind w:left="720"/>
        <w:jc w:val="both"/>
        <w:rPr>
          <w:rFonts w:ascii="Arial Narrow" w:hAnsi="Arial Narrow"/>
          <w:sz w:val="22"/>
          <w:szCs w:val="22"/>
        </w:rPr>
      </w:pPr>
    </w:p>
    <w:p w:rsidR="00A61FA5" w:rsidRPr="00B11C28" w:rsidRDefault="00A61FA5" w:rsidP="00A61FA5">
      <w:pPr>
        <w:autoSpaceDE w:val="0"/>
        <w:autoSpaceDN w:val="0"/>
        <w:adjustRightInd w:val="0"/>
        <w:ind w:left="720"/>
        <w:jc w:val="both"/>
        <w:rPr>
          <w:rFonts w:ascii="Arial Narrow" w:hAnsi="Arial Narrow"/>
        </w:rPr>
      </w:pPr>
      <w:r w:rsidRPr="00A61FA5">
        <w:rPr>
          <w:rFonts w:ascii="Arial Narrow" w:hAnsi="Arial Narrow"/>
          <w:sz w:val="22"/>
          <w:szCs w:val="22"/>
        </w:rPr>
        <w:t xml:space="preserve">Just over half (n=12) of </w:t>
      </w:r>
      <w:r w:rsidR="001F22FE">
        <w:rPr>
          <w:rFonts w:ascii="Arial Narrow" w:hAnsi="Arial Narrow"/>
          <w:sz w:val="22"/>
          <w:szCs w:val="22"/>
        </w:rPr>
        <w:t xml:space="preserve">social workers </w:t>
      </w:r>
      <w:r w:rsidRPr="00A61FA5">
        <w:rPr>
          <w:rFonts w:ascii="Arial Narrow" w:hAnsi="Arial Narrow"/>
          <w:sz w:val="22"/>
          <w:szCs w:val="22"/>
        </w:rPr>
        <w:t>found the probationary process a helpful learning experience in the first questionnaire but, by the completion of the second questionnaire, this number was reduced to five (out of twenty). The interviews suggested there was confusion about the length of time and aim of the induction. The majority of line managers (twelve out of fourteen) reported the process was a useful learning experience but half noted more time would have improved the period</w:t>
      </w:r>
      <w:r w:rsidRPr="00B11C28">
        <w:rPr>
          <w:rFonts w:ascii="Arial Narrow" w:hAnsi="Arial Narrow"/>
        </w:rPr>
        <w:t>.</w:t>
      </w:r>
    </w:p>
    <w:p w:rsidR="00A61FA5" w:rsidRDefault="00A61FA5" w:rsidP="00A61FA5">
      <w:pPr>
        <w:autoSpaceDE w:val="0"/>
        <w:autoSpaceDN w:val="0"/>
        <w:adjustRightInd w:val="0"/>
        <w:rPr>
          <w:rFonts w:ascii="Syntax-Bold" w:hAnsi="Syntax-Bold" w:cs="Syntax-Bold"/>
          <w:b/>
          <w:bCs/>
          <w:sz w:val="30"/>
          <w:szCs w:val="30"/>
        </w:rPr>
      </w:pPr>
    </w:p>
    <w:p w:rsidR="00D66E00" w:rsidRDefault="00225E0A" w:rsidP="0086416C">
      <w:pPr>
        <w:autoSpaceDE w:val="0"/>
        <w:autoSpaceDN w:val="0"/>
        <w:adjustRightInd w:val="0"/>
        <w:ind w:left="720"/>
        <w:jc w:val="both"/>
        <w:rPr>
          <w:rFonts w:ascii="Arial Narrow" w:hAnsi="Arial Narrow"/>
          <w:sz w:val="22"/>
          <w:szCs w:val="22"/>
        </w:rPr>
      </w:pPr>
      <w:r w:rsidRPr="00225E0A">
        <w:rPr>
          <w:rFonts w:ascii="Arial Narrow" w:hAnsi="Arial Narrow"/>
          <w:sz w:val="22"/>
          <w:szCs w:val="22"/>
        </w:rPr>
        <w:t>Barnes (2008)</w:t>
      </w:r>
      <w:r w:rsidR="00A61FA5">
        <w:rPr>
          <w:rFonts w:ascii="Arial Narrow" w:hAnsi="Arial Narrow"/>
          <w:sz w:val="22"/>
          <w:szCs w:val="22"/>
        </w:rPr>
        <w:t xml:space="preserve">, </w:t>
      </w:r>
      <w:r w:rsidRPr="00225E0A">
        <w:rPr>
          <w:rFonts w:ascii="Arial Narrow" w:hAnsi="Arial Narrow"/>
          <w:sz w:val="22"/>
          <w:szCs w:val="22"/>
        </w:rPr>
        <w:t xml:space="preserve">Jack and Donnellan (2010) </w:t>
      </w:r>
      <w:r w:rsidR="00A61FA5">
        <w:rPr>
          <w:rFonts w:ascii="Arial Narrow" w:hAnsi="Arial Narrow"/>
          <w:sz w:val="22"/>
          <w:szCs w:val="22"/>
        </w:rPr>
        <w:t xml:space="preserve">and Bates et al’s </w:t>
      </w:r>
      <w:r w:rsidRPr="00225E0A">
        <w:rPr>
          <w:rFonts w:ascii="Arial Narrow" w:hAnsi="Arial Narrow"/>
          <w:sz w:val="22"/>
          <w:szCs w:val="22"/>
        </w:rPr>
        <w:t>studies predate the introduction of the NQSW pilots</w:t>
      </w:r>
      <w:r w:rsidR="00A61FA5">
        <w:rPr>
          <w:rFonts w:ascii="Arial Narrow" w:hAnsi="Arial Narrow"/>
          <w:sz w:val="22"/>
          <w:szCs w:val="22"/>
        </w:rPr>
        <w:t xml:space="preserve">. Their findings </w:t>
      </w:r>
      <w:r w:rsidRPr="00225E0A">
        <w:rPr>
          <w:rFonts w:ascii="Arial Narrow" w:hAnsi="Arial Narrow"/>
          <w:sz w:val="22"/>
          <w:szCs w:val="22"/>
        </w:rPr>
        <w:t xml:space="preserve">chart the problems the NQSW programmes were designed to address. </w:t>
      </w:r>
      <w:r w:rsidR="00D66E00" w:rsidRPr="00225E0A">
        <w:rPr>
          <w:rFonts w:ascii="Arial Narrow" w:hAnsi="Arial Narrow"/>
          <w:sz w:val="22"/>
          <w:szCs w:val="22"/>
        </w:rPr>
        <w:t>As part of its piloting NQSW induction in 2008</w:t>
      </w:r>
      <w:r w:rsidR="00EC5387">
        <w:rPr>
          <w:rFonts w:ascii="Arial Narrow" w:hAnsi="Arial Narrow"/>
          <w:sz w:val="22"/>
          <w:szCs w:val="22"/>
        </w:rPr>
        <w:t>,</w:t>
      </w:r>
      <w:r w:rsidR="00D66E00" w:rsidRPr="00225E0A">
        <w:rPr>
          <w:rFonts w:ascii="Arial Narrow" w:hAnsi="Arial Narrow"/>
          <w:sz w:val="22"/>
          <w:szCs w:val="22"/>
        </w:rPr>
        <w:t xml:space="preserve"> C</w:t>
      </w:r>
      <w:r w:rsidR="00A61FA5">
        <w:rPr>
          <w:rFonts w:ascii="Arial Narrow" w:hAnsi="Arial Narrow"/>
          <w:sz w:val="22"/>
          <w:szCs w:val="22"/>
        </w:rPr>
        <w:t>WDC</w:t>
      </w:r>
      <w:r w:rsidR="00D66E00" w:rsidRPr="00225E0A">
        <w:rPr>
          <w:rFonts w:ascii="Arial Narrow" w:hAnsi="Arial Narrow"/>
          <w:sz w:val="22"/>
          <w:szCs w:val="22"/>
        </w:rPr>
        <w:t xml:space="preserve"> (2009) set up an online survey of NQSW</w:t>
      </w:r>
      <w:r w:rsidRPr="00225E0A">
        <w:rPr>
          <w:rFonts w:ascii="Arial Narrow" w:hAnsi="Arial Narrow"/>
          <w:sz w:val="22"/>
          <w:szCs w:val="22"/>
        </w:rPr>
        <w:t>s</w:t>
      </w:r>
      <w:r w:rsidR="00D66E00" w:rsidRPr="00225E0A">
        <w:rPr>
          <w:rFonts w:ascii="Arial Narrow" w:hAnsi="Arial Narrow"/>
          <w:sz w:val="22"/>
          <w:szCs w:val="22"/>
        </w:rPr>
        <w:t xml:space="preserve"> and their managers: five hundred and two NQSW and forty seven employers completed the survey.   There was also a series of consultations. A total of</w:t>
      </w:r>
      <w:r w:rsidR="00686311">
        <w:rPr>
          <w:rFonts w:ascii="Arial Narrow" w:hAnsi="Arial Narrow"/>
          <w:sz w:val="22"/>
          <w:szCs w:val="22"/>
        </w:rPr>
        <w:t xml:space="preserve"> 415</w:t>
      </w:r>
      <w:r w:rsidR="00D66E00" w:rsidRPr="00225E0A">
        <w:rPr>
          <w:rFonts w:ascii="Arial Narrow" w:hAnsi="Arial Narrow"/>
          <w:sz w:val="22"/>
          <w:szCs w:val="22"/>
        </w:rPr>
        <w:t xml:space="preserve"> NQSW</w:t>
      </w:r>
      <w:r w:rsidR="00686311">
        <w:rPr>
          <w:rFonts w:ascii="Arial Narrow" w:hAnsi="Arial Narrow"/>
          <w:sz w:val="22"/>
          <w:szCs w:val="22"/>
        </w:rPr>
        <w:t>s</w:t>
      </w:r>
      <w:r w:rsidR="00D66E00" w:rsidRPr="00225E0A">
        <w:rPr>
          <w:rFonts w:ascii="Arial Narrow" w:hAnsi="Arial Narrow"/>
          <w:sz w:val="22"/>
          <w:szCs w:val="22"/>
        </w:rPr>
        <w:t xml:space="preserve"> attended ten consultations throughout England and fifty-eight people representing forty seven employers attended four events. There was evidence of positive induction and support to NQSW but this was variable. Some of the key findings for NQSW were:</w:t>
      </w:r>
    </w:p>
    <w:p w:rsidR="00D66E00" w:rsidRDefault="0086416C" w:rsidP="0086416C">
      <w:pPr>
        <w:pStyle w:val="ListParagraph"/>
        <w:numPr>
          <w:ilvl w:val="0"/>
          <w:numId w:val="13"/>
        </w:numPr>
        <w:autoSpaceDE w:val="0"/>
        <w:autoSpaceDN w:val="0"/>
        <w:adjustRightInd w:val="0"/>
        <w:contextualSpacing/>
        <w:jc w:val="both"/>
        <w:rPr>
          <w:rFonts w:ascii="Arial Narrow" w:hAnsi="Arial Narrow"/>
          <w:sz w:val="22"/>
          <w:szCs w:val="22"/>
        </w:rPr>
      </w:pPr>
      <w:r>
        <w:rPr>
          <w:rFonts w:ascii="Arial Narrow" w:hAnsi="Arial Narrow"/>
          <w:sz w:val="22"/>
          <w:szCs w:val="22"/>
        </w:rPr>
        <w:t>Almost two-</w:t>
      </w:r>
      <w:r w:rsidR="00D66E00" w:rsidRPr="00225E0A">
        <w:rPr>
          <w:rFonts w:ascii="Arial Narrow" w:hAnsi="Arial Narrow"/>
          <w:sz w:val="22"/>
          <w:szCs w:val="22"/>
        </w:rPr>
        <w:t>third</w:t>
      </w:r>
      <w:r>
        <w:rPr>
          <w:rFonts w:ascii="Arial Narrow" w:hAnsi="Arial Narrow"/>
          <w:sz w:val="22"/>
          <w:szCs w:val="22"/>
        </w:rPr>
        <w:t>s</w:t>
      </w:r>
      <w:r w:rsidR="00D66E00" w:rsidRPr="00225E0A">
        <w:rPr>
          <w:rFonts w:ascii="Arial Narrow" w:hAnsi="Arial Narrow"/>
          <w:sz w:val="22"/>
          <w:szCs w:val="22"/>
        </w:rPr>
        <w:t xml:space="preserve"> were clear about how their probationary period was assessed</w:t>
      </w:r>
    </w:p>
    <w:p w:rsidR="0086416C" w:rsidRPr="00225E0A" w:rsidRDefault="0086416C" w:rsidP="0086416C">
      <w:pPr>
        <w:pStyle w:val="ListParagraph"/>
        <w:numPr>
          <w:ilvl w:val="0"/>
          <w:numId w:val="13"/>
        </w:numPr>
        <w:autoSpaceDE w:val="0"/>
        <w:autoSpaceDN w:val="0"/>
        <w:adjustRightInd w:val="0"/>
        <w:contextualSpacing/>
        <w:jc w:val="both"/>
        <w:rPr>
          <w:rFonts w:ascii="Arial Narrow" w:hAnsi="Arial Narrow"/>
          <w:sz w:val="22"/>
          <w:szCs w:val="22"/>
        </w:rPr>
      </w:pPr>
      <w:r>
        <w:rPr>
          <w:rFonts w:ascii="Arial Narrow" w:hAnsi="Arial Narrow"/>
          <w:sz w:val="22"/>
          <w:szCs w:val="22"/>
        </w:rPr>
        <w:t xml:space="preserve">Almost two-thirds said they had some time to reflect (29% </w:t>
      </w:r>
      <w:r w:rsidRPr="00225E0A">
        <w:rPr>
          <w:rFonts w:ascii="Arial Narrow" w:hAnsi="Arial Narrow"/>
          <w:sz w:val="22"/>
          <w:szCs w:val="22"/>
        </w:rPr>
        <w:t xml:space="preserve">reported they always or usually had time to reflect; </w:t>
      </w:r>
      <w:r>
        <w:rPr>
          <w:rFonts w:ascii="Arial Narrow" w:hAnsi="Arial Narrow"/>
          <w:sz w:val="22"/>
          <w:szCs w:val="22"/>
        </w:rPr>
        <w:t xml:space="preserve">33% </w:t>
      </w:r>
      <w:r w:rsidRPr="00225E0A">
        <w:rPr>
          <w:rFonts w:ascii="Arial Narrow" w:hAnsi="Arial Narrow"/>
          <w:sz w:val="22"/>
          <w:szCs w:val="22"/>
        </w:rPr>
        <w:t>per cent said they sometimes had time to reflect but thirty-seven per cent said there was rarely or never time to reflect</w:t>
      </w:r>
      <w:r>
        <w:rPr>
          <w:rFonts w:ascii="Arial Narrow" w:hAnsi="Arial Narrow"/>
          <w:sz w:val="22"/>
          <w:szCs w:val="22"/>
        </w:rPr>
        <w:t>)</w:t>
      </w:r>
    </w:p>
    <w:p w:rsidR="00D66E00" w:rsidRPr="00225E0A" w:rsidRDefault="00D66E00" w:rsidP="0086416C">
      <w:pPr>
        <w:pStyle w:val="ListParagraph"/>
        <w:numPr>
          <w:ilvl w:val="0"/>
          <w:numId w:val="13"/>
        </w:numPr>
        <w:autoSpaceDE w:val="0"/>
        <w:autoSpaceDN w:val="0"/>
        <w:adjustRightInd w:val="0"/>
        <w:contextualSpacing/>
        <w:jc w:val="both"/>
        <w:rPr>
          <w:rFonts w:ascii="Arial Narrow" w:hAnsi="Arial Narrow"/>
          <w:sz w:val="22"/>
          <w:szCs w:val="22"/>
        </w:rPr>
      </w:pPr>
      <w:r w:rsidRPr="00225E0A">
        <w:rPr>
          <w:rFonts w:ascii="Arial Narrow" w:hAnsi="Arial Narrow"/>
          <w:sz w:val="22"/>
          <w:szCs w:val="22"/>
        </w:rPr>
        <w:t>Over four fifths always or usually had supervision sessions in advance</w:t>
      </w:r>
    </w:p>
    <w:p w:rsidR="00D66E00" w:rsidRPr="0086416C" w:rsidRDefault="0086416C" w:rsidP="0086416C">
      <w:pPr>
        <w:ind w:left="720"/>
        <w:jc w:val="both"/>
        <w:rPr>
          <w:rFonts w:ascii="Arial Narrow" w:hAnsi="Arial Narrow"/>
          <w:sz w:val="22"/>
          <w:szCs w:val="22"/>
        </w:rPr>
      </w:pPr>
      <w:r>
        <w:rPr>
          <w:rFonts w:ascii="Arial Narrow" w:hAnsi="Arial Narrow"/>
          <w:sz w:val="22"/>
          <w:szCs w:val="22"/>
        </w:rPr>
        <w:t>When compared with the earlier studies, there appears to be some indication that the introduction of NQSW schemes may be showing some promise in developing a more protected first year in employment for social workers.</w:t>
      </w:r>
    </w:p>
    <w:p w:rsidR="0086416C" w:rsidRPr="00B11C28" w:rsidRDefault="0086416C" w:rsidP="0086416C">
      <w:pPr>
        <w:jc w:val="both"/>
        <w:rPr>
          <w:rFonts w:ascii="Arial Narrow" w:hAnsi="Arial Narrow"/>
        </w:rPr>
      </w:pPr>
    </w:p>
    <w:p w:rsidR="001E0F07" w:rsidRDefault="00C9366A" w:rsidP="001E0F07">
      <w:pPr>
        <w:autoSpaceDE w:val="0"/>
        <w:autoSpaceDN w:val="0"/>
        <w:adjustRightInd w:val="0"/>
        <w:rPr>
          <w:rFonts w:ascii="Arial Narrow" w:hAnsi="Arial Narrow" w:cs="Syntax-Bold"/>
          <w:b/>
          <w:bCs/>
          <w:sz w:val="22"/>
          <w:szCs w:val="22"/>
        </w:rPr>
      </w:pPr>
      <w:r>
        <w:rPr>
          <w:rFonts w:ascii="Arial Narrow" w:hAnsi="Arial Narrow" w:cs="Syntax-Bold"/>
          <w:b/>
          <w:bCs/>
          <w:sz w:val="22"/>
          <w:szCs w:val="22"/>
        </w:rPr>
        <w:t>2.5</w:t>
      </w:r>
      <w:r w:rsidR="003350C2" w:rsidRPr="0086416C">
        <w:rPr>
          <w:rFonts w:ascii="Arial Narrow" w:hAnsi="Arial Narrow" w:cs="Syntax-Bold"/>
          <w:b/>
          <w:bCs/>
          <w:sz w:val="22"/>
          <w:szCs w:val="22"/>
        </w:rPr>
        <w:tab/>
        <w:t xml:space="preserve">Proposals for an </w:t>
      </w:r>
      <w:r w:rsidR="00771F1E" w:rsidRPr="0086416C">
        <w:rPr>
          <w:rFonts w:ascii="Arial Narrow" w:hAnsi="Arial Narrow" w:cs="Syntax-Bold"/>
          <w:b/>
          <w:bCs/>
          <w:sz w:val="22"/>
          <w:szCs w:val="22"/>
        </w:rPr>
        <w:t xml:space="preserve">Assessed Year </w:t>
      </w:r>
      <w:r w:rsidR="00C43DCE" w:rsidRPr="0086416C">
        <w:rPr>
          <w:rFonts w:ascii="Arial Narrow" w:hAnsi="Arial Narrow" w:cs="Syntax-Bold"/>
          <w:b/>
          <w:bCs/>
          <w:sz w:val="22"/>
          <w:szCs w:val="22"/>
        </w:rPr>
        <w:t>in</w:t>
      </w:r>
      <w:r w:rsidR="00771F1E" w:rsidRPr="0086416C">
        <w:rPr>
          <w:rFonts w:ascii="Arial Narrow" w:hAnsi="Arial Narrow" w:cs="Syntax-Bold"/>
          <w:b/>
          <w:bCs/>
          <w:sz w:val="22"/>
          <w:szCs w:val="22"/>
        </w:rPr>
        <w:t xml:space="preserve"> Employment</w:t>
      </w:r>
      <w:r w:rsidR="003350C2" w:rsidRPr="0086416C">
        <w:rPr>
          <w:rFonts w:ascii="Arial Narrow" w:hAnsi="Arial Narrow" w:cs="Syntax-Bold"/>
          <w:b/>
          <w:bCs/>
          <w:sz w:val="22"/>
          <w:szCs w:val="22"/>
        </w:rPr>
        <w:t xml:space="preserve"> (AYE)</w:t>
      </w:r>
    </w:p>
    <w:p w:rsidR="001E0F07" w:rsidRDefault="001E0F07" w:rsidP="001E0F07">
      <w:pPr>
        <w:autoSpaceDE w:val="0"/>
        <w:autoSpaceDN w:val="0"/>
        <w:adjustRightInd w:val="0"/>
        <w:rPr>
          <w:rFonts w:ascii="Arial Narrow" w:hAnsi="Arial Narrow" w:cs="Syntax-Bold"/>
          <w:b/>
          <w:bCs/>
          <w:sz w:val="22"/>
          <w:szCs w:val="22"/>
        </w:rPr>
      </w:pPr>
    </w:p>
    <w:p w:rsidR="001E0F07" w:rsidRDefault="00771F1E" w:rsidP="001E0F07">
      <w:pPr>
        <w:autoSpaceDE w:val="0"/>
        <w:autoSpaceDN w:val="0"/>
        <w:adjustRightInd w:val="0"/>
        <w:ind w:left="720"/>
        <w:jc w:val="both"/>
        <w:rPr>
          <w:rFonts w:cs="Syntax"/>
          <w:b/>
          <w:bCs/>
          <w:color w:val="000000"/>
          <w:sz w:val="23"/>
          <w:szCs w:val="23"/>
        </w:rPr>
      </w:pPr>
      <w:r w:rsidRPr="001E0F07">
        <w:rPr>
          <w:rFonts w:ascii="Arial Narrow" w:hAnsi="Arial Narrow" w:cs="Syntax-Roman"/>
          <w:sz w:val="22"/>
          <w:szCs w:val="22"/>
        </w:rPr>
        <w:t>The Social Work Task Force</w:t>
      </w:r>
      <w:r w:rsidR="001E0F07" w:rsidRPr="001E0F07">
        <w:rPr>
          <w:rFonts w:ascii="Arial Narrow" w:hAnsi="Arial Narrow" w:cs="Syntax-Roman"/>
          <w:sz w:val="22"/>
          <w:szCs w:val="22"/>
        </w:rPr>
        <w:t xml:space="preserve"> (2009) recommended</w:t>
      </w:r>
      <w:r w:rsidRPr="001E0F07">
        <w:rPr>
          <w:rFonts w:ascii="Arial Narrow" w:hAnsi="Arial Narrow" w:cs="Syntax-Roman"/>
          <w:sz w:val="22"/>
          <w:szCs w:val="22"/>
        </w:rPr>
        <w:t xml:space="preserve"> the creation of an assessed and</w:t>
      </w:r>
      <w:r w:rsidR="001E0F07" w:rsidRPr="001E0F07">
        <w:rPr>
          <w:rFonts w:ascii="Arial Narrow" w:hAnsi="Arial Narrow" w:cs="Syntax-Roman"/>
          <w:sz w:val="22"/>
          <w:szCs w:val="22"/>
        </w:rPr>
        <w:t xml:space="preserve"> </w:t>
      </w:r>
      <w:r w:rsidRPr="001E0F07">
        <w:rPr>
          <w:rFonts w:ascii="Arial Narrow" w:hAnsi="Arial Narrow" w:cs="Syntax-Roman"/>
          <w:sz w:val="22"/>
          <w:szCs w:val="22"/>
        </w:rPr>
        <w:t>supported year in employment</w:t>
      </w:r>
      <w:r w:rsidR="001E0F07" w:rsidRPr="001E0F07">
        <w:rPr>
          <w:rFonts w:ascii="Arial Narrow" w:hAnsi="Arial Narrow" w:cs="Syntax-Roman"/>
          <w:sz w:val="22"/>
          <w:szCs w:val="22"/>
        </w:rPr>
        <w:t xml:space="preserve"> (AYE)</w:t>
      </w:r>
      <w:r w:rsidRPr="001E0F07">
        <w:rPr>
          <w:rFonts w:ascii="Arial Narrow" w:hAnsi="Arial Narrow" w:cs="Syntax-Roman"/>
          <w:sz w:val="22"/>
          <w:szCs w:val="22"/>
        </w:rPr>
        <w:t xml:space="preserve"> as the final st</w:t>
      </w:r>
      <w:r w:rsidR="001E0F07" w:rsidRPr="001E0F07">
        <w:rPr>
          <w:rFonts w:ascii="Arial Narrow" w:hAnsi="Arial Narrow" w:cs="Syntax-Roman"/>
          <w:sz w:val="22"/>
          <w:szCs w:val="22"/>
        </w:rPr>
        <w:t>age in becoming a social worker which would need to be completed successfully before a full licence to practice be issued. The Social Work Reform Board is currently developing</w:t>
      </w:r>
      <w:r w:rsidR="00CF7ED5">
        <w:rPr>
          <w:rFonts w:ascii="Arial Narrow" w:hAnsi="Arial Narrow" w:cs="Syntax-Roman"/>
          <w:sz w:val="22"/>
          <w:szCs w:val="22"/>
        </w:rPr>
        <w:t xml:space="preserve"> possible</w:t>
      </w:r>
      <w:r w:rsidR="001E0F07" w:rsidRPr="001E0F07">
        <w:rPr>
          <w:rFonts w:ascii="Arial Narrow" w:hAnsi="Arial Narrow" w:cs="Syntax-Roman"/>
          <w:sz w:val="22"/>
          <w:szCs w:val="22"/>
        </w:rPr>
        <w:t xml:space="preserve"> model</w:t>
      </w:r>
      <w:r w:rsidR="00CF7ED5">
        <w:rPr>
          <w:rFonts w:ascii="Arial Narrow" w:hAnsi="Arial Narrow" w:cs="Syntax-Roman"/>
          <w:sz w:val="22"/>
          <w:szCs w:val="22"/>
        </w:rPr>
        <w:t>s</w:t>
      </w:r>
      <w:r w:rsidR="001E0F07" w:rsidRPr="001E0F07">
        <w:rPr>
          <w:rFonts w:ascii="Arial Narrow" w:hAnsi="Arial Narrow" w:cs="Syntax-Roman"/>
          <w:sz w:val="22"/>
          <w:szCs w:val="22"/>
        </w:rPr>
        <w:t xml:space="preserve"> for AYE, in collaboration with </w:t>
      </w:r>
      <w:r w:rsidR="00464925">
        <w:rPr>
          <w:rFonts w:ascii="Arial Narrow" w:hAnsi="Arial Narrow" w:cs="Syntax-Roman"/>
          <w:sz w:val="22"/>
          <w:szCs w:val="22"/>
        </w:rPr>
        <w:t>Skills for Care</w:t>
      </w:r>
      <w:r w:rsidR="001E0F07" w:rsidRPr="001E0F07">
        <w:rPr>
          <w:rFonts w:ascii="Arial Narrow" w:hAnsi="Arial Narrow" w:cs="Syntax-Roman"/>
          <w:sz w:val="22"/>
          <w:szCs w:val="22"/>
        </w:rPr>
        <w:t xml:space="preserve"> and CWDC.  It </w:t>
      </w:r>
      <w:r w:rsidR="001E0F07" w:rsidRPr="001E0F07">
        <w:rPr>
          <w:rFonts w:ascii="Arial Narrow" w:hAnsi="Arial Narrow" w:cs="Syntax-Roman"/>
          <w:sz w:val="22"/>
          <w:szCs w:val="22"/>
        </w:rPr>
        <w:lastRenderedPageBreak/>
        <w:t>has been indicated (</w:t>
      </w:r>
      <w:r w:rsidR="00C9366A">
        <w:rPr>
          <w:rFonts w:ascii="Arial Narrow" w:hAnsi="Arial Narrow" w:cs="Syntax-Roman"/>
          <w:sz w:val="22"/>
          <w:szCs w:val="22"/>
        </w:rPr>
        <w:t>DoE</w:t>
      </w:r>
      <w:r w:rsidR="00EC5387">
        <w:rPr>
          <w:rFonts w:ascii="Arial Narrow" w:hAnsi="Arial Narrow" w:cs="Syntax-Roman"/>
          <w:sz w:val="22"/>
          <w:szCs w:val="22"/>
        </w:rPr>
        <w:t>,</w:t>
      </w:r>
      <w:r w:rsidR="00EC5387" w:rsidRPr="001E0F07">
        <w:rPr>
          <w:rFonts w:ascii="Arial Narrow" w:hAnsi="Arial Narrow" w:cs="Syntax-Roman"/>
          <w:sz w:val="22"/>
          <w:szCs w:val="22"/>
        </w:rPr>
        <w:t xml:space="preserve"> 2010</w:t>
      </w:r>
      <w:r w:rsidR="001E0F07" w:rsidRPr="001E0F07">
        <w:rPr>
          <w:rFonts w:ascii="Arial Narrow" w:hAnsi="Arial Narrow" w:cs="Syntax-Roman"/>
          <w:sz w:val="22"/>
          <w:szCs w:val="22"/>
        </w:rPr>
        <w:t xml:space="preserve">) that this will build on the work undertaken by the NQSW pilots. It is planned to pilot the AYE in 2012, followed by legislation for the </w:t>
      </w:r>
      <w:r w:rsidR="001E0F07" w:rsidRPr="001E0F07">
        <w:rPr>
          <w:rFonts w:ascii="Arial Narrow" w:hAnsi="Arial Narrow" w:cs="Syntax"/>
          <w:color w:val="000000"/>
          <w:sz w:val="22"/>
          <w:szCs w:val="22"/>
        </w:rPr>
        <w:t>provisions for a new ‘license to practice’ with the expectation that “</w:t>
      </w:r>
      <w:r w:rsidR="001E0F07" w:rsidRPr="001E0F07">
        <w:rPr>
          <w:rFonts w:ascii="Arial Narrow" w:hAnsi="Arial Narrow" w:cs="Syntax"/>
          <w:bCs/>
          <w:color w:val="000000"/>
          <w:sz w:val="22"/>
          <w:szCs w:val="22"/>
        </w:rPr>
        <w:t>that all social work graduates will be required to complete the Assessed Year in Employment before receiving a Licence to Practise from 2016”.  (</w:t>
      </w:r>
      <w:r w:rsidR="00C9366A">
        <w:rPr>
          <w:rFonts w:ascii="Arial Narrow" w:hAnsi="Arial Narrow" w:cs="Syntax"/>
          <w:bCs/>
          <w:color w:val="000000"/>
          <w:sz w:val="22"/>
          <w:szCs w:val="22"/>
        </w:rPr>
        <w:t>DoE</w:t>
      </w:r>
      <w:r w:rsidR="001E0F07" w:rsidRPr="001E0F07">
        <w:rPr>
          <w:rFonts w:ascii="Arial Narrow" w:hAnsi="Arial Narrow" w:cs="Syntax"/>
          <w:bCs/>
          <w:color w:val="000000"/>
          <w:sz w:val="22"/>
          <w:szCs w:val="22"/>
        </w:rPr>
        <w:t xml:space="preserve"> p32-3</w:t>
      </w:r>
      <w:r w:rsidR="001E0F07" w:rsidRPr="001E0F07">
        <w:rPr>
          <w:rFonts w:ascii="Arial Narrow" w:hAnsi="Arial Narrow" w:cs="Syntax"/>
          <w:b/>
          <w:bCs/>
          <w:color w:val="000000"/>
          <w:sz w:val="22"/>
          <w:szCs w:val="22"/>
        </w:rPr>
        <w:t>)</w:t>
      </w:r>
      <w:r w:rsidR="001E0F07">
        <w:rPr>
          <w:rFonts w:ascii="Arial Narrow" w:hAnsi="Arial Narrow" w:cs="Syntax"/>
          <w:b/>
          <w:bCs/>
          <w:color w:val="000000"/>
          <w:sz w:val="22"/>
          <w:szCs w:val="22"/>
        </w:rPr>
        <w:t xml:space="preserve"> </w:t>
      </w:r>
    </w:p>
    <w:p w:rsidR="001E0F07" w:rsidRDefault="00CF7ED5" w:rsidP="00EC5387">
      <w:pPr>
        <w:autoSpaceDE w:val="0"/>
        <w:autoSpaceDN w:val="0"/>
        <w:adjustRightInd w:val="0"/>
        <w:ind w:left="720"/>
        <w:jc w:val="both"/>
        <w:rPr>
          <w:rFonts w:ascii="Arial Narrow" w:hAnsi="Arial Narrow" w:cs="Syntax-Roman"/>
          <w:sz w:val="22"/>
          <w:szCs w:val="22"/>
        </w:rPr>
      </w:pPr>
      <w:r w:rsidRPr="001E0F07">
        <w:rPr>
          <w:rFonts w:ascii="Arial Narrow" w:hAnsi="Arial Narrow" w:cs="Syntax-Roman"/>
          <w:sz w:val="22"/>
          <w:szCs w:val="22"/>
        </w:rPr>
        <w:t>The Social Work Task Force (2009)</w:t>
      </w:r>
      <w:r>
        <w:rPr>
          <w:rFonts w:ascii="Arial Narrow" w:hAnsi="Arial Narrow" w:cs="Syntax-Roman"/>
          <w:sz w:val="22"/>
          <w:szCs w:val="22"/>
        </w:rPr>
        <w:t xml:space="preserve"> suggested some of the components of the AYE, including noting its importance in </w:t>
      </w:r>
    </w:p>
    <w:p w:rsidR="00CF7ED5" w:rsidRDefault="00CF7ED5" w:rsidP="00CF7ED5">
      <w:pPr>
        <w:autoSpaceDE w:val="0"/>
        <w:autoSpaceDN w:val="0"/>
        <w:adjustRightInd w:val="0"/>
        <w:ind w:left="720"/>
        <w:rPr>
          <w:rFonts w:ascii="Syntax-Roman" w:hAnsi="Syntax-Roman" w:cs="Syntax-Roman"/>
          <w:color w:val="000000"/>
        </w:rPr>
      </w:pPr>
    </w:p>
    <w:p w:rsidR="00771F1E" w:rsidRPr="00686311" w:rsidRDefault="00CF7ED5" w:rsidP="00CF7ED5">
      <w:pPr>
        <w:autoSpaceDE w:val="0"/>
        <w:autoSpaceDN w:val="0"/>
        <w:adjustRightInd w:val="0"/>
        <w:ind w:left="1440"/>
        <w:rPr>
          <w:rFonts w:ascii="Arial Narrow" w:hAnsi="Arial Narrow" w:cs="Syntax-Roman"/>
          <w:color w:val="000000"/>
          <w:sz w:val="20"/>
          <w:szCs w:val="20"/>
        </w:rPr>
      </w:pPr>
      <w:r>
        <w:rPr>
          <w:rFonts w:ascii="Syntax-Roman" w:hAnsi="Syntax-Roman" w:cs="Syntax-Roman"/>
          <w:color w:val="000000"/>
        </w:rPr>
        <w:t>"</w:t>
      </w:r>
      <w:r w:rsidR="00686311" w:rsidRPr="00686311">
        <w:rPr>
          <w:rFonts w:ascii="Arial Narrow" w:hAnsi="Arial Narrow" w:cs="Syntax-Roman"/>
          <w:color w:val="000000"/>
          <w:sz w:val="20"/>
          <w:szCs w:val="20"/>
        </w:rPr>
        <w:t>Creating</w:t>
      </w:r>
      <w:r w:rsidR="00771F1E" w:rsidRPr="00686311">
        <w:rPr>
          <w:rFonts w:ascii="Arial Narrow" w:hAnsi="Arial Narrow" w:cs="Syntax-Roman"/>
          <w:color w:val="000000"/>
          <w:sz w:val="20"/>
          <w:szCs w:val="20"/>
        </w:rPr>
        <w:t xml:space="preserve"> a solid platform for </w:t>
      </w:r>
      <w:r w:rsidR="00C43DCE" w:rsidRPr="00686311">
        <w:rPr>
          <w:rFonts w:ascii="Arial Narrow" w:hAnsi="Arial Narrow" w:cs="Syntax-Roman"/>
          <w:color w:val="000000"/>
          <w:sz w:val="20"/>
          <w:szCs w:val="20"/>
        </w:rPr>
        <w:t>further career</w:t>
      </w:r>
      <w:r w:rsidR="00771F1E" w:rsidRPr="00686311">
        <w:rPr>
          <w:rFonts w:ascii="Arial Narrow" w:hAnsi="Arial Narrow" w:cs="Syntax-Roman"/>
          <w:color w:val="000000"/>
          <w:sz w:val="20"/>
          <w:szCs w:val="20"/>
        </w:rPr>
        <w:t xml:space="preserve"> long development. It should also help organisations to strengthen their own </w:t>
      </w:r>
      <w:r w:rsidR="00C43DCE" w:rsidRPr="00686311">
        <w:rPr>
          <w:rFonts w:ascii="Arial Narrow" w:hAnsi="Arial Narrow" w:cs="Syntax-Roman"/>
          <w:color w:val="000000"/>
          <w:sz w:val="20"/>
          <w:szCs w:val="20"/>
        </w:rPr>
        <w:t>culture and</w:t>
      </w:r>
      <w:r w:rsidR="00771F1E" w:rsidRPr="00686311">
        <w:rPr>
          <w:rFonts w:ascii="Arial Narrow" w:hAnsi="Arial Narrow" w:cs="Syntax-Roman"/>
          <w:color w:val="000000"/>
          <w:sz w:val="20"/>
          <w:szCs w:val="20"/>
        </w:rPr>
        <w:t xml:space="preserve"> practice in s</w:t>
      </w:r>
      <w:r w:rsidRPr="00686311">
        <w:rPr>
          <w:rFonts w:ascii="Arial Narrow" w:hAnsi="Arial Narrow" w:cs="Syntax-Roman"/>
          <w:color w:val="000000"/>
          <w:sz w:val="20"/>
          <w:szCs w:val="20"/>
        </w:rPr>
        <w:t>upporting career-long learning.  ….</w:t>
      </w:r>
      <w:r w:rsidR="00771F1E" w:rsidRPr="00686311">
        <w:rPr>
          <w:rFonts w:ascii="Arial Narrow" w:hAnsi="Arial Narrow" w:cs="Syntax-Bold"/>
          <w:b/>
          <w:bCs/>
          <w:color w:val="008FFF"/>
          <w:sz w:val="20"/>
          <w:szCs w:val="20"/>
        </w:rPr>
        <w:t xml:space="preserve"> </w:t>
      </w:r>
      <w:r w:rsidR="00771F1E" w:rsidRPr="00686311">
        <w:rPr>
          <w:rFonts w:ascii="Arial Narrow" w:hAnsi="Arial Narrow" w:cs="Syntax-Roman"/>
          <w:color w:val="000000"/>
          <w:sz w:val="20"/>
          <w:szCs w:val="20"/>
        </w:rPr>
        <w:t xml:space="preserve">There should be room for employers to respond in innovative ways to the ambitions </w:t>
      </w:r>
      <w:r w:rsidR="00C43DCE" w:rsidRPr="00686311">
        <w:rPr>
          <w:rFonts w:ascii="Arial Narrow" w:hAnsi="Arial Narrow" w:cs="Syntax-Roman"/>
          <w:color w:val="000000"/>
          <w:sz w:val="20"/>
          <w:szCs w:val="20"/>
        </w:rPr>
        <w:t>frothier</w:t>
      </w:r>
      <w:r w:rsidR="00771F1E" w:rsidRPr="00686311">
        <w:rPr>
          <w:rFonts w:ascii="Arial Narrow" w:hAnsi="Arial Narrow" w:cs="Syntax-Roman"/>
          <w:color w:val="000000"/>
          <w:sz w:val="20"/>
          <w:szCs w:val="20"/>
        </w:rPr>
        <w:t xml:space="preserve"> role in improving social work education set out in this report. (p.26)</w:t>
      </w:r>
    </w:p>
    <w:p w:rsidR="00771F1E" w:rsidRPr="00686311" w:rsidRDefault="00CF7ED5" w:rsidP="00771F1E">
      <w:pPr>
        <w:jc w:val="both"/>
        <w:rPr>
          <w:rFonts w:ascii="Arial Narrow" w:hAnsi="Arial Narrow" w:cs="Syntax-Roman"/>
          <w:color w:val="000000"/>
          <w:sz w:val="20"/>
          <w:szCs w:val="20"/>
        </w:rPr>
      </w:pPr>
      <w:r w:rsidRPr="00686311">
        <w:rPr>
          <w:rFonts w:ascii="Arial Narrow" w:hAnsi="Arial Narrow" w:cs="Syntax-Roman"/>
          <w:color w:val="000000"/>
          <w:sz w:val="20"/>
          <w:szCs w:val="20"/>
        </w:rPr>
        <w:tab/>
      </w:r>
    </w:p>
    <w:p w:rsidR="00CF7ED5" w:rsidRPr="00CF7ED5" w:rsidRDefault="00CF7ED5" w:rsidP="00CF7ED5">
      <w:pPr>
        <w:ind w:left="720" w:hanging="720"/>
        <w:jc w:val="both"/>
        <w:rPr>
          <w:rFonts w:ascii="Arial Narrow" w:hAnsi="Arial Narrow" w:cs="Syntax-Roman"/>
          <w:color w:val="000000"/>
          <w:sz w:val="22"/>
          <w:szCs w:val="22"/>
        </w:rPr>
      </w:pPr>
      <w:r>
        <w:rPr>
          <w:rFonts w:ascii="Arial Narrow" w:hAnsi="Arial Narrow" w:cs="Syntax-Roman"/>
          <w:color w:val="000000"/>
          <w:sz w:val="20"/>
          <w:szCs w:val="20"/>
        </w:rPr>
        <w:tab/>
      </w:r>
      <w:r>
        <w:rPr>
          <w:rFonts w:ascii="Arial Narrow" w:hAnsi="Arial Narrow" w:cs="Syntax-Roman"/>
          <w:color w:val="000000"/>
          <w:sz w:val="22"/>
          <w:szCs w:val="22"/>
        </w:rPr>
        <w:t>Given that this work is being undertaken at the moment (2010), it could be seen to be timely to consider whether contributing to others’ learning and development might be introduced at this stage of development. Those in the AYE are likely to be considering their own processes of learning and development and considering how they can help service users and carers learn new ways of managing personal difficulties.  Could they also consider how they might help fellow professionals learn?</w:t>
      </w:r>
    </w:p>
    <w:p w:rsidR="00271CAF" w:rsidRDefault="00271CAF" w:rsidP="00D475FE">
      <w:pPr>
        <w:ind w:left="720" w:hanging="720"/>
        <w:rPr>
          <w:rFonts w:ascii="Arial Narrow" w:hAnsi="Arial Narrow"/>
          <w:b/>
          <w:sz w:val="22"/>
          <w:szCs w:val="22"/>
        </w:rPr>
      </w:pPr>
    </w:p>
    <w:p w:rsidR="00D475FE" w:rsidRDefault="00C9366A" w:rsidP="00D475FE">
      <w:pPr>
        <w:ind w:left="720" w:hanging="720"/>
        <w:rPr>
          <w:rFonts w:ascii="Arial Narrow" w:hAnsi="Arial Narrow"/>
          <w:u w:val="single"/>
        </w:rPr>
      </w:pPr>
      <w:r>
        <w:rPr>
          <w:rFonts w:ascii="Arial Narrow" w:hAnsi="Arial Narrow"/>
          <w:b/>
          <w:sz w:val="22"/>
          <w:szCs w:val="22"/>
        </w:rPr>
        <w:t>2.6</w:t>
      </w:r>
      <w:r w:rsidR="00D475FE" w:rsidRPr="00D475FE">
        <w:rPr>
          <w:rFonts w:ascii="Arial Narrow" w:hAnsi="Arial Narrow"/>
          <w:b/>
          <w:sz w:val="22"/>
          <w:szCs w:val="22"/>
        </w:rPr>
        <w:tab/>
      </w:r>
      <w:r w:rsidR="00D475FE" w:rsidRPr="00D475FE">
        <w:rPr>
          <w:rFonts w:ascii="Arial Narrow" w:hAnsi="Arial Narrow" w:cs="Syntax-Roman"/>
          <w:b/>
          <w:sz w:val="22"/>
          <w:szCs w:val="22"/>
        </w:rPr>
        <w:t>Developing the current and future generation of workers – could there be a role for NQSWs (or in future those in the AYE stage)?</w:t>
      </w:r>
      <w:r w:rsidR="00D475FE" w:rsidRPr="00B11C28">
        <w:rPr>
          <w:rFonts w:ascii="Arial Narrow" w:hAnsi="Arial Narrow" w:cs="Syntax-Roman"/>
          <w:sz w:val="22"/>
          <w:szCs w:val="22"/>
        </w:rPr>
        <w:t xml:space="preserve">  </w:t>
      </w:r>
    </w:p>
    <w:p w:rsidR="00D475FE" w:rsidRPr="00B11C28" w:rsidRDefault="00D475FE" w:rsidP="00D475FE">
      <w:pPr>
        <w:ind w:left="720" w:hanging="720"/>
        <w:rPr>
          <w:rFonts w:ascii="Arial Narrow" w:hAnsi="Arial Narrow"/>
          <w:u w:val="single"/>
        </w:rPr>
      </w:pPr>
    </w:p>
    <w:p w:rsidR="00D475FE" w:rsidRPr="00F35130" w:rsidRDefault="00D475FE" w:rsidP="00F35130">
      <w:pPr>
        <w:ind w:left="720"/>
        <w:jc w:val="both"/>
        <w:rPr>
          <w:rFonts w:ascii="Arial Narrow" w:hAnsi="Arial Narrow"/>
          <w:sz w:val="22"/>
          <w:szCs w:val="22"/>
        </w:rPr>
      </w:pPr>
      <w:r w:rsidRPr="00F35130">
        <w:rPr>
          <w:rFonts w:ascii="Arial Narrow" w:hAnsi="Arial Narrow"/>
          <w:sz w:val="22"/>
          <w:szCs w:val="22"/>
        </w:rPr>
        <w:t xml:space="preserve">In order to consider what could be positive or problematic in NQSW taking on an enabling role it may be useful to review the positive and negative aspects reported in existing learning and development roles in social work. Relevant literature in this field relates to </w:t>
      </w:r>
      <w:r w:rsidR="00EC5387" w:rsidRPr="00F35130">
        <w:rPr>
          <w:rFonts w:ascii="Arial Narrow" w:hAnsi="Arial Narrow"/>
          <w:sz w:val="22"/>
          <w:szCs w:val="22"/>
        </w:rPr>
        <w:t>the role</w:t>
      </w:r>
      <w:r w:rsidRPr="00F35130">
        <w:rPr>
          <w:rFonts w:ascii="Arial Narrow" w:hAnsi="Arial Narrow"/>
          <w:sz w:val="22"/>
          <w:szCs w:val="22"/>
        </w:rPr>
        <w:t xml:space="preserve"> of </w:t>
      </w:r>
      <w:r w:rsidR="00F35130" w:rsidRPr="00F35130">
        <w:rPr>
          <w:rFonts w:ascii="Arial Narrow" w:hAnsi="Arial Narrow"/>
          <w:sz w:val="22"/>
          <w:szCs w:val="22"/>
        </w:rPr>
        <w:t>“</w:t>
      </w:r>
      <w:r w:rsidRPr="00F35130">
        <w:rPr>
          <w:rFonts w:ascii="Arial Narrow" w:hAnsi="Arial Narrow"/>
          <w:sz w:val="22"/>
          <w:szCs w:val="22"/>
        </w:rPr>
        <w:t>practice teacher</w:t>
      </w:r>
      <w:r w:rsidR="00F35130" w:rsidRPr="00F35130">
        <w:rPr>
          <w:rFonts w:ascii="Arial Narrow" w:hAnsi="Arial Narrow"/>
          <w:sz w:val="22"/>
          <w:szCs w:val="22"/>
        </w:rPr>
        <w:t>”</w:t>
      </w:r>
      <w:r w:rsidRPr="00F35130">
        <w:rPr>
          <w:rFonts w:ascii="Arial Narrow" w:hAnsi="Arial Narrow"/>
          <w:sz w:val="22"/>
          <w:szCs w:val="22"/>
        </w:rPr>
        <w:t xml:space="preserve">.  </w:t>
      </w:r>
      <w:r w:rsidR="00F35130" w:rsidRPr="00F35130">
        <w:rPr>
          <w:rFonts w:ascii="Arial Narrow" w:hAnsi="Arial Narrow"/>
          <w:sz w:val="22"/>
          <w:szCs w:val="22"/>
        </w:rPr>
        <w:t>I</w:t>
      </w:r>
      <w:r w:rsidRPr="00F35130">
        <w:rPr>
          <w:rFonts w:ascii="Arial Narrow" w:hAnsi="Arial Narrow"/>
          <w:sz w:val="22"/>
          <w:szCs w:val="22"/>
        </w:rPr>
        <w:t xml:space="preserve">ndications of motivation and dissatisfaction in this role may be relevant. The primary motivator for social workers to embark on practice </w:t>
      </w:r>
      <w:r w:rsidR="00F35130" w:rsidRPr="00F35130">
        <w:rPr>
          <w:rFonts w:ascii="Arial Narrow" w:hAnsi="Arial Narrow"/>
          <w:sz w:val="22"/>
          <w:szCs w:val="22"/>
        </w:rPr>
        <w:t xml:space="preserve">teaching </w:t>
      </w:r>
      <w:r w:rsidRPr="00F35130">
        <w:rPr>
          <w:rFonts w:ascii="Arial Narrow" w:hAnsi="Arial Narrow"/>
          <w:sz w:val="22"/>
          <w:szCs w:val="22"/>
        </w:rPr>
        <w:t xml:space="preserve">has been professional development, both in terms of consolidating practice and acquiring new skills for career progression (Lindsay &amp; Tompsett 1998; Wilson 2000; Shardlow et al 2002).  The primary motivation to continue in a practice </w:t>
      </w:r>
      <w:r w:rsidR="00F35130" w:rsidRPr="00F35130">
        <w:rPr>
          <w:rFonts w:ascii="Arial Narrow" w:hAnsi="Arial Narrow"/>
          <w:sz w:val="22"/>
          <w:szCs w:val="22"/>
        </w:rPr>
        <w:t xml:space="preserve">teaching </w:t>
      </w:r>
      <w:r w:rsidRPr="00F35130">
        <w:rPr>
          <w:rFonts w:ascii="Arial Narrow" w:hAnsi="Arial Narrow"/>
          <w:sz w:val="22"/>
          <w:szCs w:val="22"/>
        </w:rPr>
        <w:t>role has been the opportunity to develop and enable others (Shardlow et al 2002; Doel et al 2007; Singh 2000).</w:t>
      </w:r>
      <w:r w:rsidR="00F35130" w:rsidRPr="00F35130">
        <w:rPr>
          <w:rFonts w:ascii="Arial Narrow" w:hAnsi="Arial Narrow"/>
          <w:sz w:val="22"/>
          <w:szCs w:val="22"/>
        </w:rPr>
        <w:t xml:space="preserve"> H</w:t>
      </w:r>
      <w:r w:rsidRPr="00F35130">
        <w:rPr>
          <w:rFonts w:ascii="Arial Narrow" w:hAnsi="Arial Narrow"/>
          <w:sz w:val="22"/>
          <w:szCs w:val="22"/>
        </w:rPr>
        <w:t xml:space="preserve">ow </w:t>
      </w:r>
      <w:r w:rsidR="00F35130" w:rsidRPr="00F35130">
        <w:rPr>
          <w:rFonts w:ascii="Arial Narrow" w:hAnsi="Arial Narrow"/>
          <w:sz w:val="22"/>
          <w:szCs w:val="22"/>
        </w:rPr>
        <w:t xml:space="preserve">might </w:t>
      </w:r>
      <w:r w:rsidRPr="00F35130">
        <w:rPr>
          <w:rFonts w:ascii="Arial Narrow" w:hAnsi="Arial Narrow"/>
          <w:sz w:val="22"/>
          <w:szCs w:val="22"/>
        </w:rPr>
        <w:t xml:space="preserve">these positive aspects translate to the circumstances of </w:t>
      </w:r>
      <w:r w:rsidR="00F35130" w:rsidRPr="00F35130">
        <w:rPr>
          <w:rFonts w:ascii="Arial Narrow" w:hAnsi="Arial Narrow"/>
          <w:sz w:val="22"/>
          <w:szCs w:val="22"/>
        </w:rPr>
        <w:t xml:space="preserve">those starting their professional career? </w:t>
      </w:r>
      <w:r w:rsidRPr="00F35130">
        <w:rPr>
          <w:rFonts w:ascii="Arial Narrow" w:hAnsi="Arial Narrow"/>
          <w:sz w:val="22"/>
          <w:szCs w:val="22"/>
        </w:rPr>
        <w:t xml:space="preserve">The aspect of professional development may be beneficial and welcomed by some NQSWs.  However, if the experience of the respondents to Jack and Donellan’s (2010) research above was replicated more widely there may be a sense of merely wanting to ‘get on with the job’ and a feeling that the transition from student to qualified practitioner is affording them development enough. In terms of the intrinsically positive aspect that </w:t>
      </w:r>
      <w:r w:rsidR="00F35130" w:rsidRPr="00F35130">
        <w:rPr>
          <w:rFonts w:ascii="Arial Narrow" w:hAnsi="Arial Narrow"/>
          <w:sz w:val="22"/>
          <w:szCs w:val="22"/>
        </w:rPr>
        <w:t xml:space="preserve">contributing to others’ development and learning </w:t>
      </w:r>
      <w:r w:rsidRPr="00F35130">
        <w:rPr>
          <w:rFonts w:ascii="Arial Narrow" w:hAnsi="Arial Narrow"/>
          <w:sz w:val="22"/>
          <w:szCs w:val="22"/>
        </w:rPr>
        <w:t>brought to the participants of the research studies cited above, this may also have a positive impact on NQSWs.  Jack and Donellan’s (2010) cite their NQSW respondents as considering themselves “powerless individuals” and “right at the bottom” (p314) of the organisation indicating a sense of feeling devalued. Having the opportunity to take an enabling role may enhance the NQSWs</w:t>
      </w:r>
      <w:r w:rsidR="00F35130" w:rsidRPr="00F35130">
        <w:rPr>
          <w:rFonts w:ascii="Arial Narrow" w:hAnsi="Arial Narrow"/>
          <w:sz w:val="22"/>
          <w:szCs w:val="22"/>
        </w:rPr>
        <w:t>’</w:t>
      </w:r>
      <w:r w:rsidRPr="00F35130">
        <w:rPr>
          <w:rFonts w:ascii="Arial Narrow" w:hAnsi="Arial Narrow"/>
          <w:sz w:val="22"/>
          <w:szCs w:val="22"/>
        </w:rPr>
        <w:t xml:space="preserve"> sense of value in their professional skills and knowledge.</w:t>
      </w:r>
    </w:p>
    <w:p w:rsidR="00F35130" w:rsidRPr="00F35130" w:rsidRDefault="00F35130" w:rsidP="00F35130">
      <w:pPr>
        <w:jc w:val="both"/>
        <w:rPr>
          <w:rFonts w:ascii="Arial Narrow" w:hAnsi="Arial Narrow"/>
          <w:sz w:val="22"/>
          <w:szCs w:val="22"/>
        </w:rPr>
      </w:pPr>
    </w:p>
    <w:p w:rsidR="00D475FE" w:rsidRPr="00F35130" w:rsidRDefault="00D475FE" w:rsidP="00F35130">
      <w:pPr>
        <w:ind w:left="720"/>
        <w:jc w:val="both"/>
        <w:rPr>
          <w:rFonts w:ascii="Arial Narrow" w:hAnsi="Arial Narrow"/>
          <w:sz w:val="22"/>
          <w:szCs w:val="22"/>
        </w:rPr>
      </w:pPr>
      <w:r w:rsidRPr="00F35130">
        <w:rPr>
          <w:rFonts w:ascii="Arial Narrow" w:hAnsi="Arial Narrow"/>
          <w:sz w:val="22"/>
          <w:szCs w:val="22"/>
        </w:rPr>
        <w:t>Throughout the literature on social work practice teaching it is acknowledged that the vast majority of social workers do not continue in this role. Whilst several cite the main reason for this being change of job role (Lindsay and Tompsett 1998; Shardlow et al 2002) it is also evident that lack of time and capacity is a consistent reason given for dissatisfaction with the role. Shardlow et al (2002) found that lack of time was reported as an “almost universal problem” (2002 p70).</w:t>
      </w:r>
      <w:r w:rsidR="00F35130" w:rsidRPr="00F35130">
        <w:rPr>
          <w:rFonts w:ascii="Arial Narrow" w:hAnsi="Arial Narrow"/>
          <w:sz w:val="22"/>
          <w:szCs w:val="22"/>
        </w:rPr>
        <w:t xml:space="preserve">  If this were to be considered for recently qualified workers, it would be</w:t>
      </w:r>
      <w:r w:rsidRPr="00F35130">
        <w:rPr>
          <w:rFonts w:ascii="Arial Narrow" w:hAnsi="Arial Narrow"/>
          <w:sz w:val="22"/>
          <w:szCs w:val="22"/>
        </w:rPr>
        <w:t xml:space="preserve"> important that any </w:t>
      </w:r>
      <w:r w:rsidR="00F35130" w:rsidRPr="00F35130">
        <w:rPr>
          <w:rFonts w:ascii="Arial Narrow" w:hAnsi="Arial Narrow"/>
          <w:sz w:val="22"/>
          <w:szCs w:val="22"/>
        </w:rPr>
        <w:t>activities linked to contributing to others’ development do</w:t>
      </w:r>
      <w:r w:rsidRPr="00F35130">
        <w:rPr>
          <w:rFonts w:ascii="Arial Narrow" w:hAnsi="Arial Narrow"/>
          <w:sz w:val="22"/>
          <w:szCs w:val="22"/>
        </w:rPr>
        <w:t xml:space="preserve"> not merely add to this sense of burden.  </w:t>
      </w:r>
    </w:p>
    <w:p w:rsidR="00F35130" w:rsidRPr="00F35130" w:rsidRDefault="00F35130" w:rsidP="00F35130">
      <w:pPr>
        <w:jc w:val="both"/>
        <w:rPr>
          <w:rFonts w:ascii="Arial Narrow" w:hAnsi="Arial Narrow"/>
          <w:sz w:val="22"/>
          <w:szCs w:val="22"/>
        </w:rPr>
      </w:pPr>
    </w:p>
    <w:p w:rsidR="00D475FE" w:rsidRPr="00F35130" w:rsidRDefault="00F35130" w:rsidP="00F35130">
      <w:pPr>
        <w:ind w:left="720"/>
        <w:jc w:val="both"/>
        <w:rPr>
          <w:rFonts w:ascii="Arial Narrow" w:hAnsi="Arial Narrow"/>
          <w:sz w:val="22"/>
          <w:szCs w:val="22"/>
        </w:rPr>
      </w:pPr>
      <w:r w:rsidRPr="00F35130">
        <w:rPr>
          <w:rFonts w:ascii="Arial Narrow" w:hAnsi="Arial Narrow"/>
          <w:sz w:val="22"/>
          <w:szCs w:val="22"/>
        </w:rPr>
        <w:lastRenderedPageBreak/>
        <w:t>O</w:t>
      </w:r>
      <w:r w:rsidR="00D475FE" w:rsidRPr="00F35130">
        <w:rPr>
          <w:rFonts w:ascii="Arial Narrow" w:hAnsi="Arial Narrow"/>
          <w:sz w:val="22"/>
          <w:szCs w:val="22"/>
        </w:rPr>
        <w:t>rganisational factors and support appear to be significant factors in NQSWs making a successful transition to the realiti</w:t>
      </w:r>
      <w:r w:rsidRPr="00F35130">
        <w:rPr>
          <w:rFonts w:ascii="Arial Narrow" w:hAnsi="Arial Narrow"/>
          <w:sz w:val="22"/>
          <w:szCs w:val="22"/>
        </w:rPr>
        <w:t xml:space="preserve">es of social work practice.  </w:t>
      </w:r>
      <w:r w:rsidR="001F22FE" w:rsidRPr="00F35130">
        <w:rPr>
          <w:rFonts w:ascii="Arial Narrow" w:hAnsi="Arial Narrow"/>
          <w:sz w:val="22"/>
          <w:szCs w:val="22"/>
        </w:rPr>
        <w:t>A “</w:t>
      </w:r>
      <w:r w:rsidRPr="00F35130">
        <w:rPr>
          <w:rFonts w:ascii="Arial Narrow" w:hAnsi="Arial Narrow"/>
          <w:sz w:val="22"/>
          <w:szCs w:val="22"/>
        </w:rPr>
        <w:t>contributing to others’ development</w:t>
      </w:r>
      <w:r w:rsidR="001F22FE" w:rsidRPr="00F35130">
        <w:rPr>
          <w:rFonts w:ascii="Arial Narrow" w:hAnsi="Arial Narrow"/>
          <w:sz w:val="22"/>
          <w:szCs w:val="22"/>
        </w:rPr>
        <w:t>” role</w:t>
      </w:r>
      <w:r w:rsidRPr="00F35130">
        <w:rPr>
          <w:rFonts w:ascii="Arial Narrow" w:hAnsi="Arial Narrow"/>
          <w:sz w:val="22"/>
          <w:szCs w:val="22"/>
        </w:rPr>
        <w:t xml:space="preserve"> </w:t>
      </w:r>
      <w:r w:rsidR="00D475FE" w:rsidRPr="00F35130">
        <w:rPr>
          <w:rFonts w:ascii="Arial Narrow" w:hAnsi="Arial Narrow"/>
          <w:sz w:val="22"/>
          <w:szCs w:val="22"/>
        </w:rPr>
        <w:t>introduced at some point on the NQSW continuum may have a positive impact.  It is acknowledged that teaching others is a highly effective way to learn and this therefore may consolidate the NQSW experience and enable the NQSWs to feel valued.  However, if the organisational structures and support are not meeting the needs of the NQSW an additional role of enabling may not be perceived in a positive light but merely as an added burden.  In addition it is likely</w:t>
      </w:r>
      <w:r w:rsidRPr="00F35130">
        <w:rPr>
          <w:rFonts w:ascii="Arial Narrow" w:hAnsi="Arial Narrow"/>
          <w:sz w:val="22"/>
          <w:szCs w:val="22"/>
        </w:rPr>
        <w:t xml:space="preserve"> to depend very much on how the “contributing to others’ development” </w:t>
      </w:r>
      <w:r w:rsidR="00D475FE" w:rsidRPr="00F35130">
        <w:rPr>
          <w:rFonts w:ascii="Arial Narrow" w:hAnsi="Arial Narrow"/>
          <w:sz w:val="22"/>
          <w:szCs w:val="22"/>
        </w:rPr>
        <w:t xml:space="preserve">experience is constructed and will need to take account of the fact that a significant impact on NQSWs is their adjustment to the responsibility and accountability of their role.  Therefore </w:t>
      </w:r>
      <w:r w:rsidRPr="00F35130">
        <w:rPr>
          <w:rFonts w:ascii="Arial Narrow" w:hAnsi="Arial Narrow"/>
          <w:sz w:val="22"/>
          <w:szCs w:val="22"/>
        </w:rPr>
        <w:t xml:space="preserve">a </w:t>
      </w:r>
      <w:r w:rsidR="00D475FE" w:rsidRPr="00F35130">
        <w:rPr>
          <w:rFonts w:ascii="Arial Narrow" w:hAnsi="Arial Narrow"/>
          <w:sz w:val="22"/>
          <w:szCs w:val="22"/>
        </w:rPr>
        <w:t>role where a high level of additional responsibility is required may not be appreciated by many.</w:t>
      </w:r>
    </w:p>
    <w:p w:rsidR="00D475FE" w:rsidRPr="00B11C28" w:rsidRDefault="00D475FE" w:rsidP="00D475FE">
      <w:pPr>
        <w:rPr>
          <w:rFonts w:ascii="Arial Narrow" w:hAnsi="Arial Narrow"/>
        </w:rPr>
      </w:pPr>
    </w:p>
    <w:p w:rsidR="00C63082" w:rsidRPr="006B22C3" w:rsidRDefault="00C9366A" w:rsidP="00C63082">
      <w:pPr>
        <w:autoSpaceDE w:val="0"/>
        <w:autoSpaceDN w:val="0"/>
        <w:adjustRightInd w:val="0"/>
        <w:rPr>
          <w:rFonts w:ascii="Arial Narrow" w:hAnsi="Arial Narrow" w:cs="Arial"/>
          <w:b/>
          <w:sz w:val="22"/>
          <w:szCs w:val="22"/>
        </w:rPr>
      </w:pPr>
      <w:r>
        <w:rPr>
          <w:rFonts w:ascii="Arial Narrow" w:hAnsi="Arial Narrow"/>
          <w:b/>
          <w:sz w:val="22"/>
          <w:szCs w:val="22"/>
        </w:rPr>
        <w:t>2.7</w:t>
      </w:r>
      <w:r w:rsidR="00E16266" w:rsidRPr="006B22C3">
        <w:rPr>
          <w:rFonts w:ascii="Arial Narrow" w:hAnsi="Arial Narrow"/>
          <w:b/>
          <w:sz w:val="22"/>
          <w:szCs w:val="22"/>
        </w:rPr>
        <w:tab/>
        <w:t>Questions for the current study</w:t>
      </w:r>
    </w:p>
    <w:p w:rsidR="00C63082" w:rsidRPr="006B22C3" w:rsidRDefault="00E16266" w:rsidP="00E16266">
      <w:pPr>
        <w:ind w:left="720"/>
        <w:jc w:val="both"/>
        <w:rPr>
          <w:rFonts w:ascii="Arial Narrow" w:hAnsi="Arial Narrow" w:cs="Arial"/>
          <w:sz w:val="22"/>
          <w:szCs w:val="22"/>
        </w:rPr>
      </w:pPr>
      <w:r w:rsidRPr="006B22C3">
        <w:rPr>
          <w:rFonts w:ascii="Arial Narrow" w:hAnsi="Arial Narrow"/>
          <w:sz w:val="22"/>
          <w:szCs w:val="22"/>
        </w:rPr>
        <w:t xml:space="preserve">With the above considerations in mind, this study sought to </w:t>
      </w:r>
      <w:r w:rsidR="00C63082" w:rsidRPr="006B22C3">
        <w:rPr>
          <w:rFonts w:ascii="Arial Narrow" w:hAnsi="Arial Narrow"/>
          <w:sz w:val="22"/>
          <w:szCs w:val="22"/>
        </w:rPr>
        <w:t xml:space="preserve">explore </w:t>
      </w:r>
      <w:r w:rsidRPr="006B22C3">
        <w:rPr>
          <w:rFonts w:ascii="Arial Narrow" w:hAnsi="Arial Narrow"/>
          <w:sz w:val="22"/>
          <w:szCs w:val="22"/>
        </w:rPr>
        <w:t xml:space="preserve">the views and perspectives of those who had or were undertaking </w:t>
      </w:r>
      <w:r w:rsidR="00C63082" w:rsidRPr="006B22C3">
        <w:rPr>
          <w:rFonts w:ascii="Arial Narrow" w:hAnsi="Arial Narrow"/>
          <w:sz w:val="22"/>
          <w:szCs w:val="22"/>
        </w:rPr>
        <w:t>NQSW</w:t>
      </w:r>
      <w:r w:rsidRPr="006B22C3">
        <w:rPr>
          <w:rFonts w:ascii="Arial Narrow" w:hAnsi="Arial Narrow"/>
          <w:sz w:val="22"/>
          <w:szCs w:val="22"/>
        </w:rPr>
        <w:t xml:space="preserve"> pilots, their </w:t>
      </w:r>
      <w:r w:rsidRPr="006B22C3">
        <w:rPr>
          <w:rFonts w:ascii="Arial Narrow" w:hAnsi="Arial Narrow" w:cs="Arial"/>
          <w:sz w:val="22"/>
          <w:szCs w:val="22"/>
        </w:rPr>
        <w:t>managers</w:t>
      </w:r>
      <w:r w:rsidR="00C63082" w:rsidRPr="006B22C3">
        <w:rPr>
          <w:rFonts w:ascii="Arial Narrow" w:hAnsi="Arial Narrow" w:cs="Arial"/>
          <w:sz w:val="22"/>
          <w:szCs w:val="22"/>
        </w:rPr>
        <w:t>, training and staff development officers</w:t>
      </w:r>
      <w:r w:rsidRPr="006B22C3">
        <w:rPr>
          <w:rFonts w:ascii="Arial Narrow" w:hAnsi="Arial Narrow" w:cs="Arial"/>
          <w:sz w:val="22"/>
          <w:szCs w:val="22"/>
        </w:rPr>
        <w:t>, local universities and r</w:t>
      </w:r>
      <w:r w:rsidR="00C63082" w:rsidRPr="006B22C3">
        <w:rPr>
          <w:rFonts w:ascii="Arial Narrow" w:hAnsi="Arial Narrow" w:cs="Arial"/>
          <w:sz w:val="22"/>
          <w:szCs w:val="22"/>
        </w:rPr>
        <w:t xml:space="preserve">epresentatives of service users and carers’ about the possibility of introducing the </w:t>
      </w:r>
      <w:r w:rsidRPr="006B22C3">
        <w:rPr>
          <w:rFonts w:ascii="Arial Narrow" w:hAnsi="Arial Narrow" w:cs="Arial"/>
          <w:sz w:val="22"/>
          <w:szCs w:val="22"/>
        </w:rPr>
        <w:t xml:space="preserve">concept and practice of contributing to others’ learning and development </w:t>
      </w:r>
      <w:r w:rsidR="00C63082" w:rsidRPr="006B22C3">
        <w:rPr>
          <w:rFonts w:ascii="Arial Narrow" w:hAnsi="Arial Narrow" w:cs="Arial"/>
          <w:sz w:val="22"/>
          <w:szCs w:val="22"/>
        </w:rPr>
        <w:t>at</w:t>
      </w:r>
      <w:r w:rsidRPr="006B22C3">
        <w:rPr>
          <w:rFonts w:ascii="Arial Narrow" w:hAnsi="Arial Narrow" w:cs="Arial"/>
          <w:sz w:val="22"/>
          <w:szCs w:val="22"/>
        </w:rPr>
        <w:t xml:space="preserve"> the</w:t>
      </w:r>
      <w:r w:rsidR="00C63082" w:rsidRPr="006B22C3">
        <w:rPr>
          <w:rFonts w:ascii="Arial Narrow" w:hAnsi="Arial Narrow" w:cs="Arial"/>
          <w:sz w:val="22"/>
          <w:szCs w:val="22"/>
        </w:rPr>
        <w:t xml:space="preserve"> NQSW stage</w:t>
      </w:r>
      <w:r w:rsidRPr="006B22C3">
        <w:rPr>
          <w:rFonts w:ascii="Arial Narrow" w:hAnsi="Arial Narrow" w:cs="Arial"/>
          <w:sz w:val="22"/>
          <w:szCs w:val="22"/>
        </w:rPr>
        <w:t>.  Q</w:t>
      </w:r>
      <w:r w:rsidR="00C63082" w:rsidRPr="006B22C3">
        <w:rPr>
          <w:rFonts w:ascii="Arial Narrow" w:hAnsi="Arial Narrow" w:cs="Arial"/>
          <w:sz w:val="22"/>
          <w:szCs w:val="22"/>
        </w:rPr>
        <w:t>uestions consider</w:t>
      </w:r>
      <w:r w:rsidRPr="006B22C3">
        <w:rPr>
          <w:rFonts w:ascii="Arial Narrow" w:hAnsi="Arial Narrow" w:cs="Arial"/>
          <w:sz w:val="22"/>
          <w:szCs w:val="22"/>
        </w:rPr>
        <w:t>ed included</w:t>
      </w:r>
      <w:r w:rsidR="00C63082" w:rsidRPr="006B22C3">
        <w:rPr>
          <w:rFonts w:ascii="Arial Narrow" w:hAnsi="Arial Narrow" w:cs="Arial"/>
          <w:sz w:val="22"/>
          <w:szCs w:val="22"/>
        </w:rPr>
        <w:t>:</w:t>
      </w:r>
    </w:p>
    <w:p w:rsidR="00C63082" w:rsidRDefault="00C63082" w:rsidP="00C63082">
      <w:pPr>
        <w:autoSpaceDE w:val="0"/>
        <w:autoSpaceDN w:val="0"/>
        <w:adjustRightInd w:val="0"/>
        <w:jc w:val="both"/>
        <w:rPr>
          <w:rFonts w:ascii="Arial Narrow" w:hAnsi="Arial Narrow" w:cs="Arial"/>
          <w:sz w:val="22"/>
          <w:szCs w:val="22"/>
        </w:rPr>
      </w:pPr>
    </w:p>
    <w:p w:rsidR="00C63082" w:rsidRPr="006B22C3" w:rsidRDefault="00C63082" w:rsidP="00966473">
      <w:pPr>
        <w:numPr>
          <w:ilvl w:val="0"/>
          <w:numId w:val="1"/>
        </w:numPr>
        <w:autoSpaceDE w:val="0"/>
        <w:autoSpaceDN w:val="0"/>
        <w:adjustRightInd w:val="0"/>
        <w:jc w:val="both"/>
        <w:rPr>
          <w:rFonts w:ascii="Arial Narrow" w:hAnsi="Arial Narrow" w:cs="Arial"/>
          <w:sz w:val="22"/>
          <w:szCs w:val="22"/>
        </w:rPr>
      </w:pPr>
      <w:r w:rsidRPr="006B22C3">
        <w:rPr>
          <w:rFonts w:ascii="Arial Narrow" w:hAnsi="Arial Narrow" w:cs="Arial"/>
          <w:sz w:val="22"/>
          <w:szCs w:val="22"/>
        </w:rPr>
        <w:t>Should NQSWs be expected to contribute to others’ learning?</w:t>
      </w:r>
    </w:p>
    <w:p w:rsidR="00C63082" w:rsidRPr="006B22C3" w:rsidRDefault="00C63082" w:rsidP="00966473">
      <w:pPr>
        <w:numPr>
          <w:ilvl w:val="0"/>
          <w:numId w:val="1"/>
        </w:numPr>
        <w:autoSpaceDE w:val="0"/>
        <w:autoSpaceDN w:val="0"/>
        <w:adjustRightInd w:val="0"/>
        <w:jc w:val="both"/>
        <w:rPr>
          <w:rFonts w:ascii="Arial Narrow" w:hAnsi="Arial Narrow" w:cs="Arial"/>
          <w:sz w:val="22"/>
          <w:szCs w:val="22"/>
        </w:rPr>
      </w:pPr>
      <w:r w:rsidRPr="006B22C3">
        <w:rPr>
          <w:rFonts w:ascii="Arial Narrow" w:hAnsi="Arial Narrow" w:cs="Arial"/>
          <w:sz w:val="22"/>
          <w:szCs w:val="22"/>
        </w:rPr>
        <w:t>At what stage this concept should be introduced to newly qualified practitioners?</w:t>
      </w:r>
    </w:p>
    <w:p w:rsidR="00E16266" w:rsidRPr="006B22C3" w:rsidRDefault="00E16266" w:rsidP="00966473">
      <w:pPr>
        <w:numPr>
          <w:ilvl w:val="0"/>
          <w:numId w:val="1"/>
        </w:numPr>
        <w:autoSpaceDE w:val="0"/>
        <w:autoSpaceDN w:val="0"/>
        <w:adjustRightInd w:val="0"/>
        <w:jc w:val="both"/>
        <w:rPr>
          <w:rFonts w:ascii="Arial Narrow" w:hAnsi="Arial Narrow" w:cs="Arial"/>
          <w:sz w:val="22"/>
          <w:szCs w:val="22"/>
        </w:rPr>
      </w:pPr>
      <w:r w:rsidRPr="006B22C3">
        <w:rPr>
          <w:rFonts w:ascii="Arial Narrow" w:hAnsi="Arial Narrow" w:cs="Arial"/>
          <w:sz w:val="22"/>
          <w:szCs w:val="22"/>
        </w:rPr>
        <w:t xml:space="preserve">What contributing to others’ learning and development </w:t>
      </w:r>
      <w:r w:rsidR="006B22C3" w:rsidRPr="006B22C3">
        <w:rPr>
          <w:rFonts w:ascii="Arial Narrow" w:hAnsi="Arial Narrow" w:cs="Arial"/>
          <w:sz w:val="22"/>
          <w:szCs w:val="22"/>
        </w:rPr>
        <w:t xml:space="preserve">tasks might </w:t>
      </w:r>
      <w:r w:rsidRPr="006B22C3">
        <w:rPr>
          <w:rFonts w:ascii="Arial Narrow" w:hAnsi="Arial Narrow" w:cs="Arial"/>
          <w:sz w:val="22"/>
          <w:szCs w:val="22"/>
        </w:rPr>
        <w:t>NQSW</w:t>
      </w:r>
      <w:r w:rsidR="006B22C3" w:rsidRPr="006B22C3">
        <w:rPr>
          <w:rFonts w:ascii="Arial Narrow" w:hAnsi="Arial Narrow" w:cs="Arial"/>
          <w:sz w:val="22"/>
          <w:szCs w:val="22"/>
        </w:rPr>
        <w:t>s be expected to undertake?</w:t>
      </w:r>
    </w:p>
    <w:p w:rsidR="006B22C3" w:rsidRPr="006B22C3" w:rsidRDefault="006B22C3" w:rsidP="00966473">
      <w:pPr>
        <w:numPr>
          <w:ilvl w:val="0"/>
          <w:numId w:val="1"/>
        </w:numPr>
        <w:autoSpaceDE w:val="0"/>
        <w:autoSpaceDN w:val="0"/>
        <w:adjustRightInd w:val="0"/>
        <w:jc w:val="both"/>
        <w:rPr>
          <w:rFonts w:ascii="Arial Narrow" w:hAnsi="Arial Narrow" w:cs="Arial"/>
          <w:sz w:val="22"/>
          <w:szCs w:val="22"/>
        </w:rPr>
      </w:pPr>
      <w:r w:rsidRPr="006B22C3">
        <w:rPr>
          <w:rFonts w:ascii="Arial Narrow" w:hAnsi="Arial Narrow" w:cs="Arial"/>
          <w:sz w:val="22"/>
          <w:szCs w:val="22"/>
        </w:rPr>
        <w:t>What might be the advantages and disadvantages of taking on such roles?</w:t>
      </w:r>
    </w:p>
    <w:p w:rsidR="006B22C3" w:rsidRPr="006B22C3" w:rsidRDefault="00C63082" w:rsidP="00966473">
      <w:pPr>
        <w:numPr>
          <w:ilvl w:val="0"/>
          <w:numId w:val="1"/>
        </w:numPr>
        <w:autoSpaceDE w:val="0"/>
        <w:autoSpaceDN w:val="0"/>
        <w:adjustRightInd w:val="0"/>
        <w:jc w:val="both"/>
        <w:rPr>
          <w:rFonts w:ascii="Arial Narrow" w:hAnsi="Arial Narrow" w:cs="Arial"/>
          <w:sz w:val="22"/>
          <w:szCs w:val="22"/>
        </w:rPr>
      </w:pPr>
      <w:r w:rsidRPr="006B22C3">
        <w:rPr>
          <w:rFonts w:ascii="Arial Narrow" w:hAnsi="Arial Narrow" w:cs="Arial"/>
          <w:sz w:val="22"/>
          <w:szCs w:val="22"/>
        </w:rPr>
        <w:t>How s</w:t>
      </w:r>
      <w:r w:rsidR="006B22C3" w:rsidRPr="006B22C3">
        <w:rPr>
          <w:rFonts w:ascii="Arial Narrow" w:hAnsi="Arial Narrow" w:cs="Arial"/>
          <w:sz w:val="22"/>
          <w:szCs w:val="22"/>
        </w:rPr>
        <w:t xml:space="preserve">hould this be introduced?  What learning support should be provided?  </w:t>
      </w:r>
    </w:p>
    <w:p w:rsidR="00C63082" w:rsidRPr="006B22C3" w:rsidRDefault="006B22C3" w:rsidP="00966473">
      <w:pPr>
        <w:numPr>
          <w:ilvl w:val="0"/>
          <w:numId w:val="1"/>
        </w:numPr>
        <w:autoSpaceDE w:val="0"/>
        <w:autoSpaceDN w:val="0"/>
        <w:adjustRightInd w:val="0"/>
        <w:jc w:val="both"/>
        <w:rPr>
          <w:rFonts w:ascii="Arial Narrow" w:hAnsi="Arial Narrow" w:cs="Arial"/>
          <w:sz w:val="22"/>
          <w:szCs w:val="22"/>
        </w:rPr>
      </w:pPr>
      <w:r w:rsidRPr="006B22C3">
        <w:rPr>
          <w:rFonts w:ascii="Arial Narrow" w:hAnsi="Arial Narrow" w:cs="Arial"/>
          <w:sz w:val="22"/>
          <w:szCs w:val="22"/>
        </w:rPr>
        <w:t>Might self-managed portfolios available for assessment form part of the process?</w:t>
      </w:r>
    </w:p>
    <w:p w:rsidR="00C63082" w:rsidRPr="006B22C3" w:rsidRDefault="00C63082" w:rsidP="00966473">
      <w:pPr>
        <w:numPr>
          <w:ilvl w:val="0"/>
          <w:numId w:val="1"/>
        </w:numPr>
        <w:autoSpaceDE w:val="0"/>
        <w:autoSpaceDN w:val="0"/>
        <w:adjustRightInd w:val="0"/>
        <w:jc w:val="both"/>
        <w:rPr>
          <w:rFonts w:ascii="Arial Narrow" w:hAnsi="Arial Narrow" w:cs="Arial"/>
          <w:sz w:val="22"/>
          <w:szCs w:val="22"/>
        </w:rPr>
      </w:pPr>
      <w:r w:rsidRPr="006B22C3">
        <w:rPr>
          <w:rFonts w:ascii="Arial Narrow" w:hAnsi="Arial Narrow" w:cs="Arial"/>
          <w:sz w:val="22"/>
          <w:szCs w:val="22"/>
        </w:rPr>
        <w:t xml:space="preserve">At what point in their early professional development should social workers be expected to be able to meet the </w:t>
      </w:r>
      <w:r w:rsidR="006B22C3" w:rsidRPr="006B22C3">
        <w:rPr>
          <w:rFonts w:ascii="Arial Narrow" w:hAnsi="Arial Narrow" w:cs="Arial"/>
          <w:sz w:val="22"/>
          <w:szCs w:val="22"/>
        </w:rPr>
        <w:t xml:space="preserve">current Specialist level </w:t>
      </w:r>
      <w:r w:rsidRPr="006B22C3">
        <w:rPr>
          <w:rFonts w:ascii="Arial Narrow" w:hAnsi="Arial Narrow" w:cs="Arial"/>
          <w:sz w:val="22"/>
          <w:szCs w:val="22"/>
        </w:rPr>
        <w:t>standard?</w:t>
      </w:r>
    </w:p>
    <w:p w:rsidR="00C63082" w:rsidRPr="006B22C3" w:rsidRDefault="00C63082" w:rsidP="00C63082">
      <w:pPr>
        <w:autoSpaceDE w:val="0"/>
        <w:autoSpaceDN w:val="0"/>
        <w:adjustRightInd w:val="0"/>
        <w:ind w:left="720"/>
        <w:jc w:val="both"/>
        <w:rPr>
          <w:rFonts w:ascii="Arial Narrow" w:hAnsi="Arial Narrow" w:cs="Arial"/>
          <w:sz w:val="22"/>
          <w:szCs w:val="22"/>
        </w:rPr>
      </w:pPr>
    </w:p>
    <w:p w:rsidR="005178B7" w:rsidRPr="006B22C3" w:rsidRDefault="00C9366A" w:rsidP="005178B7">
      <w:pPr>
        <w:jc w:val="both"/>
        <w:rPr>
          <w:rFonts w:ascii="Arial Narrow" w:hAnsi="Arial Narrow" w:cs="Arial"/>
          <w:b/>
          <w:sz w:val="22"/>
          <w:szCs w:val="22"/>
        </w:rPr>
      </w:pPr>
      <w:r>
        <w:rPr>
          <w:rFonts w:ascii="Arial Narrow" w:hAnsi="Arial Narrow" w:cs="Arial"/>
          <w:bCs/>
          <w:sz w:val="22"/>
          <w:szCs w:val="22"/>
        </w:rPr>
        <w:t>2.8</w:t>
      </w:r>
      <w:r w:rsidR="006B22C3" w:rsidRPr="006B22C3">
        <w:rPr>
          <w:rFonts w:ascii="Arial Narrow" w:hAnsi="Arial Narrow" w:cs="Arial"/>
          <w:bCs/>
          <w:sz w:val="22"/>
          <w:szCs w:val="22"/>
        </w:rPr>
        <w:tab/>
      </w:r>
      <w:r w:rsidR="003C177C" w:rsidRPr="006B22C3">
        <w:rPr>
          <w:rFonts w:ascii="Arial Narrow" w:hAnsi="Arial Narrow" w:cs="Arial"/>
          <w:b/>
          <w:sz w:val="22"/>
          <w:szCs w:val="22"/>
        </w:rPr>
        <w:t xml:space="preserve">How </w:t>
      </w:r>
      <w:r w:rsidR="005178B7" w:rsidRPr="006B22C3">
        <w:rPr>
          <w:rFonts w:ascii="Arial Narrow" w:hAnsi="Arial Narrow" w:cs="Arial"/>
          <w:b/>
          <w:sz w:val="22"/>
          <w:szCs w:val="22"/>
        </w:rPr>
        <w:t>the investigation</w:t>
      </w:r>
      <w:r w:rsidR="006B22C3" w:rsidRPr="006B22C3">
        <w:rPr>
          <w:rFonts w:ascii="Arial Narrow" w:hAnsi="Arial Narrow" w:cs="Arial"/>
          <w:b/>
          <w:sz w:val="22"/>
          <w:szCs w:val="22"/>
        </w:rPr>
        <w:t xml:space="preserve"> was carried out</w:t>
      </w:r>
    </w:p>
    <w:p w:rsidR="00C63082" w:rsidRPr="006B22C3" w:rsidRDefault="006B22C3" w:rsidP="006B22C3">
      <w:pPr>
        <w:ind w:left="720"/>
        <w:jc w:val="both"/>
        <w:rPr>
          <w:rFonts w:ascii="Arial Narrow" w:hAnsi="Arial Narrow" w:cs="Arial"/>
          <w:sz w:val="22"/>
          <w:szCs w:val="22"/>
        </w:rPr>
      </w:pPr>
      <w:r w:rsidRPr="006B22C3">
        <w:rPr>
          <w:rFonts w:ascii="Arial Narrow" w:hAnsi="Arial Narrow" w:cs="Arial"/>
          <w:sz w:val="22"/>
          <w:szCs w:val="22"/>
        </w:rPr>
        <w:t>A</w:t>
      </w:r>
      <w:r w:rsidR="003C177C" w:rsidRPr="006B22C3">
        <w:rPr>
          <w:rFonts w:ascii="Arial Narrow" w:hAnsi="Arial Narrow" w:cs="Arial"/>
          <w:sz w:val="22"/>
          <w:szCs w:val="22"/>
        </w:rPr>
        <w:t xml:space="preserve"> questionnaire was designed to collect the views of a sample of NQSWs, training officers and higher education institutions. This was approved by Skills for Care and distributed both by paper and email. Universities and other relevant parties were contacted via Skills for Care mailing lists and were asked to complete and circulate the questionnaire.  Training officers attending a NQSW meeting organised by Skills for Care and partnership meetings at Kingston University were asked to compete the survey. Direct contact was also made with those providing and undertaking NQSW programmes.  Service user representatives were also contacted. </w:t>
      </w:r>
      <w:r w:rsidR="00C63082" w:rsidRPr="006B22C3">
        <w:rPr>
          <w:rFonts w:ascii="Arial Narrow" w:hAnsi="Arial Narrow" w:cs="Arial"/>
          <w:sz w:val="22"/>
          <w:szCs w:val="22"/>
        </w:rPr>
        <w:t xml:space="preserve">In total, 100 questionnaires were returned. </w:t>
      </w:r>
      <w:r w:rsidR="005178B7" w:rsidRPr="006B22C3">
        <w:rPr>
          <w:rFonts w:ascii="Arial Narrow" w:hAnsi="Arial Narrow" w:cs="Arial"/>
          <w:sz w:val="22"/>
          <w:szCs w:val="22"/>
        </w:rPr>
        <w:t>The data w</w:t>
      </w:r>
      <w:r w:rsidR="00C63082" w:rsidRPr="006B22C3">
        <w:rPr>
          <w:rFonts w:ascii="Arial Narrow" w:hAnsi="Arial Narrow" w:cs="Arial"/>
          <w:sz w:val="22"/>
          <w:szCs w:val="22"/>
        </w:rPr>
        <w:t xml:space="preserve">ere analysed using SPSS software and </w:t>
      </w:r>
      <w:r w:rsidR="00FF491B" w:rsidRPr="006B22C3">
        <w:rPr>
          <w:rFonts w:ascii="Arial Narrow" w:hAnsi="Arial Narrow" w:cs="Arial"/>
          <w:sz w:val="22"/>
          <w:szCs w:val="22"/>
        </w:rPr>
        <w:t>open- ended questions were analysed thematically.  T</w:t>
      </w:r>
      <w:r w:rsidR="00C63082" w:rsidRPr="006B22C3">
        <w:rPr>
          <w:rFonts w:ascii="Arial Narrow" w:hAnsi="Arial Narrow" w:cs="Arial"/>
          <w:sz w:val="22"/>
          <w:szCs w:val="22"/>
        </w:rPr>
        <w:t>he results are presented</w:t>
      </w:r>
      <w:r w:rsidRPr="006B22C3">
        <w:rPr>
          <w:rFonts w:ascii="Arial Narrow" w:hAnsi="Arial Narrow" w:cs="Arial"/>
          <w:sz w:val="22"/>
          <w:szCs w:val="22"/>
        </w:rPr>
        <w:t xml:space="preserve"> in the next section</w:t>
      </w:r>
      <w:r w:rsidR="00C63082" w:rsidRPr="006B22C3">
        <w:rPr>
          <w:rFonts w:ascii="Arial Narrow" w:hAnsi="Arial Narrow" w:cs="Arial"/>
          <w:sz w:val="22"/>
          <w:szCs w:val="22"/>
        </w:rPr>
        <w:t>.</w:t>
      </w:r>
    </w:p>
    <w:p w:rsidR="00023F67" w:rsidRPr="006B22C3" w:rsidRDefault="00023F67" w:rsidP="005178B7">
      <w:pPr>
        <w:jc w:val="both"/>
        <w:rPr>
          <w:rFonts w:ascii="Arial Narrow" w:hAnsi="Arial Narrow" w:cs="Arial"/>
          <w:sz w:val="22"/>
          <w:szCs w:val="22"/>
        </w:rPr>
      </w:pPr>
    </w:p>
    <w:p w:rsidR="00023F67" w:rsidRPr="00271CAF" w:rsidRDefault="00C9366A" w:rsidP="005178B7">
      <w:pPr>
        <w:jc w:val="both"/>
        <w:rPr>
          <w:rFonts w:ascii="Arial Narrow" w:hAnsi="Arial Narrow" w:cs="Arial"/>
          <w:b/>
          <w:sz w:val="22"/>
          <w:szCs w:val="22"/>
        </w:rPr>
      </w:pPr>
      <w:r>
        <w:rPr>
          <w:rFonts w:ascii="Arial Narrow" w:hAnsi="Arial Narrow" w:cs="Arial"/>
          <w:b/>
          <w:sz w:val="22"/>
          <w:szCs w:val="22"/>
        </w:rPr>
        <w:t>2.9</w:t>
      </w:r>
      <w:r w:rsidR="006B22C3" w:rsidRPr="00271CAF">
        <w:rPr>
          <w:rFonts w:ascii="Arial Narrow" w:hAnsi="Arial Narrow" w:cs="Arial"/>
          <w:b/>
          <w:sz w:val="22"/>
          <w:szCs w:val="22"/>
        </w:rPr>
        <w:tab/>
      </w:r>
      <w:r w:rsidR="00023F67" w:rsidRPr="00271CAF">
        <w:rPr>
          <w:rFonts w:ascii="Arial Narrow" w:hAnsi="Arial Narrow" w:cs="Arial"/>
          <w:b/>
          <w:sz w:val="22"/>
          <w:szCs w:val="22"/>
        </w:rPr>
        <w:t xml:space="preserve">Profile of respondents </w:t>
      </w:r>
    </w:p>
    <w:p w:rsidR="006B22C3" w:rsidRPr="00271CAF" w:rsidRDefault="006B22C3" w:rsidP="005178B7">
      <w:pPr>
        <w:jc w:val="both"/>
        <w:rPr>
          <w:rFonts w:ascii="Arial Narrow" w:hAnsi="Arial Narrow" w:cs="Arial"/>
          <w:sz w:val="22"/>
          <w:szCs w:val="22"/>
        </w:rPr>
      </w:pPr>
    </w:p>
    <w:p w:rsidR="00C9366A" w:rsidRDefault="00023F67" w:rsidP="006B22C3">
      <w:pPr>
        <w:ind w:left="720"/>
        <w:jc w:val="both"/>
        <w:rPr>
          <w:rFonts w:ascii="Arial Narrow" w:hAnsi="Arial Narrow" w:cs="Arial"/>
          <w:sz w:val="22"/>
          <w:szCs w:val="22"/>
        </w:rPr>
      </w:pPr>
      <w:r w:rsidRPr="00271CAF">
        <w:rPr>
          <w:rFonts w:ascii="Arial Narrow" w:hAnsi="Arial Narrow" w:cs="Arial"/>
          <w:sz w:val="22"/>
          <w:szCs w:val="22"/>
        </w:rPr>
        <w:t xml:space="preserve">Responses were received from 18 London boroughs, Surrey County Council, East Sussex County Council, three universities, one national voluntary organisation, and </w:t>
      </w:r>
      <w:r w:rsidR="00C565F3" w:rsidRPr="00271CAF">
        <w:rPr>
          <w:rFonts w:ascii="Arial Narrow" w:hAnsi="Arial Narrow" w:cs="Arial"/>
          <w:sz w:val="22"/>
          <w:szCs w:val="22"/>
        </w:rPr>
        <w:t>from a Skill</w:t>
      </w:r>
      <w:r w:rsidR="00FB62B1">
        <w:rPr>
          <w:rFonts w:ascii="Arial Narrow" w:hAnsi="Arial Narrow" w:cs="Arial"/>
          <w:sz w:val="22"/>
          <w:szCs w:val="22"/>
        </w:rPr>
        <w:t>s</w:t>
      </w:r>
      <w:r w:rsidRPr="00271CAF">
        <w:rPr>
          <w:rFonts w:ascii="Arial Narrow" w:hAnsi="Arial Narrow" w:cs="Arial"/>
          <w:sz w:val="22"/>
          <w:szCs w:val="22"/>
        </w:rPr>
        <w:t xml:space="preserve"> for Care representative. The response rate by institution is shown in Appendix 1. A quarter of respondents did not indicate where they worked. </w:t>
      </w:r>
      <w:r w:rsidR="009747EB" w:rsidRPr="00271CAF">
        <w:rPr>
          <w:rFonts w:ascii="Arial Narrow" w:hAnsi="Arial Narrow" w:cs="Arial"/>
          <w:sz w:val="22"/>
          <w:szCs w:val="22"/>
        </w:rPr>
        <w:t xml:space="preserve">  Almost half of respondents (48%) were in the NQSW phase of their professional development. 30% held training and development roles, 10% were managers and supervisors of NQSWs and 8% worked in higher education. </w:t>
      </w:r>
      <w:r w:rsidR="00C565F3" w:rsidRPr="00271CAF">
        <w:rPr>
          <w:rFonts w:ascii="Arial Narrow" w:hAnsi="Arial Narrow" w:cs="Arial"/>
          <w:sz w:val="22"/>
          <w:szCs w:val="22"/>
        </w:rPr>
        <w:t xml:space="preserve">Children’s and adults’ services were fairly evenly represented by NQSW respondents (as shown in Table 1b). </w:t>
      </w:r>
      <w:r w:rsidR="00D85ED1" w:rsidRPr="00271CAF">
        <w:rPr>
          <w:rFonts w:ascii="Arial Narrow" w:hAnsi="Arial Narrow" w:cs="Arial"/>
          <w:sz w:val="22"/>
          <w:szCs w:val="22"/>
        </w:rPr>
        <w:t>Line managers were mostly drawn from adults social care services.</w:t>
      </w:r>
    </w:p>
    <w:p w:rsidR="009747EB" w:rsidRPr="00B11C28" w:rsidRDefault="00686311" w:rsidP="00C9366A">
      <w:pPr>
        <w:jc w:val="both"/>
        <w:rPr>
          <w:rFonts w:ascii="Arial Narrow" w:hAnsi="Arial Narrow" w:cs="Arial"/>
          <w:b/>
          <w:u w:val="single"/>
        </w:rPr>
      </w:pPr>
      <w:r>
        <w:rPr>
          <w:rFonts w:ascii="Arial Narrow" w:hAnsi="Arial Narrow" w:cs="Arial"/>
          <w:b/>
          <w:u w:val="single"/>
        </w:rPr>
        <w:br w:type="page"/>
      </w:r>
      <w:r w:rsidR="009747EB" w:rsidRPr="00B11C28">
        <w:rPr>
          <w:rFonts w:ascii="Arial Narrow" w:hAnsi="Arial Narrow" w:cs="Arial"/>
          <w:b/>
          <w:u w:val="single"/>
        </w:rPr>
        <w:lastRenderedPageBreak/>
        <w:t>Table 1</w:t>
      </w:r>
      <w:r w:rsidR="00C565F3" w:rsidRPr="00B11C28">
        <w:rPr>
          <w:rFonts w:ascii="Arial Narrow" w:hAnsi="Arial Narrow" w:cs="Arial"/>
          <w:b/>
          <w:u w:val="single"/>
        </w:rPr>
        <w:t>a</w:t>
      </w:r>
      <w:r w:rsidR="009747EB" w:rsidRPr="00B11C28">
        <w:rPr>
          <w:rFonts w:ascii="Arial Narrow" w:hAnsi="Arial Narrow" w:cs="Arial"/>
          <w:b/>
          <w:u w:val="single"/>
        </w:rPr>
        <w:t>.  Profile of respondents.</w:t>
      </w:r>
    </w:p>
    <w:p w:rsidR="005F161D" w:rsidRPr="00B11C28" w:rsidRDefault="005F161D" w:rsidP="005F161D">
      <w:pPr>
        <w:autoSpaceDE w:val="0"/>
        <w:autoSpaceDN w:val="0"/>
        <w:adjustRightInd w:val="0"/>
        <w:rPr>
          <w:rFonts w:ascii="Arial Narrow" w:hAnsi="Arial Narrow"/>
        </w:rPr>
      </w:pPr>
    </w:p>
    <w:tbl>
      <w:tblPr>
        <w:tblW w:w="86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513"/>
        <w:gridCol w:w="1134"/>
      </w:tblGrid>
      <w:tr w:rsidR="005F161D" w:rsidRPr="00B11C28">
        <w:tblPrEx>
          <w:tblCellMar>
            <w:top w:w="0" w:type="dxa"/>
            <w:bottom w:w="0" w:type="dxa"/>
          </w:tblCellMar>
        </w:tblPrEx>
        <w:trPr>
          <w:cantSplit/>
          <w:tblHeader/>
        </w:trPr>
        <w:tc>
          <w:tcPr>
            <w:tcW w:w="7513"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rPr>
                <w:rFonts w:ascii="Arial Narrow" w:hAnsi="Arial Narrow"/>
              </w:rPr>
            </w:pPr>
          </w:p>
        </w:tc>
        <w:tc>
          <w:tcPr>
            <w:tcW w:w="1134" w:type="dxa"/>
            <w:shd w:val="clear" w:color="auto" w:fill="FFFFFF"/>
            <w:tcMar>
              <w:top w:w="30" w:type="dxa"/>
              <w:left w:w="30" w:type="dxa"/>
              <w:bottom w:w="30" w:type="dxa"/>
              <w:right w:w="30" w:type="dxa"/>
            </w:tcMar>
            <w:vAlign w:val="bottom"/>
          </w:tcPr>
          <w:p w:rsidR="005F161D" w:rsidRPr="00B11C28" w:rsidRDefault="005F161D" w:rsidP="005F161D">
            <w:pPr>
              <w:autoSpaceDE w:val="0"/>
              <w:autoSpaceDN w:val="0"/>
              <w:adjustRightInd w:val="0"/>
              <w:spacing w:line="320" w:lineRule="atLeast"/>
              <w:jc w:val="center"/>
              <w:rPr>
                <w:rFonts w:ascii="Arial Narrow" w:hAnsi="Arial Narrow" w:cs="Arial"/>
                <w:color w:val="000000"/>
                <w:sz w:val="22"/>
                <w:szCs w:val="22"/>
              </w:rPr>
            </w:pPr>
            <w:r w:rsidRPr="00B11C28">
              <w:rPr>
                <w:rFonts w:ascii="Arial Narrow" w:hAnsi="Arial Narrow" w:cs="Arial"/>
                <w:color w:val="000000"/>
                <w:sz w:val="22"/>
                <w:szCs w:val="22"/>
              </w:rPr>
              <w:t>Frequency</w:t>
            </w:r>
          </w:p>
        </w:tc>
      </w:tr>
      <w:tr w:rsidR="005F161D" w:rsidRPr="00B11C28">
        <w:tblPrEx>
          <w:tblCellMar>
            <w:top w:w="0" w:type="dxa"/>
            <w:bottom w:w="0" w:type="dxa"/>
          </w:tblCellMar>
        </w:tblPrEx>
        <w:trPr>
          <w:cantSplit/>
          <w:tblHeader/>
        </w:trPr>
        <w:tc>
          <w:tcPr>
            <w:tcW w:w="7513"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I have recently undertaken an NQSW programme</w:t>
            </w:r>
          </w:p>
        </w:tc>
        <w:tc>
          <w:tcPr>
            <w:tcW w:w="1134"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jc w:val="right"/>
              <w:rPr>
                <w:rFonts w:ascii="Arial Narrow" w:hAnsi="Arial Narrow" w:cs="Arial"/>
                <w:color w:val="000000"/>
                <w:sz w:val="18"/>
                <w:szCs w:val="18"/>
              </w:rPr>
            </w:pPr>
            <w:r w:rsidRPr="00B11C28">
              <w:rPr>
                <w:rFonts w:ascii="Arial Narrow" w:hAnsi="Arial Narrow" w:cs="Arial"/>
                <w:color w:val="000000"/>
                <w:sz w:val="18"/>
                <w:szCs w:val="18"/>
              </w:rPr>
              <w:t>11</w:t>
            </w:r>
          </w:p>
        </w:tc>
      </w:tr>
      <w:tr w:rsidR="005F161D" w:rsidRPr="00B11C28">
        <w:tblPrEx>
          <w:tblCellMar>
            <w:top w:w="0" w:type="dxa"/>
            <w:bottom w:w="0" w:type="dxa"/>
          </w:tblCellMar>
        </w:tblPrEx>
        <w:trPr>
          <w:cantSplit/>
          <w:tblHeader/>
        </w:trPr>
        <w:tc>
          <w:tcPr>
            <w:tcW w:w="7513"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I am currently undertaking an NQSW programme</w:t>
            </w:r>
          </w:p>
        </w:tc>
        <w:tc>
          <w:tcPr>
            <w:tcW w:w="1134"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jc w:val="right"/>
              <w:rPr>
                <w:rFonts w:ascii="Arial Narrow" w:hAnsi="Arial Narrow" w:cs="Arial"/>
                <w:color w:val="000000"/>
                <w:sz w:val="18"/>
                <w:szCs w:val="18"/>
              </w:rPr>
            </w:pPr>
            <w:r w:rsidRPr="00B11C28">
              <w:rPr>
                <w:rFonts w:ascii="Arial Narrow" w:hAnsi="Arial Narrow" w:cs="Arial"/>
                <w:color w:val="000000"/>
                <w:sz w:val="18"/>
                <w:szCs w:val="18"/>
              </w:rPr>
              <w:t>30</w:t>
            </w:r>
          </w:p>
        </w:tc>
      </w:tr>
      <w:tr w:rsidR="005F161D" w:rsidRPr="00B11C28">
        <w:tblPrEx>
          <w:tblCellMar>
            <w:top w:w="0" w:type="dxa"/>
            <w:bottom w:w="0" w:type="dxa"/>
          </w:tblCellMar>
        </w:tblPrEx>
        <w:trPr>
          <w:cantSplit/>
          <w:tblHeader/>
        </w:trPr>
        <w:tc>
          <w:tcPr>
            <w:tcW w:w="7513"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I am about to start an NQSW programme</w:t>
            </w:r>
          </w:p>
        </w:tc>
        <w:tc>
          <w:tcPr>
            <w:tcW w:w="1134"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jc w:val="right"/>
              <w:rPr>
                <w:rFonts w:ascii="Arial Narrow" w:hAnsi="Arial Narrow" w:cs="Arial"/>
                <w:color w:val="000000"/>
                <w:sz w:val="18"/>
                <w:szCs w:val="18"/>
              </w:rPr>
            </w:pPr>
            <w:r w:rsidRPr="00B11C28">
              <w:rPr>
                <w:rFonts w:ascii="Arial Narrow" w:hAnsi="Arial Narrow" w:cs="Arial"/>
                <w:color w:val="000000"/>
                <w:sz w:val="18"/>
                <w:szCs w:val="18"/>
              </w:rPr>
              <w:t>7</w:t>
            </w:r>
          </w:p>
        </w:tc>
      </w:tr>
      <w:tr w:rsidR="005F161D" w:rsidRPr="00B11C28">
        <w:tblPrEx>
          <w:tblCellMar>
            <w:top w:w="0" w:type="dxa"/>
            <w:bottom w:w="0" w:type="dxa"/>
          </w:tblCellMar>
        </w:tblPrEx>
        <w:trPr>
          <w:cantSplit/>
          <w:tblHeader/>
        </w:trPr>
        <w:tc>
          <w:tcPr>
            <w:tcW w:w="7513"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I am a manager</w:t>
            </w:r>
            <w:r w:rsidR="009747EB" w:rsidRPr="00B11C28">
              <w:rPr>
                <w:rFonts w:ascii="Arial Narrow" w:hAnsi="Arial Narrow" w:cs="Arial"/>
                <w:color w:val="000000"/>
                <w:sz w:val="18"/>
                <w:szCs w:val="18"/>
              </w:rPr>
              <w:t>/ supervisor</w:t>
            </w:r>
            <w:r w:rsidRPr="00B11C28">
              <w:rPr>
                <w:rFonts w:ascii="Arial Narrow" w:hAnsi="Arial Narrow" w:cs="Arial"/>
                <w:color w:val="000000"/>
                <w:sz w:val="18"/>
                <w:szCs w:val="18"/>
              </w:rPr>
              <w:t xml:space="preserve"> of NQSW (s) who have or who are taking an NQSW programme</w:t>
            </w:r>
          </w:p>
        </w:tc>
        <w:tc>
          <w:tcPr>
            <w:tcW w:w="1134"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jc w:val="right"/>
              <w:rPr>
                <w:rFonts w:ascii="Arial Narrow" w:hAnsi="Arial Narrow" w:cs="Arial"/>
                <w:color w:val="000000"/>
                <w:sz w:val="18"/>
                <w:szCs w:val="18"/>
              </w:rPr>
            </w:pPr>
            <w:r w:rsidRPr="00B11C28">
              <w:rPr>
                <w:rFonts w:ascii="Arial Narrow" w:hAnsi="Arial Narrow" w:cs="Arial"/>
                <w:color w:val="000000"/>
                <w:sz w:val="18"/>
                <w:szCs w:val="18"/>
              </w:rPr>
              <w:t>10</w:t>
            </w:r>
          </w:p>
        </w:tc>
      </w:tr>
      <w:tr w:rsidR="005F161D" w:rsidRPr="00B11C28">
        <w:tblPrEx>
          <w:tblCellMar>
            <w:top w:w="0" w:type="dxa"/>
            <w:bottom w:w="0" w:type="dxa"/>
          </w:tblCellMar>
        </w:tblPrEx>
        <w:trPr>
          <w:cantSplit/>
          <w:tblHeader/>
        </w:trPr>
        <w:tc>
          <w:tcPr>
            <w:tcW w:w="7513"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I am a training and development officer/manager or equivalent in an agency</w:t>
            </w:r>
          </w:p>
        </w:tc>
        <w:tc>
          <w:tcPr>
            <w:tcW w:w="1134"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jc w:val="right"/>
              <w:rPr>
                <w:rFonts w:ascii="Arial Narrow" w:hAnsi="Arial Narrow" w:cs="Arial"/>
                <w:color w:val="000000"/>
                <w:sz w:val="18"/>
                <w:szCs w:val="18"/>
              </w:rPr>
            </w:pPr>
            <w:r w:rsidRPr="00B11C28">
              <w:rPr>
                <w:rFonts w:ascii="Arial Narrow" w:hAnsi="Arial Narrow" w:cs="Arial"/>
                <w:color w:val="000000"/>
                <w:sz w:val="18"/>
                <w:szCs w:val="18"/>
              </w:rPr>
              <w:t>30</w:t>
            </w:r>
          </w:p>
        </w:tc>
      </w:tr>
      <w:tr w:rsidR="005F161D" w:rsidRPr="00B11C28">
        <w:tblPrEx>
          <w:tblCellMar>
            <w:top w:w="0" w:type="dxa"/>
            <w:bottom w:w="0" w:type="dxa"/>
          </w:tblCellMar>
        </w:tblPrEx>
        <w:trPr>
          <w:cantSplit/>
          <w:tblHeader/>
        </w:trPr>
        <w:tc>
          <w:tcPr>
            <w:tcW w:w="7513"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 xml:space="preserve">I have a </w:t>
            </w:r>
            <w:r w:rsidR="00C565F3" w:rsidRPr="00B11C28">
              <w:rPr>
                <w:rFonts w:ascii="Arial Narrow" w:hAnsi="Arial Narrow" w:cs="Arial"/>
                <w:color w:val="000000"/>
                <w:sz w:val="18"/>
                <w:szCs w:val="18"/>
              </w:rPr>
              <w:t xml:space="preserve">practice learning position/role/ or service user representation role </w:t>
            </w:r>
            <w:r w:rsidRPr="00B11C28">
              <w:rPr>
                <w:rFonts w:ascii="Arial Narrow" w:hAnsi="Arial Narrow" w:cs="Arial"/>
                <w:color w:val="000000"/>
                <w:sz w:val="18"/>
                <w:szCs w:val="18"/>
              </w:rPr>
              <w:t>in an HEI</w:t>
            </w:r>
          </w:p>
        </w:tc>
        <w:tc>
          <w:tcPr>
            <w:tcW w:w="1134"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jc w:val="right"/>
              <w:rPr>
                <w:rFonts w:ascii="Arial Narrow" w:hAnsi="Arial Narrow" w:cs="Arial"/>
                <w:color w:val="000000"/>
                <w:sz w:val="18"/>
                <w:szCs w:val="18"/>
              </w:rPr>
            </w:pPr>
            <w:r w:rsidRPr="00B11C28">
              <w:rPr>
                <w:rFonts w:ascii="Arial Narrow" w:hAnsi="Arial Narrow" w:cs="Arial"/>
                <w:color w:val="000000"/>
                <w:sz w:val="18"/>
                <w:szCs w:val="18"/>
              </w:rPr>
              <w:t>8</w:t>
            </w:r>
          </w:p>
        </w:tc>
      </w:tr>
      <w:tr w:rsidR="005F161D" w:rsidRPr="00B11C28">
        <w:tblPrEx>
          <w:tblCellMar>
            <w:top w:w="0" w:type="dxa"/>
            <w:bottom w:w="0" w:type="dxa"/>
          </w:tblCellMar>
        </w:tblPrEx>
        <w:trPr>
          <w:cantSplit/>
          <w:tblHeader/>
        </w:trPr>
        <w:tc>
          <w:tcPr>
            <w:tcW w:w="7513"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Practice Teacher</w:t>
            </w:r>
          </w:p>
        </w:tc>
        <w:tc>
          <w:tcPr>
            <w:tcW w:w="1134"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jc w:val="right"/>
              <w:rPr>
                <w:rFonts w:ascii="Arial Narrow" w:hAnsi="Arial Narrow" w:cs="Arial"/>
                <w:color w:val="000000"/>
                <w:sz w:val="18"/>
                <w:szCs w:val="18"/>
              </w:rPr>
            </w:pPr>
            <w:r w:rsidRPr="00B11C28">
              <w:rPr>
                <w:rFonts w:ascii="Arial Narrow" w:hAnsi="Arial Narrow" w:cs="Arial"/>
                <w:color w:val="000000"/>
                <w:sz w:val="18"/>
                <w:szCs w:val="18"/>
              </w:rPr>
              <w:t>1</w:t>
            </w:r>
          </w:p>
        </w:tc>
      </w:tr>
      <w:tr w:rsidR="005F161D" w:rsidRPr="00B11C28">
        <w:tblPrEx>
          <w:tblCellMar>
            <w:top w:w="0" w:type="dxa"/>
            <w:bottom w:w="0" w:type="dxa"/>
          </w:tblCellMar>
        </w:tblPrEx>
        <w:trPr>
          <w:cantSplit/>
          <w:tblHeader/>
        </w:trPr>
        <w:tc>
          <w:tcPr>
            <w:tcW w:w="7513"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Missing responses</w:t>
            </w:r>
          </w:p>
        </w:tc>
        <w:tc>
          <w:tcPr>
            <w:tcW w:w="1134"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jc w:val="right"/>
              <w:rPr>
                <w:rFonts w:ascii="Arial Narrow" w:hAnsi="Arial Narrow" w:cs="Arial"/>
                <w:color w:val="000000"/>
                <w:sz w:val="18"/>
                <w:szCs w:val="18"/>
              </w:rPr>
            </w:pPr>
            <w:r w:rsidRPr="00B11C28">
              <w:rPr>
                <w:rFonts w:ascii="Arial Narrow" w:hAnsi="Arial Narrow" w:cs="Arial"/>
                <w:color w:val="000000"/>
                <w:sz w:val="18"/>
                <w:szCs w:val="18"/>
              </w:rPr>
              <w:t>3</w:t>
            </w:r>
          </w:p>
        </w:tc>
      </w:tr>
      <w:tr w:rsidR="005F161D" w:rsidRPr="00B11C28">
        <w:tblPrEx>
          <w:tblCellMar>
            <w:top w:w="0" w:type="dxa"/>
            <w:bottom w:w="0" w:type="dxa"/>
          </w:tblCellMar>
        </w:tblPrEx>
        <w:trPr>
          <w:cantSplit/>
          <w:tblHeader/>
        </w:trPr>
        <w:tc>
          <w:tcPr>
            <w:tcW w:w="7513"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Total</w:t>
            </w:r>
          </w:p>
        </w:tc>
        <w:tc>
          <w:tcPr>
            <w:tcW w:w="1134" w:type="dxa"/>
            <w:shd w:val="clear" w:color="auto" w:fill="FFFFFF"/>
            <w:tcMar>
              <w:top w:w="30" w:type="dxa"/>
              <w:left w:w="30" w:type="dxa"/>
              <w:bottom w:w="30" w:type="dxa"/>
              <w:right w:w="30" w:type="dxa"/>
            </w:tcMar>
          </w:tcPr>
          <w:p w:rsidR="005F161D" w:rsidRPr="00B11C28" w:rsidRDefault="005F161D" w:rsidP="005F161D">
            <w:pPr>
              <w:autoSpaceDE w:val="0"/>
              <w:autoSpaceDN w:val="0"/>
              <w:adjustRightInd w:val="0"/>
              <w:spacing w:line="320" w:lineRule="atLeast"/>
              <w:jc w:val="right"/>
              <w:rPr>
                <w:rFonts w:ascii="Arial Narrow" w:hAnsi="Arial Narrow" w:cs="Arial"/>
                <w:color w:val="000000"/>
                <w:sz w:val="18"/>
                <w:szCs w:val="18"/>
              </w:rPr>
            </w:pPr>
            <w:r w:rsidRPr="00B11C28">
              <w:rPr>
                <w:rFonts w:ascii="Arial Narrow" w:hAnsi="Arial Narrow" w:cs="Arial"/>
                <w:color w:val="000000"/>
                <w:sz w:val="18"/>
                <w:szCs w:val="18"/>
              </w:rPr>
              <w:t>100</w:t>
            </w:r>
          </w:p>
        </w:tc>
      </w:tr>
    </w:tbl>
    <w:p w:rsidR="00C565F3" w:rsidRPr="00B11C28" w:rsidRDefault="00C565F3" w:rsidP="00C565F3">
      <w:pPr>
        <w:jc w:val="both"/>
        <w:rPr>
          <w:rFonts w:ascii="Arial Narrow" w:hAnsi="Arial Narrow" w:cs="Arial"/>
          <w:b/>
          <w:u w:val="single"/>
        </w:rPr>
      </w:pPr>
    </w:p>
    <w:p w:rsidR="00C565F3" w:rsidRPr="00B11C28" w:rsidRDefault="00C565F3" w:rsidP="00C565F3">
      <w:pPr>
        <w:jc w:val="both"/>
        <w:rPr>
          <w:rFonts w:ascii="Arial Narrow" w:hAnsi="Arial Narrow" w:cs="Arial"/>
          <w:b/>
          <w:u w:val="single"/>
        </w:rPr>
      </w:pPr>
      <w:r w:rsidRPr="00B11C28">
        <w:rPr>
          <w:rFonts w:ascii="Arial Narrow" w:hAnsi="Arial Narrow" w:cs="Arial"/>
          <w:b/>
          <w:u w:val="single"/>
        </w:rPr>
        <w:t>Table 1b.  Profile of respondents by service area</w:t>
      </w:r>
    </w:p>
    <w:p w:rsidR="00612D0E" w:rsidRPr="00B11C28" w:rsidRDefault="00612D0E" w:rsidP="00612D0E">
      <w:pPr>
        <w:autoSpaceDE w:val="0"/>
        <w:autoSpaceDN w:val="0"/>
        <w:adjustRightInd w:val="0"/>
        <w:rPr>
          <w:rFonts w:ascii="Arial Narrow" w:hAnsi="Arial Narrow"/>
        </w:rPr>
      </w:pPr>
    </w:p>
    <w:tbl>
      <w:tblPr>
        <w:tblW w:w="9675"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54"/>
        <w:gridCol w:w="1701"/>
        <w:gridCol w:w="1332"/>
        <w:gridCol w:w="1560"/>
        <w:gridCol w:w="1077"/>
        <w:gridCol w:w="1899"/>
        <w:gridCol w:w="652"/>
      </w:tblGrid>
      <w:tr w:rsidR="009865F3" w:rsidRPr="00B11C28">
        <w:tblPrEx>
          <w:tblCellMar>
            <w:top w:w="0" w:type="dxa"/>
            <w:bottom w:w="0" w:type="dxa"/>
          </w:tblCellMar>
        </w:tblPrEx>
        <w:trPr>
          <w:cantSplit/>
          <w:tblHeader/>
          <w:jc w:val="center"/>
        </w:trPr>
        <w:tc>
          <w:tcPr>
            <w:tcW w:w="1454" w:type="dxa"/>
            <w:shd w:val="clear" w:color="auto" w:fill="FFFFFF"/>
            <w:tcMar>
              <w:top w:w="30" w:type="dxa"/>
              <w:left w:w="30" w:type="dxa"/>
              <w:bottom w:w="30" w:type="dxa"/>
              <w:right w:w="30" w:type="dxa"/>
            </w:tcMar>
          </w:tcPr>
          <w:p w:rsidR="009865F3" w:rsidRPr="00271CAF" w:rsidRDefault="009865F3" w:rsidP="00521EAE">
            <w:pPr>
              <w:autoSpaceDE w:val="0"/>
              <w:autoSpaceDN w:val="0"/>
              <w:adjustRightInd w:val="0"/>
              <w:rPr>
                <w:rFonts w:ascii="Arial Narrow" w:hAnsi="Arial Narrow" w:cs="Arial"/>
                <w:b/>
                <w:color w:val="000000"/>
                <w:sz w:val="20"/>
                <w:szCs w:val="20"/>
              </w:rPr>
            </w:pPr>
          </w:p>
        </w:tc>
        <w:tc>
          <w:tcPr>
            <w:tcW w:w="1701" w:type="dxa"/>
            <w:shd w:val="clear" w:color="auto" w:fill="FFFFFF"/>
            <w:tcMar>
              <w:top w:w="30" w:type="dxa"/>
              <w:left w:w="30" w:type="dxa"/>
              <w:bottom w:w="30" w:type="dxa"/>
              <w:right w:w="30" w:type="dxa"/>
            </w:tcMar>
          </w:tcPr>
          <w:p w:rsidR="009865F3" w:rsidRPr="00B11C28" w:rsidRDefault="009865F3" w:rsidP="00521EAE">
            <w:pPr>
              <w:autoSpaceDE w:val="0"/>
              <w:autoSpaceDN w:val="0"/>
              <w:adjustRightInd w:val="0"/>
              <w:rPr>
                <w:rFonts w:ascii="Arial Narrow" w:hAnsi="Arial Narrow" w:cs="Arial"/>
                <w:color w:val="000000"/>
                <w:sz w:val="20"/>
                <w:szCs w:val="20"/>
              </w:rPr>
            </w:pPr>
            <w:r w:rsidRPr="00C9366A">
              <w:rPr>
                <w:rFonts w:ascii="Arial Narrow" w:hAnsi="Arial Narrow"/>
                <w:sz w:val="20"/>
                <w:szCs w:val="20"/>
              </w:rPr>
              <w:t>Social care services for children, young people, their families and carers</w:t>
            </w:r>
          </w:p>
        </w:tc>
        <w:tc>
          <w:tcPr>
            <w:tcW w:w="1332" w:type="dxa"/>
            <w:shd w:val="clear" w:color="auto" w:fill="FFFFFF"/>
            <w:tcMar>
              <w:top w:w="30" w:type="dxa"/>
              <w:left w:w="30" w:type="dxa"/>
              <w:bottom w:w="30" w:type="dxa"/>
              <w:right w:w="30" w:type="dxa"/>
            </w:tcMar>
          </w:tcPr>
          <w:p w:rsidR="009865F3" w:rsidRPr="00B11C28" w:rsidRDefault="009865F3" w:rsidP="00521EAE">
            <w:pPr>
              <w:autoSpaceDE w:val="0"/>
              <w:autoSpaceDN w:val="0"/>
              <w:adjustRightInd w:val="0"/>
              <w:rPr>
                <w:rFonts w:ascii="Arial Narrow" w:hAnsi="Arial Narrow" w:cs="Arial"/>
                <w:color w:val="000000"/>
                <w:sz w:val="20"/>
                <w:szCs w:val="20"/>
              </w:rPr>
            </w:pPr>
            <w:r w:rsidRPr="00C9366A">
              <w:rPr>
                <w:rFonts w:ascii="Arial Narrow" w:hAnsi="Arial Narrow"/>
                <w:sz w:val="20"/>
                <w:szCs w:val="20"/>
              </w:rPr>
              <w:t>Social care services for adults</w:t>
            </w:r>
          </w:p>
        </w:tc>
        <w:tc>
          <w:tcPr>
            <w:tcW w:w="1560" w:type="dxa"/>
            <w:shd w:val="clear" w:color="auto" w:fill="FFFFFF"/>
            <w:tcMar>
              <w:top w:w="30" w:type="dxa"/>
              <w:left w:w="30" w:type="dxa"/>
              <w:bottom w:w="30" w:type="dxa"/>
              <w:right w:w="30" w:type="dxa"/>
            </w:tcMar>
          </w:tcPr>
          <w:p w:rsidR="009865F3" w:rsidRPr="00B11C28" w:rsidRDefault="009865F3" w:rsidP="00521EAE">
            <w:pPr>
              <w:autoSpaceDE w:val="0"/>
              <w:autoSpaceDN w:val="0"/>
              <w:adjustRightInd w:val="0"/>
              <w:rPr>
                <w:rFonts w:ascii="Arial Narrow" w:hAnsi="Arial Narrow" w:cs="Arial"/>
                <w:color w:val="000000"/>
                <w:sz w:val="20"/>
                <w:szCs w:val="20"/>
              </w:rPr>
            </w:pPr>
            <w:r w:rsidRPr="00C9366A">
              <w:rPr>
                <w:rFonts w:ascii="Arial Narrow" w:hAnsi="Arial Narrow"/>
                <w:sz w:val="20"/>
                <w:szCs w:val="20"/>
              </w:rPr>
              <w:t>Working across social care services for children and adults</w:t>
            </w:r>
          </w:p>
        </w:tc>
        <w:tc>
          <w:tcPr>
            <w:tcW w:w="1077" w:type="dxa"/>
            <w:shd w:val="clear" w:color="auto" w:fill="FFFFFF"/>
            <w:tcMar>
              <w:top w:w="30" w:type="dxa"/>
              <w:left w:w="30" w:type="dxa"/>
              <w:bottom w:w="30" w:type="dxa"/>
              <w:right w:w="30" w:type="dxa"/>
            </w:tcMar>
          </w:tcPr>
          <w:p w:rsidR="009865F3" w:rsidRPr="00B11C28" w:rsidRDefault="009865F3" w:rsidP="00521EAE">
            <w:pPr>
              <w:autoSpaceDE w:val="0"/>
              <w:autoSpaceDN w:val="0"/>
              <w:adjustRightInd w:val="0"/>
              <w:rPr>
                <w:rFonts w:ascii="Arial Narrow" w:hAnsi="Arial Narrow" w:cs="Arial"/>
                <w:color w:val="000000"/>
                <w:sz w:val="20"/>
                <w:szCs w:val="20"/>
              </w:rPr>
            </w:pPr>
            <w:r w:rsidRPr="00C9366A">
              <w:rPr>
                <w:rFonts w:ascii="Arial Narrow" w:hAnsi="Arial Narrow"/>
                <w:sz w:val="20"/>
                <w:szCs w:val="20"/>
              </w:rPr>
              <w:t>Higher education</w:t>
            </w:r>
          </w:p>
        </w:tc>
        <w:tc>
          <w:tcPr>
            <w:tcW w:w="1899" w:type="dxa"/>
            <w:shd w:val="clear" w:color="auto" w:fill="FFFFFF"/>
            <w:tcMar>
              <w:top w:w="30" w:type="dxa"/>
              <w:left w:w="30" w:type="dxa"/>
              <w:bottom w:w="30" w:type="dxa"/>
              <w:right w:w="30" w:type="dxa"/>
            </w:tcMar>
          </w:tcPr>
          <w:p w:rsidR="009865F3" w:rsidRPr="009865F3" w:rsidRDefault="009865F3" w:rsidP="00521EAE">
            <w:pPr>
              <w:jc w:val="both"/>
              <w:rPr>
                <w:rFonts w:ascii="Arial Narrow" w:hAnsi="Arial Narrow" w:cs="Arial"/>
                <w:sz w:val="20"/>
                <w:szCs w:val="20"/>
              </w:rPr>
            </w:pPr>
            <w:r w:rsidRPr="00C9366A">
              <w:rPr>
                <w:rFonts w:ascii="Arial Narrow" w:hAnsi="Arial Narrow"/>
                <w:sz w:val="20"/>
                <w:szCs w:val="20"/>
              </w:rPr>
              <w:t>Represent people who use services and carers in higher education</w:t>
            </w:r>
          </w:p>
        </w:tc>
        <w:tc>
          <w:tcPr>
            <w:tcW w:w="652" w:type="dxa"/>
            <w:shd w:val="clear" w:color="auto" w:fill="FFFFFF"/>
            <w:tcMar>
              <w:top w:w="30" w:type="dxa"/>
              <w:left w:w="30" w:type="dxa"/>
              <w:bottom w:w="30" w:type="dxa"/>
              <w:right w:w="30" w:type="dxa"/>
            </w:tcMar>
          </w:tcPr>
          <w:p w:rsidR="009865F3" w:rsidRPr="00B11C28" w:rsidRDefault="00521EAE" w:rsidP="00521EAE">
            <w:pPr>
              <w:autoSpaceDE w:val="0"/>
              <w:autoSpaceDN w:val="0"/>
              <w:adjustRightInd w:val="0"/>
              <w:rPr>
                <w:rFonts w:ascii="Arial Narrow" w:hAnsi="Arial Narrow" w:cs="Arial"/>
                <w:color w:val="000000"/>
                <w:sz w:val="20"/>
                <w:szCs w:val="20"/>
              </w:rPr>
            </w:pPr>
            <w:r>
              <w:rPr>
                <w:rFonts w:ascii="Arial Narrow" w:hAnsi="Arial Narrow" w:cs="Arial"/>
                <w:color w:val="000000"/>
                <w:sz w:val="20"/>
                <w:szCs w:val="20"/>
              </w:rPr>
              <w:t>Totals</w:t>
            </w:r>
          </w:p>
        </w:tc>
      </w:tr>
      <w:tr w:rsidR="00612D0E" w:rsidRPr="00B11C28">
        <w:tblPrEx>
          <w:tblCellMar>
            <w:top w:w="0" w:type="dxa"/>
            <w:bottom w:w="0" w:type="dxa"/>
          </w:tblCellMar>
        </w:tblPrEx>
        <w:trPr>
          <w:cantSplit/>
          <w:tblHeader/>
          <w:jc w:val="center"/>
        </w:trPr>
        <w:tc>
          <w:tcPr>
            <w:tcW w:w="1454" w:type="dxa"/>
            <w:shd w:val="clear" w:color="auto" w:fill="FFFFFF"/>
            <w:tcMar>
              <w:top w:w="30" w:type="dxa"/>
              <w:left w:w="30" w:type="dxa"/>
              <w:bottom w:w="30" w:type="dxa"/>
              <w:right w:w="30" w:type="dxa"/>
            </w:tcMar>
          </w:tcPr>
          <w:p w:rsidR="00612D0E" w:rsidRPr="00271CAF" w:rsidRDefault="00612D0E" w:rsidP="00612D0E">
            <w:pPr>
              <w:autoSpaceDE w:val="0"/>
              <w:autoSpaceDN w:val="0"/>
              <w:adjustRightInd w:val="0"/>
              <w:spacing w:line="320" w:lineRule="atLeast"/>
              <w:rPr>
                <w:rFonts w:ascii="Arial Narrow" w:hAnsi="Arial Narrow" w:cs="Arial"/>
                <w:b/>
                <w:color w:val="000000"/>
                <w:sz w:val="20"/>
                <w:szCs w:val="20"/>
              </w:rPr>
            </w:pPr>
            <w:r w:rsidRPr="00271CAF">
              <w:rPr>
                <w:rFonts w:ascii="Arial Narrow" w:hAnsi="Arial Narrow" w:cs="Arial"/>
                <w:b/>
                <w:color w:val="000000"/>
                <w:sz w:val="20"/>
                <w:szCs w:val="20"/>
              </w:rPr>
              <w:t>NQSW phase</w:t>
            </w:r>
          </w:p>
        </w:tc>
        <w:tc>
          <w:tcPr>
            <w:tcW w:w="1701"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22</w:t>
            </w:r>
          </w:p>
        </w:tc>
        <w:tc>
          <w:tcPr>
            <w:tcW w:w="1332"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25</w:t>
            </w:r>
          </w:p>
        </w:tc>
        <w:tc>
          <w:tcPr>
            <w:tcW w:w="1560"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w:t>
            </w:r>
          </w:p>
        </w:tc>
        <w:tc>
          <w:tcPr>
            <w:tcW w:w="1077"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p>
        </w:tc>
        <w:tc>
          <w:tcPr>
            <w:tcW w:w="1899"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p>
        </w:tc>
        <w:tc>
          <w:tcPr>
            <w:tcW w:w="652"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48</w:t>
            </w:r>
          </w:p>
        </w:tc>
      </w:tr>
      <w:tr w:rsidR="00612D0E" w:rsidRPr="00B11C28">
        <w:tblPrEx>
          <w:tblCellMar>
            <w:top w:w="0" w:type="dxa"/>
            <w:bottom w:w="0" w:type="dxa"/>
          </w:tblCellMar>
        </w:tblPrEx>
        <w:trPr>
          <w:cantSplit/>
          <w:tblHeader/>
          <w:jc w:val="center"/>
        </w:trPr>
        <w:tc>
          <w:tcPr>
            <w:tcW w:w="1454" w:type="dxa"/>
            <w:shd w:val="clear" w:color="auto" w:fill="FFFFFF"/>
            <w:tcMar>
              <w:top w:w="30" w:type="dxa"/>
              <w:left w:w="30" w:type="dxa"/>
              <w:bottom w:w="30" w:type="dxa"/>
              <w:right w:w="30" w:type="dxa"/>
            </w:tcMar>
          </w:tcPr>
          <w:p w:rsidR="00612D0E" w:rsidRPr="00271CAF" w:rsidRDefault="00612D0E" w:rsidP="00612D0E">
            <w:pPr>
              <w:autoSpaceDE w:val="0"/>
              <w:autoSpaceDN w:val="0"/>
              <w:adjustRightInd w:val="0"/>
              <w:spacing w:line="320" w:lineRule="atLeast"/>
              <w:rPr>
                <w:rFonts w:ascii="Arial Narrow" w:hAnsi="Arial Narrow" w:cs="Arial"/>
                <w:b/>
                <w:color w:val="000000"/>
                <w:sz w:val="20"/>
                <w:szCs w:val="20"/>
              </w:rPr>
            </w:pPr>
            <w:r w:rsidRPr="00271CAF">
              <w:rPr>
                <w:rFonts w:ascii="Arial Narrow" w:hAnsi="Arial Narrow" w:cs="Arial"/>
                <w:b/>
                <w:color w:val="000000"/>
                <w:sz w:val="20"/>
                <w:szCs w:val="20"/>
              </w:rPr>
              <w:t>NQSW manager/ supervisor</w:t>
            </w:r>
          </w:p>
        </w:tc>
        <w:tc>
          <w:tcPr>
            <w:tcW w:w="1701"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w:t>
            </w:r>
          </w:p>
        </w:tc>
        <w:tc>
          <w:tcPr>
            <w:tcW w:w="1332" w:type="dxa"/>
            <w:shd w:val="clear" w:color="auto" w:fill="FFFFFF"/>
            <w:tcMar>
              <w:top w:w="30" w:type="dxa"/>
              <w:left w:w="30" w:type="dxa"/>
              <w:bottom w:w="30" w:type="dxa"/>
              <w:right w:w="30" w:type="dxa"/>
            </w:tcMar>
          </w:tcPr>
          <w:p w:rsidR="00612D0E" w:rsidRPr="00B11C28" w:rsidRDefault="00C565F3"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8</w:t>
            </w:r>
          </w:p>
        </w:tc>
        <w:tc>
          <w:tcPr>
            <w:tcW w:w="1560"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w:t>
            </w:r>
          </w:p>
        </w:tc>
        <w:tc>
          <w:tcPr>
            <w:tcW w:w="1077"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p>
        </w:tc>
        <w:tc>
          <w:tcPr>
            <w:tcW w:w="1899"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p>
        </w:tc>
        <w:tc>
          <w:tcPr>
            <w:tcW w:w="652" w:type="dxa"/>
            <w:shd w:val="clear" w:color="auto" w:fill="FFFFFF"/>
            <w:tcMar>
              <w:top w:w="30" w:type="dxa"/>
              <w:left w:w="30" w:type="dxa"/>
              <w:bottom w:w="30" w:type="dxa"/>
              <w:right w:w="30" w:type="dxa"/>
            </w:tcMar>
          </w:tcPr>
          <w:p w:rsidR="00612D0E" w:rsidRPr="00B11C28" w:rsidRDefault="00612D0E" w:rsidP="00C565F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w:t>
            </w:r>
            <w:r w:rsidR="00C565F3" w:rsidRPr="00B11C28">
              <w:rPr>
                <w:rFonts w:ascii="Arial Narrow" w:hAnsi="Arial Narrow" w:cs="Arial"/>
                <w:color w:val="000000"/>
                <w:sz w:val="20"/>
                <w:szCs w:val="20"/>
              </w:rPr>
              <w:t>0</w:t>
            </w:r>
          </w:p>
        </w:tc>
      </w:tr>
      <w:tr w:rsidR="00612D0E" w:rsidRPr="00B11C28">
        <w:tblPrEx>
          <w:tblCellMar>
            <w:top w:w="0" w:type="dxa"/>
            <w:bottom w:w="0" w:type="dxa"/>
          </w:tblCellMar>
        </w:tblPrEx>
        <w:trPr>
          <w:cantSplit/>
          <w:tblHeader/>
          <w:jc w:val="center"/>
        </w:trPr>
        <w:tc>
          <w:tcPr>
            <w:tcW w:w="1454" w:type="dxa"/>
            <w:shd w:val="clear" w:color="auto" w:fill="FFFFFF"/>
            <w:tcMar>
              <w:top w:w="30" w:type="dxa"/>
              <w:left w:w="30" w:type="dxa"/>
              <w:bottom w:w="30" w:type="dxa"/>
              <w:right w:w="30" w:type="dxa"/>
            </w:tcMar>
          </w:tcPr>
          <w:p w:rsidR="00612D0E" w:rsidRPr="00271CAF" w:rsidRDefault="00612D0E" w:rsidP="00612D0E">
            <w:pPr>
              <w:autoSpaceDE w:val="0"/>
              <w:autoSpaceDN w:val="0"/>
              <w:adjustRightInd w:val="0"/>
              <w:spacing w:line="320" w:lineRule="atLeast"/>
              <w:rPr>
                <w:rFonts w:ascii="Arial Narrow" w:hAnsi="Arial Narrow" w:cs="Arial"/>
                <w:b/>
                <w:color w:val="000000"/>
                <w:sz w:val="20"/>
                <w:szCs w:val="20"/>
              </w:rPr>
            </w:pPr>
            <w:r w:rsidRPr="00271CAF">
              <w:rPr>
                <w:rFonts w:ascii="Arial Narrow" w:hAnsi="Arial Narrow" w:cs="Arial"/>
                <w:b/>
                <w:color w:val="000000"/>
                <w:sz w:val="20"/>
                <w:szCs w:val="20"/>
              </w:rPr>
              <w:t>Training and Development role</w:t>
            </w:r>
          </w:p>
        </w:tc>
        <w:tc>
          <w:tcPr>
            <w:tcW w:w="1701"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5</w:t>
            </w:r>
          </w:p>
        </w:tc>
        <w:tc>
          <w:tcPr>
            <w:tcW w:w="1332"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8</w:t>
            </w:r>
          </w:p>
        </w:tc>
        <w:tc>
          <w:tcPr>
            <w:tcW w:w="1560"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12</w:t>
            </w:r>
          </w:p>
        </w:tc>
        <w:tc>
          <w:tcPr>
            <w:tcW w:w="1077"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p>
        </w:tc>
        <w:tc>
          <w:tcPr>
            <w:tcW w:w="1899"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p>
        </w:tc>
        <w:tc>
          <w:tcPr>
            <w:tcW w:w="652" w:type="dxa"/>
            <w:shd w:val="clear" w:color="auto" w:fill="FFFFFF"/>
            <w:tcMar>
              <w:top w:w="30" w:type="dxa"/>
              <w:left w:w="30" w:type="dxa"/>
              <w:bottom w:w="30" w:type="dxa"/>
              <w:right w:w="30" w:type="dxa"/>
            </w:tcMar>
          </w:tcPr>
          <w:p w:rsidR="00612D0E" w:rsidRPr="00B11C28" w:rsidRDefault="00612D0E" w:rsidP="00C565F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w:t>
            </w:r>
            <w:r w:rsidR="00C565F3" w:rsidRPr="00B11C28">
              <w:rPr>
                <w:rFonts w:ascii="Arial Narrow" w:hAnsi="Arial Narrow" w:cs="Arial"/>
                <w:color w:val="000000"/>
                <w:sz w:val="20"/>
                <w:szCs w:val="20"/>
              </w:rPr>
              <w:t>5</w:t>
            </w:r>
          </w:p>
        </w:tc>
      </w:tr>
      <w:tr w:rsidR="00612D0E" w:rsidRPr="00B11C28">
        <w:tblPrEx>
          <w:tblCellMar>
            <w:top w:w="0" w:type="dxa"/>
            <w:bottom w:w="0" w:type="dxa"/>
          </w:tblCellMar>
        </w:tblPrEx>
        <w:trPr>
          <w:cantSplit/>
          <w:tblHeader/>
          <w:jc w:val="center"/>
        </w:trPr>
        <w:tc>
          <w:tcPr>
            <w:tcW w:w="1454" w:type="dxa"/>
            <w:shd w:val="clear" w:color="auto" w:fill="FFFFFF"/>
            <w:tcMar>
              <w:top w:w="30" w:type="dxa"/>
              <w:left w:w="30" w:type="dxa"/>
              <w:bottom w:w="30" w:type="dxa"/>
              <w:right w:w="30" w:type="dxa"/>
            </w:tcMar>
          </w:tcPr>
          <w:p w:rsidR="00612D0E" w:rsidRPr="00271CAF" w:rsidRDefault="00612D0E" w:rsidP="00612D0E">
            <w:pPr>
              <w:autoSpaceDE w:val="0"/>
              <w:autoSpaceDN w:val="0"/>
              <w:adjustRightInd w:val="0"/>
              <w:spacing w:line="320" w:lineRule="atLeast"/>
              <w:rPr>
                <w:rFonts w:ascii="Arial Narrow" w:hAnsi="Arial Narrow" w:cs="Arial"/>
                <w:b/>
                <w:color w:val="000000"/>
                <w:sz w:val="20"/>
                <w:szCs w:val="20"/>
              </w:rPr>
            </w:pPr>
            <w:r w:rsidRPr="00271CAF">
              <w:rPr>
                <w:rFonts w:ascii="Arial Narrow" w:hAnsi="Arial Narrow" w:cs="Arial"/>
                <w:b/>
                <w:color w:val="000000"/>
                <w:sz w:val="20"/>
                <w:szCs w:val="20"/>
              </w:rPr>
              <w:t>Higher Education</w:t>
            </w:r>
          </w:p>
        </w:tc>
        <w:tc>
          <w:tcPr>
            <w:tcW w:w="1701"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p>
        </w:tc>
        <w:tc>
          <w:tcPr>
            <w:tcW w:w="1332"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p>
        </w:tc>
        <w:tc>
          <w:tcPr>
            <w:tcW w:w="1560"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p>
        </w:tc>
        <w:tc>
          <w:tcPr>
            <w:tcW w:w="1077" w:type="dxa"/>
            <w:shd w:val="clear" w:color="auto" w:fill="FFFFFF"/>
            <w:tcMar>
              <w:top w:w="30" w:type="dxa"/>
              <w:left w:w="30" w:type="dxa"/>
              <w:bottom w:w="30" w:type="dxa"/>
              <w:right w:w="30" w:type="dxa"/>
            </w:tcMar>
          </w:tcPr>
          <w:p w:rsidR="00612D0E" w:rsidRPr="00B11C28" w:rsidRDefault="00C565F3"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7</w:t>
            </w:r>
          </w:p>
        </w:tc>
        <w:tc>
          <w:tcPr>
            <w:tcW w:w="1899"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w:t>
            </w:r>
          </w:p>
        </w:tc>
        <w:tc>
          <w:tcPr>
            <w:tcW w:w="652"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8</w:t>
            </w:r>
          </w:p>
        </w:tc>
      </w:tr>
      <w:tr w:rsidR="00612D0E" w:rsidRPr="00B11C28">
        <w:tblPrEx>
          <w:tblCellMar>
            <w:top w:w="0" w:type="dxa"/>
            <w:bottom w:w="0" w:type="dxa"/>
          </w:tblCellMar>
        </w:tblPrEx>
        <w:trPr>
          <w:cantSplit/>
          <w:tblHeader/>
          <w:jc w:val="center"/>
        </w:trPr>
        <w:tc>
          <w:tcPr>
            <w:tcW w:w="1454" w:type="dxa"/>
            <w:shd w:val="clear" w:color="auto" w:fill="FFFFFF"/>
            <w:tcMar>
              <w:top w:w="30" w:type="dxa"/>
              <w:left w:w="30" w:type="dxa"/>
              <w:bottom w:w="30" w:type="dxa"/>
              <w:right w:w="30" w:type="dxa"/>
            </w:tcMar>
          </w:tcPr>
          <w:p w:rsidR="00612D0E" w:rsidRPr="00271CAF" w:rsidRDefault="00C565F3" w:rsidP="00612D0E">
            <w:pPr>
              <w:autoSpaceDE w:val="0"/>
              <w:autoSpaceDN w:val="0"/>
              <w:adjustRightInd w:val="0"/>
              <w:spacing w:line="320" w:lineRule="atLeast"/>
              <w:rPr>
                <w:rFonts w:ascii="Arial Narrow" w:hAnsi="Arial Narrow" w:cs="Arial"/>
                <w:b/>
                <w:color w:val="000000"/>
                <w:sz w:val="20"/>
                <w:szCs w:val="20"/>
              </w:rPr>
            </w:pPr>
            <w:r w:rsidRPr="00271CAF">
              <w:rPr>
                <w:rFonts w:ascii="Arial Narrow" w:hAnsi="Arial Narrow" w:cs="Arial"/>
                <w:b/>
                <w:color w:val="000000"/>
                <w:sz w:val="20"/>
                <w:szCs w:val="20"/>
              </w:rPr>
              <w:t>Totals</w:t>
            </w:r>
          </w:p>
        </w:tc>
        <w:tc>
          <w:tcPr>
            <w:tcW w:w="1701" w:type="dxa"/>
            <w:shd w:val="clear" w:color="auto" w:fill="FFFFFF"/>
            <w:tcMar>
              <w:top w:w="30" w:type="dxa"/>
              <w:left w:w="30" w:type="dxa"/>
              <w:bottom w:w="30" w:type="dxa"/>
              <w:right w:w="30" w:type="dxa"/>
            </w:tcMar>
          </w:tcPr>
          <w:p w:rsidR="00612D0E" w:rsidRPr="00B11C28" w:rsidRDefault="00612D0E" w:rsidP="00C565F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w:t>
            </w:r>
            <w:r w:rsidR="00C565F3" w:rsidRPr="00B11C28">
              <w:rPr>
                <w:rFonts w:ascii="Arial Narrow" w:hAnsi="Arial Narrow" w:cs="Arial"/>
                <w:color w:val="000000"/>
                <w:sz w:val="20"/>
                <w:szCs w:val="20"/>
              </w:rPr>
              <w:t>8</w:t>
            </w:r>
          </w:p>
        </w:tc>
        <w:tc>
          <w:tcPr>
            <w:tcW w:w="1332" w:type="dxa"/>
            <w:shd w:val="clear" w:color="auto" w:fill="FFFFFF"/>
            <w:tcMar>
              <w:top w:w="30" w:type="dxa"/>
              <w:left w:w="30" w:type="dxa"/>
              <w:bottom w:w="30" w:type="dxa"/>
              <w:right w:w="30" w:type="dxa"/>
            </w:tcMar>
          </w:tcPr>
          <w:p w:rsidR="00612D0E" w:rsidRPr="00B11C28" w:rsidRDefault="00612D0E" w:rsidP="00C565F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4</w:t>
            </w:r>
            <w:r w:rsidR="00C565F3" w:rsidRPr="00B11C28">
              <w:rPr>
                <w:rFonts w:ascii="Arial Narrow" w:hAnsi="Arial Narrow" w:cs="Arial"/>
                <w:color w:val="000000"/>
                <w:sz w:val="20"/>
                <w:szCs w:val="20"/>
              </w:rPr>
              <w:t>1</w:t>
            </w:r>
          </w:p>
        </w:tc>
        <w:tc>
          <w:tcPr>
            <w:tcW w:w="1560"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14</w:t>
            </w:r>
          </w:p>
        </w:tc>
        <w:tc>
          <w:tcPr>
            <w:tcW w:w="1077" w:type="dxa"/>
            <w:shd w:val="clear" w:color="auto" w:fill="FFFFFF"/>
            <w:tcMar>
              <w:top w:w="30" w:type="dxa"/>
              <w:left w:w="30" w:type="dxa"/>
              <w:bottom w:w="30" w:type="dxa"/>
              <w:right w:w="30" w:type="dxa"/>
            </w:tcMar>
          </w:tcPr>
          <w:p w:rsidR="00612D0E" w:rsidRPr="00B11C28" w:rsidRDefault="00C565F3"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7</w:t>
            </w:r>
          </w:p>
        </w:tc>
        <w:tc>
          <w:tcPr>
            <w:tcW w:w="1899" w:type="dxa"/>
            <w:shd w:val="clear" w:color="auto" w:fill="FFFFFF"/>
            <w:tcMar>
              <w:top w:w="30" w:type="dxa"/>
              <w:left w:w="30" w:type="dxa"/>
              <w:bottom w:w="30" w:type="dxa"/>
              <w:right w:w="30" w:type="dxa"/>
            </w:tcMar>
          </w:tcPr>
          <w:p w:rsidR="00612D0E" w:rsidRPr="00B11C28" w:rsidRDefault="00612D0E" w:rsidP="00612D0E">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w:t>
            </w:r>
          </w:p>
        </w:tc>
        <w:tc>
          <w:tcPr>
            <w:tcW w:w="652" w:type="dxa"/>
            <w:shd w:val="clear" w:color="auto" w:fill="FFFFFF"/>
            <w:tcMar>
              <w:top w:w="30" w:type="dxa"/>
              <w:left w:w="30" w:type="dxa"/>
              <w:bottom w:w="30" w:type="dxa"/>
              <w:right w:w="30" w:type="dxa"/>
            </w:tcMar>
          </w:tcPr>
          <w:p w:rsidR="00612D0E" w:rsidRPr="00B11C28" w:rsidRDefault="00612D0E" w:rsidP="00C565F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9</w:t>
            </w:r>
            <w:r w:rsidR="00C565F3" w:rsidRPr="00B11C28">
              <w:rPr>
                <w:rFonts w:ascii="Arial Narrow" w:hAnsi="Arial Narrow" w:cs="Arial"/>
                <w:color w:val="000000"/>
                <w:sz w:val="20"/>
                <w:szCs w:val="20"/>
              </w:rPr>
              <w:t>1</w:t>
            </w:r>
          </w:p>
        </w:tc>
      </w:tr>
    </w:tbl>
    <w:p w:rsidR="00612D0E" w:rsidRPr="00B11C28" w:rsidRDefault="00C565F3" w:rsidP="00612D0E">
      <w:pPr>
        <w:autoSpaceDE w:val="0"/>
        <w:autoSpaceDN w:val="0"/>
        <w:adjustRightInd w:val="0"/>
        <w:spacing w:line="400" w:lineRule="atLeast"/>
        <w:rPr>
          <w:rFonts w:ascii="Arial Narrow" w:hAnsi="Arial Narrow"/>
          <w:sz w:val="18"/>
          <w:szCs w:val="18"/>
        </w:rPr>
      </w:pPr>
      <w:r w:rsidRPr="00B11C28">
        <w:rPr>
          <w:rFonts w:ascii="Arial Narrow" w:hAnsi="Arial Narrow"/>
          <w:sz w:val="18"/>
          <w:szCs w:val="18"/>
        </w:rPr>
        <w:t>Missing = 9</w:t>
      </w:r>
    </w:p>
    <w:p w:rsidR="00271CAF" w:rsidRDefault="00271CAF" w:rsidP="00271CAF">
      <w:pPr>
        <w:ind w:left="720" w:hanging="720"/>
        <w:rPr>
          <w:rFonts w:ascii="Arial Narrow" w:hAnsi="Arial Narrow" w:cs="Arial"/>
          <w:b/>
          <w:sz w:val="22"/>
          <w:szCs w:val="22"/>
        </w:rPr>
      </w:pPr>
    </w:p>
    <w:p w:rsidR="00271CAF" w:rsidRPr="006B22C3" w:rsidRDefault="00C9366A" w:rsidP="00271CAF">
      <w:pPr>
        <w:ind w:left="720" w:hanging="720"/>
        <w:rPr>
          <w:rFonts w:ascii="Arial Narrow" w:hAnsi="Arial Narrow" w:cs="Arial"/>
          <w:sz w:val="22"/>
          <w:szCs w:val="22"/>
        </w:rPr>
      </w:pPr>
      <w:r>
        <w:rPr>
          <w:rFonts w:ascii="Arial Narrow" w:hAnsi="Arial Narrow" w:cs="Arial"/>
          <w:b/>
          <w:sz w:val="22"/>
          <w:szCs w:val="22"/>
        </w:rPr>
        <w:t>2.10</w:t>
      </w:r>
      <w:r w:rsidR="00271CAF" w:rsidRPr="006B22C3">
        <w:rPr>
          <w:rFonts w:ascii="Arial Narrow" w:hAnsi="Arial Narrow" w:cs="Arial"/>
          <w:b/>
          <w:sz w:val="22"/>
          <w:szCs w:val="22"/>
        </w:rPr>
        <w:tab/>
        <w:t xml:space="preserve">A note about terminology </w:t>
      </w:r>
    </w:p>
    <w:p w:rsidR="00271CAF" w:rsidRPr="006B22C3" w:rsidRDefault="00271CAF" w:rsidP="00271CAF">
      <w:pPr>
        <w:ind w:left="720"/>
        <w:jc w:val="both"/>
        <w:rPr>
          <w:rFonts w:ascii="Arial Narrow" w:hAnsi="Arial Narrow" w:cs="Arial"/>
          <w:bCs/>
          <w:sz w:val="22"/>
          <w:szCs w:val="22"/>
        </w:rPr>
      </w:pPr>
      <w:r w:rsidRPr="006B22C3">
        <w:rPr>
          <w:rFonts w:ascii="Arial Narrow" w:hAnsi="Arial Narrow" w:cs="Arial"/>
          <w:bCs/>
          <w:sz w:val="22"/>
          <w:szCs w:val="22"/>
        </w:rPr>
        <w:t>Given the prevailing use of the term “Enabling Learning” (see 2.2 above) it was decided to use the term “Enabling Others’ Learning” to refer to the PQ Specialist level requirement. The information sheet which was provided to all respondents provided the following information and interpretation.</w:t>
      </w:r>
    </w:p>
    <w:p w:rsidR="00271CAF" w:rsidRDefault="00271CAF" w:rsidP="00271CAF">
      <w:pPr>
        <w:ind w:left="720"/>
        <w:jc w:val="both"/>
        <w:rPr>
          <w:rFonts w:ascii="Arial Narrow" w:hAnsi="Arial Narrow" w:cs="Arial"/>
          <w:bCs/>
        </w:rPr>
      </w:pPr>
    </w:p>
    <w:p w:rsidR="00271CAF" w:rsidRPr="006B22C3" w:rsidRDefault="00271CAF" w:rsidP="00271CAF">
      <w:pPr>
        <w:ind w:left="1440"/>
        <w:jc w:val="both"/>
        <w:rPr>
          <w:rFonts w:ascii="Arial Narrow" w:hAnsi="Arial Narrow" w:cs="Arial"/>
          <w:sz w:val="20"/>
          <w:szCs w:val="20"/>
        </w:rPr>
      </w:pPr>
      <w:r w:rsidRPr="006B22C3">
        <w:rPr>
          <w:rFonts w:ascii="Arial Narrow" w:hAnsi="Arial Narrow" w:cs="Arial"/>
          <w:bCs/>
          <w:sz w:val="20"/>
          <w:szCs w:val="20"/>
        </w:rPr>
        <w:t xml:space="preserve">“In 2009 </w:t>
      </w:r>
      <w:r w:rsidRPr="006B22C3">
        <w:rPr>
          <w:rFonts w:ascii="Arial Narrow" w:hAnsi="Arial Narrow" w:cs="Arial"/>
          <w:sz w:val="20"/>
          <w:szCs w:val="20"/>
        </w:rPr>
        <w:t xml:space="preserve">the GSCC revised the wording for paragraph 49 (viii) within the </w:t>
      </w:r>
      <w:r w:rsidRPr="006B22C3">
        <w:rPr>
          <w:rFonts w:ascii="Arial Narrow" w:hAnsi="Arial Narrow" w:cs="Arial"/>
          <w:i/>
          <w:sz w:val="20"/>
          <w:szCs w:val="20"/>
        </w:rPr>
        <w:t>Post-Qualifying Framework for Social Work Education and Training</w:t>
      </w:r>
      <w:r w:rsidRPr="006B22C3">
        <w:rPr>
          <w:rFonts w:ascii="Arial Narrow" w:hAnsi="Arial Narrow" w:cs="Arial"/>
          <w:sz w:val="20"/>
          <w:szCs w:val="20"/>
        </w:rPr>
        <w:t xml:space="preserve"> (GSCC 2005) to </w:t>
      </w:r>
      <w:r w:rsidRPr="006B22C3">
        <w:rPr>
          <w:rFonts w:ascii="Arial Narrow" w:hAnsi="Arial Narrow" w:cs="Arial"/>
          <w:i/>
          <w:sz w:val="20"/>
          <w:szCs w:val="20"/>
        </w:rPr>
        <w:t>‘Teach, Mentor and Support social work or other students and/or colleagues and contribute to assessment against national occupational standards</w:t>
      </w:r>
      <w:r w:rsidRPr="006B22C3">
        <w:rPr>
          <w:rFonts w:ascii="Arial Narrow" w:hAnsi="Arial Narrow" w:cs="Arial"/>
          <w:sz w:val="20"/>
          <w:szCs w:val="20"/>
        </w:rPr>
        <w:t xml:space="preserve">’.  This is the stage in a practitioner’s development </w:t>
      </w:r>
      <w:r w:rsidRPr="006B22C3">
        <w:rPr>
          <w:rFonts w:ascii="Arial Narrow" w:hAnsi="Arial Narrow" w:cs="Arial"/>
          <w:b/>
          <w:sz w:val="20"/>
          <w:szCs w:val="20"/>
          <w:u w:val="single"/>
        </w:rPr>
        <w:t>before</w:t>
      </w:r>
      <w:r w:rsidRPr="006B22C3">
        <w:rPr>
          <w:rFonts w:ascii="Arial Narrow" w:hAnsi="Arial Narrow" w:cs="Arial"/>
          <w:sz w:val="20"/>
          <w:szCs w:val="20"/>
        </w:rPr>
        <w:t xml:space="preserve"> taking practice education programmes (see </w:t>
      </w:r>
      <w:r w:rsidRPr="006B22C3">
        <w:rPr>
          <w:rFonts w:ascii="Arial Narrow" w:hAnsi="Arial Narrow" w:cs="Arial"/>
          <w:bCs/>
          <w:i/>
          <w:sz w:val="20"/>
          <w:szCs w:val="20"/>
        </w:rPr>
        <w:t>Proposals for a Practice Educator Framework</w:t>
      </w:r>
      <w:r w:rsidRPr="006B22C3">
        <w:rPr>
          <w:rFonts w:ascii="Arial Narrow" w:hAnsi="Arial Narrow" w:cs="Arial"/>
          <w:bCs/>
          <w:sz w:val="20"/>
          <w:szCs w:val="20"/>
        </w:rPr>
        <w:t>” (SFC, CWDC and GSCC 2009)</w:t>
      </w:r>
    </w:p>
    <w:p w:rsidR="00271CAF" w:rsidRPr="00DD2D07" w:rsidRDefault="00271CAF" w:rsidP="00D85ED1">
      <w:pPr>
        <w:autoSpaceDE w:val="0"/>
        <w:autoSpaceDN w:val="0"/>
        <w:adjustRightInd w:val="0"/>
        <w:ind w:left="720" w:hanging="720"/>
        <w:jc w:val="both"/>
        <w:rPr>
          <w:rFonts w:ascii="Arial Narrow" w:hAnsi="Arial Narrow" w:cs="Arial"/>
          <w:b/>
          <w:color w:val="1F497D"/>
          <w:sz w:val="28"/>
          <w:szCs w:val="28"/>
        </w:rPr>
      </w:pPr>
      <w:r>
        <w:rPr>
          <w:rFonts w:ascii="Arial Narrow" w:hAnsi="Arial Narrow" w:cs="Arial"/>
          <w:b/>
          <w:u w:val="single"/>
        </w:rPr>
        <w:br w:type="page"/>
      </w:r>
      <w:r w:rsidRPr="00DD2D07">
        <w:rPr>
          <w:rFonts w:ascii="Arial Narrow" w:hAnsi="Arial Narrow" w:cs="Arial"/>
          <w:b/>
          <w:color w:val="1F497D"/>
          <w:sz w:val="28"/>
          <w:szCs w:val="28"/>
        </w:rPr>
        <w:lastRenderedPageBreak/>
        <w:t>3.</w:t>
      </w:r>
      <w:r w:rsidRPr="00DD2D07">
        <w:rPr>
          <w:rFonts w:ascii="Arial Narrow" w:hAnsi="Arial Narrow" w:cs="Arial"/>
          <w:b/>
          <w:color w:val="1F497D"/>
          <w:sz w:val="28"/>
          <w:szCs w:val="28"/>
        </w:rPr>
        <w:tab/>
        <w:t>Starting Off</w:t>
      </w:r>
    </w:p>
    <w:p w:rsidR="00DD2D07" w:rsidRPr="00DD2D07" w:rsidRDefault="00DD2D07" w:rsidP="00D85ED1">
      <w:pPr>
        <w:autoSpaceDE w:val="0"/>
        <w:autoSpaceDN w:val="0"/>
        <w:adjustRightInd w:val="0"/>
        <w:ind w:left="720" w:hanging="720"/>
        <w:jc w:val="both"/>
        <w:rPr>
          <w:rFonts w:ascii="Arial Narrow" w:hAnsi="Arial Narrow" w:cs="Arial"/>
          <w:b/>
          <w:color w:val="1F497D"/>
        </w:rPr>
      </w:pPr>
      <w:r>
        <w:rPr>
          <w:rFonts w:ascii="Arial Narrow" w:hAnsi="Arial Narrow" w:cs="Arial"/>
          <w:b/>
          <w:color w:val="1F497D"/>
        </w:rPr>
        <w:t>________________________________________________________________________</w:t>
      </w:r>
    </w:p>
    <w:p w:rsidR="00DD2D07" w:rsidRDefault="00DD2D07" w:rsidP="00D85ED1">
      <w:pPr>
        <w:autoSpaceDE w:val="0"/>
        <w:autoSpaceDN w:val="0"/>
        <w:adjustRightInd w:val="0"/>
        <w:ind w:left="720" w:hanging="720"/>
        <w:jc w:val="both"/>
        <w:rPr>
          <w:rFonts w:ascii="Arial Narrow" w:hAnsi="Arial Narrow" w:cs="Arial"/>
          <w:b/>
          <w:sz w:val="22"/>
          <w:szCs w:val="22"/>
        </w:rPr>
      </w:pPr>
    </w:p>
    <w:p w:rsidR="00D85ED1" w:rsidRPr="00271CAF" w:rsidRDefault="00271CAF" w:rsidP="00D85ED1">
      <w:pPr>
        <w:autoSpaceDE w:val="0"/>
        <w:autoSpaceDN w:val="0"/>
        <w:adjustRightInd w:val="0"/>
        <w:ind w:left="720" w:hanging="720"/>
        <w:jc w:val="both"/>
        <w:rPr>
          <w:rFonts w:ascii="Arial Narrow" w:hAnsi="Arial Narrow" w:cs="Arial"/>
          <w:b/>
          <w:sz w:val="22"/>
          <w:szCs w:val="22"/>
        </w:rPr>
      </w:pPr>
      <w:r w:rsidRPr="00271CAF">
        <w:rPr>
          <w:rFonts w:ascii="Arial Narrow" w:hAnsi="Arial Narrow" w:cs="Arial"/>
          <w:b/>
          <w:sz w:val="22"/>
          <w:szCs w:val="22"/>
        </w:rPr>
        <w:t>3.1</w:t>
      </w:r>
      <w:r w:rsidRPr="00271CAF">
        <w:rPr>
          <w:rFonts w:ascii="Arial Narrow" w:hAnsi="Arial Narrow" w:cs="Arial"/>
          <w:b/>
          <w:sz w:val="22"/>
          <w:szCs w:val="22"/>
        </w:rPr>
        <w:tab/>
      </w:r>
      <w:r w:rsidR="00D85ED1" w:rsidRPr="00271CAF">
        <w:rPr>
          <w:rFonts w:ascii="Arial Narrow" w:hAnsi="Arial Narrow" w:cs="Arial"/>
          <w:b/>
          <w:sz w:val="22"/>
          <w:szCs w:val="22"/>
        </w:rPr>
        <w:t>Introducing</w:t>
      </w:r>
      <w:r w:rsidR="00AD7955" w:rsidRPr="00271CAF">
        <w:rPr>
          <w:rFonts w:ascii="Arial Narrow" w:hAnsi="Arial Narrow" w:cs="Arial"/>
          <w:b/>
          <w:sz w:val="22"/>
          <w:szCs w:val="22"/>
        </w:rPr>
        <w:t xml:space="preserve"> the Concept of</w:t>
      </w:r>
      <w:r w:rsidR="00D85ED1" w:rsidRPr="00271CAF">
        <w:rPr>
          <w:rFonts w:ascii="Arial Narrow" w:hAnsi="Arial Narrow" w:cs="Arial"/>
          <w:b/>
          <w:sz w:val="22"/>
          <w:szCs w:val="22"/>
        </w:rPr>
        <w:t xml:space="preserve"> Enabling Others’ Learning to new professionals</w:t>
      </w:r>
    </w:p>
    <w:p w:rsidR="00D85ED1" w:rsidRPr="00B11C28" w:rsidRDefault="00D85ED1" w:rsidP="00D85ED1">
      <w:pPr>
        <w:autoSpaceDE w:val="0"/>
        <w:autoSpaceDN w:val="0"/>
        <w:adjustRightInd w:val="0"/>
        <w:ind w:left="720" w:hanging="720"/>
        <w:jc w:val="both"/>
        <w:rPr>
          <w:rFonts w:ascii="Arial Narrow" w:hAnsi="Arial Narrow" w:cs="Arial"/>
          <w:sz w:val="22"/>
          <w:szCs w:val="22"/>
        </w:rPr>
      </w:pPr>
    </w:p>
    <w:p w:rsidR="00D4701F" w:rsidRPr="00B11C28" w:rsidRDefault="00D4701F" w:rsidP="00271CAF">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 xml:space="preserve">The survey sought to find out views about at </w:t>
      </w:r>
      <w:r w:rsidR="00D85ED1" w:rsidRPr="00B11C28">
        <w:rPr>
          <w:rFonts w:ascii="Arial Narrow" w:hAnsi="Arial Narrow" w:cs="Arial"/>
          <w:sz w:val="22"/>
          <w:szCs w:val="22"/>
        </w:rPr>
        <w:t xml:space="preserve">what stage </w:t>
      </w:r>
      <w:r w:rsidRPr="00B11C28">
        <w:rPr>
          <w:rFonts w:ascii="Arial Narrow" w:hAnsi="Arial Narrow" w:cs="Arial"/>
          <w:sz w:val="22"/>
          <w:szCs w:val="22"/>
        </w:rPr>
        <w:t xml:space="preserve">respondents thought the concept of enabling </w:t>
      </w:r>
      <w:r w:rsidR="00D85ED1" w:rsidRPr="00B11C28">
        <w:rPr>
          <w:rFonts w:ascii="Arial Narrow" w:hAnsi="Arial Narrow" w:cs="Arial"/>
          <w:sz w:val="22"/>
          <w:szCs w:val="22"/>
        </w:rPr>
        <w:t xml:space="preserve">others’ learning should be introduced to </w:t>
      </w:r>
      <w:r w:rsidRPr="00B11C28">
        <w:rPr>
          <w:rFonts w:ascii="Arial Narrow" w:hAnsi="Arial Narrow" w:cs="Arial"/>
          <w:sz w:val="22"/>
          <w:szCs w:val="22"/>
        </w:rPr>
        <w:t xml:space="preserve">social </w:t>
      </w:r>
      <w:r w:rsidR="00D85ED1" w:rsidRPr="00B11C28">
        <w:rPr>
          <w:rFonts w:ascii="Arial Narrow" w:hAnsi="Arial Narrow" w:cs="Arial"/>
          <w:sz w:val="22"/>
          <w:szCs w:val="22"/>
        </w:rPr>
        <w:t>workers</w:t>
      </w:r>
      <w:r w:rsidRPr="00B11C28">
        <w:rPr>
          <w:rFonts w:ascii="Arial Narrow" w:hAnsi="Arial Narrow" w:cs="Arial"/>
          <w:sz w:val="22"/>
          <w:szCs w:val="22"/>
        </w:rPr>
        <w:t xml:space="preserve"> and social work students.  Should the professional responsibility of contributing to others’ development be part of the initial core curriculum? Would this help to develop a professional “mindset” which includes this concept</w:t>
      </w:r>
      <w:r w:rsidR="00D85ED1" w:rsidRPr="00B11C28">
        <w:rPr>
          <w:rFonts w:ascii="Arial Narrow" w:hAnsi="Arial Narrow" w:cs="Arial"/>
          <w:sz w:val="22"/>
          <w:szCs w:val="22"/>
        </w:rPr>
        <w:t xml:space="preserve">? </w:t>
      </w:r>
      <w:r w:rsidR="005F7FDB" w:rsidRPr="00B11C28">
        <w:rPr>
          <w:rFonts w:ascii="Arial Narrow" w:hAnsi="Arial Narrow" w:cs="Arial"/>
          <w:sz w:val="22"/>
          <w:szCs w:val="22"/>
        </w:rPr>
        <w:t xml:space="preserve"> The findings are shown in Table 2 below</w:t>
      </w:r>
    </w:p>
    <w:p w:rsidR="005F7FDB" w:rsidRPr="00B11C28" w:rsidRDefault="005F7FDB" w:rsidP="00D4701F">
      <w:pPr>
        <w:autoSpaceDE w:val="0"/>
        <w:autoSpaceDN w:val="0"/>
        <w:adjustRightInd w:val="0"/>
        <w:jc w:val="both"/>
        <w:rPr>
          <w:rFonts w:ascii="Arial Narrow" w:hAnsi="Arial Narrow" w:cs="Arial"/>
          <w:sz w:val="22"/>
          <w:szCs w:val="22"/>
        </w:rPr>
      </w:pPr>
    </w:p>
    <w:p w:rsidR="005F7FDB" w:rsidRPr="00B11C28" w:rsidRDefault="005F7FDB" w:rsidP="00D4701F">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Table 2.  When should the concept of enabling others’ learning be introduced?</w:t>
      </w:r>
    </w:p>
    <w:p w:rsidR="00D85ED1" w:rsidRPr="00B11C28" w:rsidRDefault="00D4701F" w:rsidP="00D85ED1">
      <w:pPr>
        <w:autoSpaceDE w:val="0"/>
        <w:autoSpaceDN w:val="0"/>
        <w:adjustRightInd w:val="0"/>
        <w:ind w:left="720" w:hanging="720"/>
        <w:jc w:val="both"/>
        <w:rPr>
          <w:rFonts w:ascii="Arial Narrow" w:hAnsi="Arial Narrow" w:cs="Arial"/>
          <w:sz w:val="22"/>
          <w:szCs w:val="22"/>
        </w:rPr>
      </w:pPr>
      <w:r w:rsidRPr="00B11C28">
        <w:rPr>
          <w:rFonts w:ascii="Arial Narrow" w:hAnsi="Arial Narrow"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1245"/>
        <w:gridCol w:w="1296"/>
        <w:gridCol w:w="1378"/>
        <w:gridCol w:w="1143"/>
        <w:gridCol w:w="1059"/>
      </w:tblGrid>
      <w:tr w:rsidR="006F3858" w:rsidRPr="00B11C28">
        <w:trPr>
          <w:jc w:val="center"/>
        </w:trPr>
        <w:tc>
          <w:tcPr>
            <w:tcW w:w="2735"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The concept of enabling others’ learning should be introduced</w:t>
            </w:r>
          </w:p>
        </w:tc>
        <w:tc>
          <w:tcPr>
            <w:tcW w:w="1245"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NQSWs</w:t>
            </w:r>
          </w:p>
        </w:tc>
        <w:tc>
          <w:tcPr>
            <w:tcW w:w="1296"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NQSW Managers</w:t>
            </w:r>
          </w:p>
        </w:tc>
        <w:tc>
          <w:tcPr>
            <w:tcW w:w="1378"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Training and Development</w:t>
            </w:r>
          </w:p>
        </w:tc>
        <w:tc>
          <w:tcPr>
            <w:tcW w:w="1143"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HEI</w:t>
            </w:r>
          </w:p>
        </w:tc>
        <w:tc>
          <w:tcPr>
            <w:tcW w:w="1059"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Totals</w:t>
            </w:r>
          </w:p>
        </w:tc>
      </w:tr>
      <w:tr w:rsidR="006F3858" w:rsidRPr="00B11C28">
        <w:trPr>
          <w:jc w:val="center"/>
        </w:trPr>
        <w:tc>
          <w:tcPr>
            <w:tcW w:w="2735" w:type="dxa"/>
          </w:tcPr>
          <w:p w:rsidR="006F3858" w:rsidRPr="00B11C28" w:rsidRDefault="006F3858"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During initial social work training (pre-qualifying)</w:t>
            </w:r>
          </w:p>
        </w:tc>
        <w:tc>
          <w:tcPr>
            <w:tcW w:w="1245"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9</w:t>
            </w:r>
          </w:p>
        </w:tc>
        <w:tc>
          <w:tcPr>
            <w:tcW w:w="1296"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w:t>
            </w:r>
          </w:p>
        </w:tc>
        <w:tc>
          <w:tcPr>
            <w:tcW w:w="1378"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6</w:t>
            </w:r>
          </w:p>
        </w:tc>
        <w:tc>
          <w:tcPr>
            <w:tcW w:w="1143"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c>
          <w:tcPr>
            <w:tcW w:w="1059"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21</w:t>
            </w:r>
          </w:p>
        </w:tc>
      </w:tr>
      <w:tr w:rsidR="006F3858" w:rsidRPr="00B11C28">
        <w:trPr>
          <w:jc w:val="center"/>
        </w:trPr>
        <w:tc>
          <w:tcPr>
            <w:tcW w:w="2735" w:type="dxa"/>
          </w:tcPr>
          <w:p w:rsidR="006F3858" w:rsidRPr="00B11C28" w:rsidRDefault="006F3858"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In the first year of qualified practice (as an NQSW)</w:t>
            </w:r>
          </w:p>
        </w:tc>
        <w:tc>
          <w:tcPr>
            <w:tcW w:w="1245"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16</w:t>
            </w:r>
          </w:p>
        </w:tc>
        <w:tc>
          <w:tcPr>
            <w:tcW w:w="1296"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w:t>
            </w:r>
          </w:p>
        </w:tc>
        <w:tc>
          <w:tcPr>
            <w:tcW w:w="1378"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w:t>
            </w:r>
          </w:p>
        </w:tc>
        <w:tc>
          <w:tcPr>
            <w:tcW w:w="1143"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w:t>
            </w:r>
          </w:p>
        </w:tc>
        <w:tc>
          <w:tcPr>
            <w:tcW w:w="1059"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30</w:t>
            </w:r>
          </w:p>
        </w:tc>
      </w:tr>
      <w:tr w:rsidR="006F3858" w:rsidRPr="00B11C28">
        <w:trPr>
          <w:jc w:val="center"/>
        </w:trPr>
        <w:tc>
          <w:tcPr>
            <w:tcW w:w="2735" w:type="dxa"/>
          </w:tcPr>
          <w:p w:rsidR="006F3858" w:rsidRPr="00B11C28" w:rsidRDefault="006F3858"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After completing the NQSW programme</w:t>
            </w:r>
          </w:p>
        </w:tc>
        <w:tc>
          <w:tcPr>
            <w:tcW w:w="1245"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12</w:t>
            </w:r>
          </w:p>
        </w:tc>
        <w:tc>
          <w:tcPr>
            <w:tcW w:w="1296" w:type="dxa"/>
          </w:tcPr>
          <w:p w:rsidR="006F3858" w:rsidRPr="00B11C28" w:rsidRDefault="006F3858" w:rsidP="0062385A">
            <w:pPr>
              <w:autoSpaceDE w:val="0"/>
              <w:autoSpaceDN w:val="0"/>
              <w:adjustRightInd w:val="0"/>
              <w:jc w:val="both"/>
              <w:rPr>
                <w:rFonts w:ascii="Arial Narrow" w:hAnsi="Arial Narrow" w:cs="Arial"/>
                <w:sz w:val="20"/>
                <w:szCs w:val="20"/>
              </w:rPr>
            </w:pPr>
          </w:p>
        </w:tc>
        <w:tc>
          <w:tcPr>
            <w:tcW w:w="1378"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w:t>
            </w:r>
          </w:p>
        </w:tc>
        <w:tc>
          <w:tcPr>
            <w:tcW w:w="1143" w:type="dxa"/>
          </w:tcPr>
          <w:p w:rsidR="006F3858" w:rsidRPr="00B11C28" w:rsidRDefault="006F3858" w:rsidP="0062385A">
            <w:pPr>
              <w:autoSpaceDE w:val="0"/>
              <w:autoSpaceDN w:val="0"/>
              <w:adjustRightInd w:val="0"/>
              <w:jc w:val="both"/>
              <w:rPr>
                <w:rFonts w:ascii="Arial Narrow" w:hAnsi="Arial Narrow" w:cs="Arial"/>
                <w:sz w:val="20"/>
                <w:szCs w:val="20"/>
              </w:rPr>
            </w:pPr>
          </w:p>
        </w:tc>
        <w:tc>
          <w:tcPr>
            <w:tcW w:w="1059"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17</w:t>
            </w:r>
          </w:p>
        </w:tc>
      </w:tr>
      <w:tr w:rsidR="006F3858" w:rsidRPr="00B11C28">
        <w:trPr>
          <w:jc w:val="center"/>
        </w:trPr>
        <w:tc>
          <w:tcPr>
            <w:tcW w:w="2735" w:type="dxa"/>
          </w:tcPr>
          <w:p w:rsidR="006F3858" w:rsidRPr="00B11C28" w:rsidRDefault="006F3858"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After completing Consolidation</w:t>
            </w:r>
          </w:p>
        </w:tc>
        <w:tc>
          <w:tcPr>
            <w:tcW w:w="1245"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w:t>
            </w:r>
          </w:p>
        </w:tc>
        <w:tc>
          <w:tcPr>
            <w:tcW w:w="1296" w:type="dxa"/>
          </w:tcPr>
          <w:p w:rsidR="006F3858" w:rsidRPr="00B11C28" w:rsidRDefault="006F3858" w:rsidP="0062385A">
            <w:pPr>
              <w:autoSpaceDE w:val="0"/>
              <w:autoSpaceDN w:val="0"/>
              <w:adjustRightInd w:val="0"/>
              <w:jc w:val="both"/>
              <w:rPr>
                <w:rFonts w:ascii="Arial Narrow" w:hAnsi="Arial Narrow" w:cs="Arial"/>
                <w:sz w:val="20"/>
                <w:szCs w:val="20"/>
              </w:rPr>
            </w:pPr>
          </w:p>
        </w:tc>
        <w:tc>
          <w:tcPr>
            <w:tcW w:w="1378"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w:t>
            </w:r>
          </w:p>
        </w:tc>
        <w:tc>
          <w:tcPr>
            <w:tcW w:w="1143"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w:t>
            </w:r>
          </w:p>
        </w:tc>
        <w:tc>
          <w:tcPr>
            <w:tcW w:w="1059"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12</w:t>
            </w:r>
          </w:p>
        </w:tc>
      </w:tr>
      <w:tr w:rsidR="006F3858" w:rsidRPr="00B11C28">
        <w:trPr>
          <w:jc w:val="center"/>
        </w:trPr>
        <w:tc>
          <w:tcPr>
            <w:tcW w:w="2735" w:type="dxa"/>
          </w:tcPr>
          <w:p w:rsidR="006F3858" w:rsidRPr="00B11C28" w:rsidRDefault="006F3858"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At the last stage of the Specialist level</w:t>
            </w:r>
          </w:p>
        </w:tc>
        <w:tc>
          <w:tcPr>
            <w:tcW w:w="1245"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w:t>
            </w:r>
          </w:p>
        </w:tc>
        <w:tc>
          <w:tcPr>
            <w:tcW w:w="1296" w:type="dxa"/>
          </w:tcPr>
          <w:p w:rsidR="006F3858" w:rsidRPr="00B11C28" w:rsidRDefault="006F3858" w:rsidP="0062385A">
            <w:pPr>
              <w:autoSpaceDE w:val="0"/>
              <w:autoSpaceDN w:val="0"/>
              <w:adjustRightInd w:val="0"/>
              <w:jc w:val="both"/>
              <w:rPr>
                <w:rFonts w:ascii="Arial Narrow" w:hAnsi="Arial Narrow" w:cs="Arial"/>
                <w:sz w:val="20"/>
                <w:szCs w:val="20"/>
              </w:rPr>
            </w:pPr>
          </w:p>
        </w:tc>
        <w:tc>
          <w:tcPr>
            <w:tcW w:w="1378" w:type="dxa"/>
          </w:tcPr>
          <w:p w:rsidR="006F3858" w:rsidRPr="00B11C28" w:rsidRDefault="006F3858" w:rsidP="0062385A">
            <w:pPr>
              <w:autoSpaceDE w:val="0"/>
              <w:autoSpaceDN w:val="0"/>
              <w:adjustRightInd w:val="0"/>
              <w:jc w:val="both"/>
              <w:rPr>
                <w:rFonts w:ascii="Arial Narrow" w:hAnsi="Arial Narrow" w:cs="Arial"/>
                <w:sz w:val="20"/>
                <w:szCs w:val="20"/>
              </w:rPr>
            </w:pPr>
          </w:p>
        </w:tc>
        <w:tc>
          <w:tcPr>
            <w:tcW w:w="1143" w:type="dxa"/>
          </w:tcPr>
          <w:p w:rsidR="006F3858" w:rsidRPr="00B11C28" w:rsidRDefault="006F3858" w:rsidP="0062385A">
            <w:pPr>
              <w:autoSpaceDE w:val="0"/>
              <w:autoSpaceDN w:val="0"/>
              <w:adjustRightInd w:val="0"/>
              <w:jc w:val="both"/>
              <w:rPr>
                <w:rFonts w:ascii="Arial Narrow" w:hAnsi="Arial Narrow" w:cs="Arial"/>
                <w:sz w:val="20"/>
                <w:szCs w:val="20"/>
              </w:rPr>
            </w:pPr>
          </w:p>
        </w:tc>
        <w:tc>
          <w:tcPr>
            <w:tcW w:w="1059"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w:t>
            </w:r>
          </w:p>
        </w:tc>
      </w:tr>
      <w:tr w:rsidR="006F3858" w:rsidRPr="00B11C28">
        <w:trPr>
          <w:jc w:val="center"/>
        </w:trPr>
        <w:tc>
          <w:tcPr>
            <w:tcW w:w="2735" w:type="dxa"/>
          </w:tcPr>
          <w:p w:rsidR="006F3858" w:rsidRPr="00B11C28" w:rsidRDefault="006F3858"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After completing 2 years practice</w:t>
            </w:r>
          </w:p>
        </w:tc>
        <w:tc>
          <w:tcPr>
            <w:tcW w:w="1245"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c>
          <w:tcPr>
            <w:tcW w:w="1296"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w:t>
            </w:r>
          </w:p>
        </w:tc>
        <w:tc>
          <w:tcPr>
            <w:tcW w:w="1378" w:type="dxa"/>
          </w:tcPr>
          <w:p w:rsidR="006F3858" w:rsidRPr="00B11C28" w:rsidRDefault="006F3858"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w:t>
            </w:r>
          </w:p>
        </w:tc>
        <w:tc>
          <w:tcPr>
            <w:tcW w:w="1143" w:type="dxa"/>
          </w:tcPr>
          <w:p w:rsidR="006F3858" w:rsidRPr="00B11C28" w:rsidRDefault="006F3858" w:rsidP="0062385A">
            <w:pPr>
              <w:autoSpaceDE w:val="0"/>
              <w:autoSpaceDN w:val="0"/>
              <w:adjustRightInd w:val="0"/>
              <w:jc w:val="both"/>
              <w:rPr>
                <w:rFonts w:ascii="Arial Narrow" w:hAnsi="Arial Narrow" w:cs="Arial"/>
                <w:sz w:val="20"/>
                <w:szCs w:val="20"/>
              </w:rPr>
            </w:pPr>
          </w:p>
        </w:tc>
        <w:tc>
          <w:tcPr>
            <w:tcW w:w="1059"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10</w:t>
            </w:r>
          </w:p>
        </w:tc>
      </w:tr>
      <w:tr w:rsidR="006F3858" w:rsidRPr="00B11C28">
        <w:trPr>
          <w:jc w:val="center"/>
        </w:trPr>
        <w:tc>
          <w:tcPr>
            <w:tcW w:w="2735" w:type="dxa"/>
          </w:tcPr>
          <w:p w:rsidR="006F3858" w:rsidRPr="00B11C28" w:rsidRDefault="006F3858" w:rsidP="005F7FDB">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Totals</w:t>
            </w:r>
          </w:p>
        </w:tc>
        <w:tc>
          <w:tcPr>
            <w:tcW w:w="1245"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47</w:t>
            </w:r>
          </w:p>
        </w:tc>
        <w:tc>
          <w:tcPr>
            <w:tcW w:w="1296"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10</w:t>
            </w:r>
          </w:p>
        </w:tc>
        <w:tc>
          <w:tcPr>
            <w:tcW w:w="1378"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26</w:t>
            </w:r>
          </w:p>
        </w:tc>
        <w:tc>
          <w:tcPr>
            <w:tcW w:w="1143"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8</w:t>
            </w:r>
          </w:p>
        </w:tc>
        <w:tc>
          <w:tcPr>
            <w:tcW w:w="1059" w:type="dxa"/>
          </w:tcPr>
          <w:p w:rsidR="006F3858" w:rsidRPr="00B11C28" w:rsidRDefault="006F385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91</w:t>
            </w:r>
          </w:p>
        </w:tc>
      </w:tr>
    </w:tbl>
    <w:p w:rsidR="00D85ED1" w:rsidRPr="00B11C28" w:rsidRDefault="0030153A" w:rsidP="00D85ED1">
      <w:pPr>
        <w:autoSpaceDE w:val="0"/>
        <w:autoSpaceDN w:val="0"/>
        <w:adjustRightInd w:val="0"/>
        <w:ind w:left="720" w:hanging="720"/>
        <w:jc w:val="both"/>
        <w:rPr>
          <w:rFonts w:ascii="Arial Narrow" w:hAnsi="Arial Narrow" w:cs="Arial"/>
          <w:sz w:val="22"/>
          <w:szCs w:val="22"/>
        </w:rPr>
      </w:pPr>
      <w:r w:rsidRPr="00B11C28">
        <w:rPr>
          <w:rFonts w:ascii="Arial Narrow" w:hAnsi="Arial Narrow" w:cs="Arial"/>
          <w:sz w:val="22"/>
          <w:szCs w:val="22"/>
        </w:rPr>
        <w:t>Missing=9</w:t>
      </w:r>
    </w:p>
    <w:p w:rsidR="0030153A" w:rsidRPr="00B11C28" w:rsidRDefault="0030153A" w:rsidP="00D85ED1">
      <w:pPr>
        <w:autoSpaceDE w:val="0"/>
        <w:autoSpaceDN w:val="0"/>
        <w:adjustRightInd w:val="0"/>
        <w:ind w:left="720" w:hanging="720"/>
        <w:jc w:val="both"/>
        <w:rPr>
          <w:rFonts w:ascii="Arial Narrow" w:hAnsi="Arial Narrow" w:cs="Arial"/>
          <w:sz w:val="22"/>
          <w:szCs w:val="22"/>
        </w:rPr>
      </w:pPr>
    </w:p>
    <w:p w:rsidR="00795A21" w:rsidRPr="00B11C28" w:rsidRDefault="006F3858" w:rsidP="00271CAF">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 xml:space="preserve">It is interesting to note that one fifth of respondents considered that the concept of enabling learning should be introduced at the pre-qualifying stage. </w:t>
      </w:r>
      <w:r w:rsidR="00795A21" w:rsidRPr="00B11C28">
        <w:rPr>
          <w:rFonts w:ascii="Arial Narrow" w:hAnsi="Arial Narrow" w:cs="Arial"/>
          <w:sz w:val="22"/>
          <w:szCs w:val="22"/>
        </w:rPr>
        <w:t xml:space="preserve"> As one person commented:</w:t>
      </w:r>
    </w:p>
    <w:p w:rsidR="00795A21" w:rsidRPr="00B11C28" w:rsidRDefault="00795A21" w:rsidP="004141C4">
      <w:pPr>
        <w:autoSpaceDE w:val="0"/>
        <w:autoSpaceDN w:val="0"/>
        <w:adjustRightInd w:val="0"/>
        <w:jc w:val="both"/>
        <w:rPr>
          <w:rFonts w:ascii="Arial Narrow" w:hAnsi="Arial Narrow" w:cs="Arial"/>
          <w:sz w:val="22"/>
          <w:szCs w:val="22"/>
        </w:rPr>
      </w:pPr>
    </w:p>
    <w:p w:rsidR="00795A21" w:rsidRPr="00B11C28" w:rsidRDefault="00795A21" w:rsidP="00271CAF">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rPr>
        <w:t>“</w:t>
      </w:r>
      <w:r w:rsidRPr="00B11C28">
        <w:rPr>
          <w:rFonts w:ascii="Arial Narrow" w:hAnsi="Arial Narrow" w:cs="Arial"/>
          <w:sz w:val="20"/>
          <w:szCs w:val="20"/>
        </w:rPr>
        <w:t xml:space="preserve">In initial qualifying training….. I think this ought to be built into the curriculum, understood as a process not just </w:t>
      </w:r>
      <w:r w:rsidR="00EC5387" w:rsidRPr="00B11C28">
        <w:rPr>
          <w:rFonts w:ascii="Arial Narrow" w:hAnsi="Arial Narrow" w:cs="Arial"/>
          <w:sz w:val="20"/>
          <w:szCs w:val="20"/>
        </w:rPr>
        <w:t>content</w:t>
      </w:r>
      <w:r w:rsidRPr="00B11C28">
        <w:rPr>
          <w:rFonts w:ascii="Arial Narrow" w:hAnsi="Arial Narrow" w:cs="Arial"/>
          <w:sz w:val="20"/>
          <w:szCs w:val="20"/>
        </w:rPr>
        <w:t xml:space="preserve"> to be delivered” (case 26).</w:t>
      </w:r>
    </w:p>
    <w:p w:rsidR="00795A21" w:rsidRPr="00B11C28" w:rsidRDefault="00795A21" w:rsidP="004141C4">
      <w:pPr>
        <w:autoSpaceDE w:val="0"/>
        <w:autoSpaceDN w:val="0"/>
        <w:adjustRightInd w:val="0"/>
        <w:jc w:val="both"/>
        <w:rPr>
          <w:rFonts w:ascii="Arial Narrow" w:hAnsi="Arial Narrow" w:cs="Arial"/>
          <w:sz w:val="20"/>
          <w:szCs w:val="20"/>
        </w:rPr>
      </w:pPr>
    </w:p>
    <w:p w:rsidR="004141C4" w:rsidRPr="00B11C28" w:rsidRDefault="006F3858" w:rsidP="00271CAF">
      <w:pPr>
        <w:autoSpaceDE w:val="0"/>
        <w:autoSpaceDN w:val="0"/>
        <w:adjustRightInd w:val="0"/>
        <w:ind w:left="720" w:hanging="720"/>
        <w:jc w:val="both"/>
        <w:rPr>
          <w:rFonts w:ascii="Arial Narrow" w:hAnsi="Arial Narrow" w:cs="Arial"/>
          <w:sz w:val="22"/>
          <w:szCs w:val="22"/>
        </w:rPr>
      </w:pPr>
      <w:r w:rsidRPr="00B11C28">
        <w:rPr>
          <w:rFonts w:ascii="Arial Narrow" w:hAnsi="Arial Narrow" w:cs="Arial"/>
          <w:sz w:val="22"/>
          <w:szCs w:val="22"/>
        </w:rPr>
        <w:t xml:space="preserve"> </w:t>
      </w:r>
      <w:r w:rsidR="00271CAF">
        <w:rPr>
          <w:rFonts w:ascii="Arial Narrow" w:hAnsi="Arial Narrow" w:cs="Arial"/>
          <w:sz w:val="22"/>
          <w:szCs w:val="22"/>
        </w:rPr>
        <w:tab/>
      </w:r>
      <w:r w:rsidR="004141C4" w:rsidRPr="00B11C28">
        <w:rPr>
          <w:rFonts w:ascii="Arial Narrow" w:hAnsi="Arial Narrow" w:cs="Arial"/>
          <w:sz w:val="22"/>
          <w:szCs w:val="22"/>
        </w:rPr>
        <w:t xml:space="preserve">At several universities it is also established practice to run a “peer assisted learning scheme” (or supplemental instruction) whereby students on second or third years of their programmes of study support first year students (e.g. Kingston University). This practice is more firmly established in universities in the United States of America. Would introducing this concept at an early stage of professional development overcome the frequently noted perception that contributing to the training and development of the next generation of social workers is a “optional extra” which is “nice if you have the time” but additional to “core business”?  (Lindsay et </w:t>
      </w:r>
      <w:r w:rsidR="00521EAE" w:rsidRPr="00B11C28">
        <w:rPr>
          <w:rFonts w:ascii="Arial Narrow" w:hAnsi="Arial Narrow" w:cs="Arial"/>
          <w:sz w:val="22"/>
          <w:szCs w:val="22"/>
        </w:rPr>
        <w:t>al,</w:t>
      </w:r>
      <w:r w:rsidR="004141C4" w:rsidRPr="00B11C28">
        <w:rPr>
          <w:rFonts w:ascii="Arial Narrow" w:hAnsi="Arial Narrow" w:cs="Arial"/>
          <w:sz w:val="22"/>
          <w:szCs w:val="22"/>
        </w:rPr>
        <w:t xml:space="preserve"> 1998, 1999, 2000). This prompts the question of whether the initial social work curriculum should include elements on approaches and strategies to help others learn.  This would have professional relevance both to direct social work practice with service users and carers as well as contributing to professional learning. At a time when the Social Work Reform Board is considering the rationalisation of professional occupational standards, would it be worth suggesting that this is included in any revised standards?</w:t>
      </w:r>
    </w:p>
    <w:p w:rsidR="006F3858" w:rsidRPr="00B11C28" w:rsidRDefault="006F3858" w:rsidP="004141C4">
      <w:pPr>
        <w:autoSpaceDE w:val="0"/>
        <w:autoSpaceDN w:val="0"/>
        <w:adjustRightInd w:val="0"/>
        <w:jc w:val="both"/>
        <w:rPr>
          <w:rFonts w:ascii="Arial Narrow" w:hAnsi="Arial Narrow" w:cs="Arial"/>
          <w:sz w:val="22"/>
          <w:szCs w:val="22"/>
        </w:rPr>
      </w:pPr>
    </w:p>
    <w:p w:rsidR="0030522C" w:rsidRPr="00B11C28" w:rsidRDefault="006F3858" w:rsidP="00271CAF">
      <w:pPr>
        <w:pStyle w:val="TableContents"/>
        <w:autoSpaceDE w:val="0"/>
        <w:snapToGrid w:val="0"/>
        <w:ind w:left="720"/>
        <w:jc w:val="both"/>
        <w:rPr>
          <w:rFonts w:ascii="Arial Narrow" w:hAnsi="Arial Narrow" w:cs="Arial"/>
          <w:sz w:val="22"/>
          <w:szCs w:val="22"/>
        </w:rPr>
      </w:pPr>
      <w:r w:rsidRPr="00B11C28">
        <w:rPr>
          <w:rFonts w:ascii="Arial Narrow" w:hAnsi="Arial Narrow" w:cs="Arial"/>
          <w:sz w:val="22"/>
          <w:szCs w:val="22"/>
        </w:rPr>
        <w:t xml:space="preserve">A further third felt this should be </w:t>
      </w:r>
      <w:r w:rsidR="0030522C" w:rsidRPr="00B11C28">
        <w:rPr>
          <w:rFonts w:ascii="Arial Narrow" w:hAnsi="Arial Narrow" w:cs="Arial"/>
          <w:sz w:val="22"/>
          <w:szCs w:val="22"/>
        </w:rPr>
        <w:t xml:space="preserve">introduced in the NQSW period, with the majority of respondents considering that the concept of enabling others’ learning be introduced in the early stages of professional training and development.  It is not possible to account for the responses of 11 </w:t>
      </w:r>
      <w:r w:rsidR="0030522C" w:rsidRPr="00B11C28">
        <w:rPr>
          <w:rFonts w:ascii="Arial Narrow" w:hAnsi="Arial Narrow" w:cs="Arial"/>
          <w:sz w:val="22"/>
          <w:szCs w:val="22"/>
        </w:rPr>
        <w:lastRenderedPageBreak/>
        <w:t>respondents who considered that this should be introduced at a later stage in professional development.  Some of the responses to an invitation to comment suggests that some of these respondents were thinking about “enabling learning” in the narrower sense of taking a social work student on placement</w:t>
      </w:r>
      <w:r w:rsidR="002432F1" w:rsidRPr="00B11C28">
        <w:rPr>
          <w:rFonts w:ascii="Arial Narrow" w:hAnsi="Arial Narrow" w:cs="Arial"/>
          <w:sz w:val="22"/>
          <w:szCs w:val="22"/>
        </w:rPr>
        <w:t xml:space="preserve"> rather than about introducing the concept of enabling learning</w:t>
      </w:r>
      <w:r w:rsidR="0030522C" w:rsidRPr="00B11C28">
        <w:rPr>
          <w:rFonts w:ascii="Arial Narrow" w:hAnsi="Arial Narrow" w:cs="Arial"/>
          <w:sz w:val="22"/>
          <w:szCs w:val="22"/>
        </w:rPr>
        <w:t xml:space="preserve">. </w:t>
      </w:r>
    </w:p>
    <w:p w:rsidR="0030522C" w:rsidRPr="00B11C28" w:rsidRDefault="0030522C" w:rsidP="002432F1">
      <w:pPr>
        <w:pStyle w:val="TableContents"/>
        <w:autoSpaceDE w:val="0"/>
        <w:snapToGrid w:val="0"/>
        <w:jc w:val="both"/>
        <w:rPr>
          <w:rFonts w:ascii="Arial Narrow" w:hAnsi="Arial Narrow" w:cs="Arial"/>
          <w:sz w:val="22"/>
          <w:szCs w:val="22"/>
        </w:rPr>
      </w:pPr>
    </w:p>
    <w:p w:rsidR="0030522C" w:rsidRPr="00B11C28" w:rsidRDefault="0030522C" w:rsidP="00EC5387">
      <w:pPr>
        <w:pStyle w:val="TableContents"/>
        <w:autoSpaceDE w:val="0"/>
        <w:snapToGrid w:val="0"/>
        <w:ind w:left="1440"/>
        <w:jc w:val="both"/>
        <w:rPr>
          <w:rFonts w:ascii="Arial Narrow" w:hAnsi="Arial Narrow"/>
          <w:sz w:val="20"/>
          <w:szCs w:val="20"/>
        </w:rPr>
      </w:pPr>
      <w:r w:rsidRPr="00B11C28">
        <w:rPr>
          <w:rFonts w:ascii="Arial Narrow" w:hAnsi="Arial Narrow" w:cs="Arial"/>
          <w:sz w:val="20"/>
          <w:szCs w:val="20"/>
        </w:rPr>
        <w:t>“</w:t>
      </w:r>
      <w:r w:rsidRPr="00B11C28">
        <w:rPr>
          <w:rFonts w:ascii="Arial Narrow" w:hAnsi="Arial Narrow"/>
          <w:sz w:val="20"/>
          <w:szCs w:val="20"/>
        </w:rPr>
        <w:t>This is because assessing another's practice, with the potential to fail them, is an extremely complex and stressful activity. A social worker should have really consolidated their practice before they take on. It's more than enabling others (case 6)”.</w:t>
      </w:r>
    </w:p>
    <w:p w:rsidR="0030522C" w:rsidRPr="00B11C28" w:rsidRDefault="0030522C" w:rsidP="00EC5387">
      <w:pPr>
        <w:pStyle w:val="TableContents"/>
        <w:autoSpaceDE w:val="0"/>
        <w:snapToGrid w:val="0"/>
        <w:jc w:val="both"/>
        <w:rPr>
          <w:rFonts w:ascii="Arial Narrow" w:hAnsi="Arial Narrow"/>
        </w:rPr>
      </w:pPr>
    </w:p>
    <w:p w:rsidR="0030522C" w:rsidRPr="00B11C28" w:rsidRDefault="0030522C" w:rsidP="00271CAF">
      <w:pPr>
        <w:widowControl w:val="0"/>
        <w:suppressAutoHyphens/>
        <w:autoSpaceDE w:val="0"/>
        <w:snapToGrid w:val="0"/>
        <w:ind w:left="720"/>
        <w:jc w:val="both"/>
        <w:rPr>
          <w:rFonts w:ascii="Arial Narrow" w:hAnsi="Arial Narrow" w:cs="Arial"/>
          <w:sz w:val="22"/>
          <w:szCs w:val="22"/>
        </w:rPr>
      </w:pPr>
      <w:r w:rsidRPr="00B11C28">
        <w:rPr>
          <w:rFonts w:ascii="Arial Narrow" w:hAnsi="Arial Narrow" w:cs="Arial"/>
          <w:sz w:val="22"/>
          <w:szCs w:val="22"/>
        </w:rPr>
        <w:t>Another respondent offered some interesting comments about defining what is meant by enabling learning</w:t>
      </w:r>
      <w:r w:rsidR="002432F1" w:rsidRPr="00B11C28">
        <w:rPr>
          <w:rFonts w:ascii="Arial Narrow" w:hAnsi="Arial Narrow" w:cs="Arial"/>
          <w:sz w:val="22"/>
          <w:szCs w:val="22"/>
        </w:rPr>
        <w:t xml:space="preserve"> and the idea of a staged approach to developing experience in this area</w:t>
      </w:r>
      <w:r w:rsidRPr="00B11C28">
        <w:rPr>
          <w:rFonts w:ascii="Arial Narrow" w:hAnsi="Arial Narrow" w:cs="Arial"/>
          <w:sz w:val="22"/>
          <w:szCs w:val="22"/>
        </w:rPr>
        <w:t>.</w:t>
      </w:r>
    </w:p>
    <w:p w:rsidR="0030522C" w:rsidRPr="00B11C28" w:rsidRDefault="0030522C" w:rsidP="0030522C">
      <w:pPr>
        <w:widowControl w:val="0"/>
        <w:suppressAutoHyphens/>
        <w:autoSpaceDE w:val="0"/>
        <w:snapToGrid w:val="0"/>
        <w:ind w:firstLine="360"/>
        <w:jc w:val="both"/>
        <w:rPr>
          <w:rFonts w:ascii="Arial Narrow" w:hAnsi="Arial Narrow" w:cs="Arial"/>
        </w:rPr>
      </w:pPr>
    </w:p>
    <w:p w:rsidR="002432F1" w:rsidRPr="00B11C28" w:rsidRDefault="002432F1" w:rsidP="00271CAF">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0"/>
          <w:szCs w:val="20"/>
        </w:rPr>
        <w:t>“</w:t>
      </w:r>
      <w:r w:rsidR="0030522C" w:rsidRPr="00B11C28">
        <w:rPr>
          <w:rFonts w:ascii="Arial Narrow" w:hAnsi="Arial Narrow" w:cs="Arial"/>
          <w:sz w:val="20"/>
          <w:szCs w:val="20"/>
        </w:rPr>
        <w:t xml:space="preserve">I think this depends entirely on what is meant by “enabling others learning”. </w:t>
      </w:r>
      <w:r w:rsidRPr="00B11C28">
        <w:rPr>
          <w:rFonts w:ascii="Arial Narrow" w:hAnsi="Arial Narrow" w:cs="Arial"/>
          <w:sz w:val="20"/>
          <w:szCs w:val="20"/>
        </w:rPr>
        <w:t>I think</w:t>
      </w:r>
      <w:r w:rsidR="0030522C" w:rsidRPr="00B11C28">
        <w:rPr>
          <w:rFonts w:ascii="Arial Narrow" w:hAnsi="Arial Narrow" w:cs="Arial"/>
          <w:sz w:val="20"/>
          <w:szCs w:val="20"/>
        </w:rPr>
        <w:t xml:space="preserve"> it could be introduced at initial SW training level in terms of the responsibility to offer support to colleagues and engage in learning mutually. I would need to know what was being expected before saying whether I agreed it should come in at NQSW level</w:t>
      </w:r>
      <w:r w:rsidRPr="00B11C28">
        <w:rPr>
          <w:rFonts w:ascii="Arial Narrow" w:hAnsi="Arial Narrow" w:cs="Arial"/>
          <w:sz w:val="20"/>
          <w:szCs w:val="20"/>
        </w:rPr>
        <w:t>… To sum up: define an appropriate level at either NQ or Student SW Stage and go for it; don’t do it at all if you don’t define it well (case 24).</w:t>
      </w:r>
      <w:r w:rsidR="00EC5387" w:rsidRPr="00B11C28">
        <w:rPr>
          <w:rFonts w:ascii="Arial Narrow" w:hAnsi="Arial Narrow" w:cs="Arial"/>
          <w:sz w:val="20"/>
          <w:szCs w:val="20"/>
        </w:rPr>
        <w:t>”</w:t>
      </w:r>
      <w:r w:rsidR="0030522C" w:rsidRPr="00B11C28">
        <w:rPr>
          <w:rFonts w:ascii="Arial Narrow" w:hAnsi="Arial Narrow" w:cs="Arial"/>
          <w:sz w:val="20"/>
          <w:szCs w:val="20"/>
        </w:rPr>
        <w:t xml:space="preserve"> </w:t>
      </w:r>
    </w:p>
    <w:p w:rsidR="002432F1" w:rsidRPr="00B11C28" w:rsidRDefault="002432F1" w:rsidP="002432F1">
      <w:pPr>
        <w:widowControl w:val="0"/>
        <w:suppressAutoHyphens/>
        <w:autoSpaceDE w:val="0"/>
        <w:snapToGrid w:val="0"/>
        <w:jc w:val="both"/>
        <w:rPr>
          <w:rFonts w:ascii="Arial Narrow" w:hAnsi="Arial Narrow" w:cs="Arial"/>
        </w:rPr>
      </w:pPr>
    </w:p>
    <w:p w:rsidR="002432F1" w:rsidRPr="00B11C28" w:rsidRDefault="002432F1" w:rsidP="00271CAF">
      <w:pPr>
        <w:widowControl w:val="0"/>
        <w:suppressAutoHyphens/>
        <w:autoSpaceDE w:val="0"/>
        <w:snapToGrid w:val="0"/>
        <w:ind w:left="720"/>
        <w:jc w:val="both"/>
        <w:rPr>
          <w:rFonts w:ascii="Arial Narrow" w:hAnsi="Arial Narrow" w:cs="Arial"/>
          <w:sz w:val="22"/>
          <w:szCs w:val="22"/>
        </w:rPr>
      </w:pPr>
      <w:r w:rsidRPr="00B11C28">
        <w:rPr>
          <w:rFonts w:ascii="Arial Narrow" w:hAnsi="Arial Narrow" w:cs="Arial"/>
          <w:sz w:val="22"/>
          <w:szCs w:val="22"/>
        </w:rPr>
        <w:t xml:space="preserve">For others the issue of “experience” was critical.  The theme of “experience” emerged at a number of points in the questionnaire with reference to </w:t>
      </w:r>
      <w:r w:rsidR="00AD7955" w:rsidRPr="00B11C28">
        <w:rPr>
          <w:rFonts w:ascii="Arial Narrow" w:hAnsi="Arial Narrow" w:cs="Arial"/>
          <w:sz w:val="22"/>
          <w:szCs w:val="22"/>
        </w:rPr>
        <w:t>the variation in perceived ability of NQSWs as the following examples from an NQSW and a training officer show:</w:t>
      </w:r>
    </w:p>
    <w:p w:rsidR="00AD7955" w:rsidRPr="00B11C28" w:rsidRDefault="00AD7955" w:rsidP="002432F1">
      <w:pPr>
        <w:widowControl w:val="0"/>
        <w:suppressAutoHyphens/>
        <w:autoSpaceDE w:val="0"/>
        <w:snapToGrid w:val="0"/>
        <w:jc w:val="both"/>
        <w:rPr>
          <w:rFonts w:ascii="Arial Narrow" w:hAnsi="Arial Narrow" w:cs="Arial"/>
          <w:sz w:val="22"/>
          <w:szCs w:val="22"/>
        </w:rPr>
      </w:pPr>
    </w:p>
    <w:p w:rsidR="00AD7955" w:rsidRPr="00B11C28" w:rsidRDefault="00AD7955" w:rsidP="00271CAF">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0"/>
          <w:szCs w:val="20"/>
        </w:rPr>
        <w:t>“As a mature student working in the public sector for over 24 years, my learning needs are quite different in comparison to someone just starting work after being in education” (case 76 - NQSW).</w:t>
      </w:r>
    </w:p>
    <w:p w:rsidR="00AD7955" w:rsidRPr="00B11C28" w:rsidRDefault="00AD7955" w:rsidP="002432F1">
      <w:pPr>
        <w:widowControl w:val="0"/>
        <w:suppressAutoHyphens/>
        <w:autoSpaceDE w:val="0"/>
        <w:snapToGrid w:val="0"/>
        <w:jc w:val="both"/>
        <w:rPr>
          <w:rFonts w:ascii="Arial Narrow" w:hAnsi="Arial Narrow" w:cs="Arial"/>
          <w:sz w:val="20"/>
          <w:szCs w:val="20"/>
        </w:rPr>
      </w:pPr>
    </w:p>
    <w:p w:rsidR="0030522C" w:rsidRPr="00B11C28" w:rsidRDefault="00AD7955" w:rsidP="00271CAF">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0"/>
          <w:szCs w:val="20"/>
        </w:rPr>
        <w:t>“</w:t>
      </w:r>
      <w:r w:rsidR="0030522C" w:rsidRPr="00B11C28">
        <w:rPr>
          <w:rFonts w:ascii="Arial Narrow" w:hAnsi="Arial Narrow" w:cs="Arial"/>
          <w:sz w:val="20"/>
          <w:szCs w:val="20"/>
        </w:rPr>
        <w:t xml:space="preserve">In my experience, NQSWs are extremely varied: some would be well able to share their experiences with (say) Social Work Students, especially in the second half of their year; others present with a </w:t>
      </w:r>
      <w:r w:rsidRPr="00B11C28">
        <w:rPr>
          <w:rFonts w:ascii="Arial Narrow" w:hAnsi="Arial Narrow" w:cs="Arial"/>
          <w:sz w:val="20"/>
          <w:szCs w:val="20"/>
        </w:rPr>
        <w:t>l</w:t>
      </w:r>
      <w:r w:rsidR="0030522C" w:rsidRPr="00B11C28">
        <w:rPr>
          <w:rFonts w:ascii="Arial Narrow" w:hAnsi="Arial Narrow" w:cs="Arial"/>
          <w:sz w:val="20"/>
          <w:szCs w:val="20"/>
        </w:rPr>
        <w:t>evel of experience and confidence that you would more expect in a Social Work Student, and the respons</w:t>
      </w:r>
      <w:r w:rsidR="002432F1" w:rsidRPr="00B11C28">
        <w:rPr>
          <w:rFonts w:ascii="Arial Narrow" w:hAnsi="Arial Narrow" w:cs="Arial"/>
          <w:sz w:val="20"/>
          <w:szCs w:val="20"/>
        </w:rPr>
        <w:t xml:space="preserve">ibility would be too burdensome </w:t>
      </w:r>
      <w:r w:rsidR="0030522C" w:rsidRPr="00B11C28">
        <w:rPr>
          <w:rFonts w:ascii="Arial Narrow" w:hAnsi="Arial Narrow" w:cs="Arial"/>
          <w:sz w:val="20"/>
          <w:szCs w:val="20"/>
        </w:rPr>
        <w:t>(case 24</w:t>
      </w:r>
      <w:r w:rsidRPr="00B11C28">
        <w:rPr>
          <w:rFonts w:ascii="Arial Narrow" w:hAnsi="Arial Narrow" w:cs="Arial"/>
          <w:sz w:val="20"/>
          <w:szCs w:val="20"/>
        </w:rPr>
        <w:t xml:space="preserve"> – training officer</w:t>
      </w:r>
      <w:r w:rsidR="0030522C" w:rsidRPr="00B11C28">
        <w:rPr>
          <w:rFonts w:ascii="Arial Narrow" w:hAnsi="Arial Narrow" w:cs="Arial"/>
          <w:sz w:val="20"/>
          <w:szCs w:val="20"/>
        </w:rPr>
        <w:t>).</w:t>
      </w:r>
    </w:p>
    <w:p w:rsidR="006F3858" w:rsidRPr="00B11C28" w:rsidRDefault="006F3858" w:rsidP="004141C4">
      <w:pPr>
        <w:autoSpaceDE w:val="0"/>
        <w:autoSpaceDN w:val="0"/>
        <w:adjustRightInd w:val="0"/>
        <w:jc w:val="both"/>
        <w:rPr>
          <w:rFonts w:ascii="Arial Narrow" w:hAnsi="Arial Narrow" w:cs="Arial"/>
          <w:sz w:val="22"/>
          <w:szCs w:val="22"/>
        </w:rPr>
      </w:pPr>
    </w:p>
    <w:p w:rsidR="00AD7955" w:rsidRPr="00271CAF" w:rsidRDefault="00271CAF" w:rsidP="00D85ED1">
      <w:pPr>
        <w:autoSpaceDE w:val="0"/>
        <w:autoSpaceDN w:val="0"/>
        <w:adjustRightInd w:val="0"/>
        <w:ind w:left="720" w:hanging="720"/>
        <w:jc w:val="both"/>
        <w:rPr>
          <w:rFonts w:ascii="Arial Narrow" w:hAnsi="Arial Narrow" w:cs="Arial"/>
          <w:b/>
          <w:sz w:val="22"/>
          <w:szCs w:val="22"/>
        </w:rPr>
      </w:pPr>
      <w:r>
        <w:rPr>
          <w:rFonts w:ascii="Arial Narrow" w:hAnsi="Arial Narrow" w:cs="Arial"/>
          <w:b/>
          <w:sz w:val="22"/>
          <w:szCs w:val="22"/>
        </w:rPr>
        <w:t>3.2</w:t>
      </w:r>
      <w:r>
        <w:rPr>
          <w:rFonts w:ascii="Arial Narrow" w:hAnsi="Arial Narrow" w:cs="Arial"/>
          <w:b/>
          <w:sz w:val="22"/>
          <w:szCs w:val="22"/>
        </w:rPr>
        <w:tab/>
      </w:r>
      <w:r w:rsidR="00AD7955" w:rsidRPr="00271CAF">
        <w:rPr>
          <w:rFonts w:ascii="Arial Narrow" w:hAnsi="Arial Narrow" w:cs="Arial"/>
          <w:b/>
          <w:sz w:val="22"/>
          <w:szCs w:val="22"/>
        </w:rPr>
        <w:t>Starting Enabling Others’ Learning</w:t>
      </w:r>
    </w:p>
    <w:p w:rsidR="00AD7955" w:rsidRPr="00B11C28" w:rsidRDefault="00AD7955" w:rsidP="00D85ED1">
      <w:pPr>
        <w:autoSpaceDE w:val="0"/>
        <w:autoSpaceDN w:val="0"/>
        <w:adjustRightInd w:val="0"/>
        <w:ind w:left="720" w:hanging="720"/>
        <w:jc w:val="both"/>
        <w:rPr>
          <w:rFonts w:ascii="Arial Narrow" w:hAnsi="Arial Narrow" w:cs="Arial"/>
          <w:sz w:val="22"/>
          <w:szCs w:val="22"/>
        </w:rPr>
      </w:pPr>
    </w:p>
    <w:p w:rsidR="00D85ED1" w:rsidRPr="00B11C28" w:rsidRDefault="00AD7955" w:rsidP="00271CAF">
      <w:pPr>
        <w:ind w:left="720"/>
        <w:jc w:val="both"/>
        <w:rPr>
          <w:rFonts w:ascii="Arial Narrow" w:hAnsi="Arial Narrow"/>
          <w:sz w:val="22"/>
          <w:szCs w:val="22"/>
        </w:rPr>
      </w:pPr>
      <w:r w:rsidRPr="00B11C28">
        <w:rPr>
          <w:rFonts w:ascii="Arial Narrow" w:hAnsi="Arial Narrow"/>
          <w:sz w:val="22"/>
          <w:szCs w:val="22"/>
        </w:rPr>
        <w:t>Respon</w:t>
      </w:r>
      <w:r w:rsidR="0030153A" w:rsidRPr="00B11C28">
        <w:rPr>
          <w:rFonts w:ascii="Arial Narrow" w:hAnsi="Arial Narrow"/>
          <w:sz w:val="22"/>
          <w:szCs w:val="22"/>
        </w:rPr>
        <w:t xml:space="preserve">dents were asked to consider at </w:t>
      </w:r>
      <w:r w:rsidR="004B269F" w:rsidRPr="00B11C28">
        <w:rPr>
          <w:rFonts w:ascii="Arial Narrow" w:hAnsi="Arial Narrow"/>
          <w:sz w:val="22"/>
          <w:szCs w:val="22"/>
        </w:rPr>
        <w:t>what stage did they</w:t>
      </w:r>
      <w:r w:rsidR="00D85ED1" w:rsidRPr="00B11C28">
        <w:rPr>
          <w:rFonts w:ascii="Arial Narrow" w:hAnsi="Arial Narrow"/>
          <w:sz w:val="22"/>
          <w:szCs w:val="22"/>
        </w:rPr>
        <w:t xml:space="preserve"> think qualified social workers should be ready to start enabling others’ learning? </w:t>
      </w:r>
      <w:r w:rsidR="0030153A" w:rsidRPr="00B11C28">
        <w:rPr>
          <w:rFonts w:ascii="Arial Narrow" w:hAnsi="Arial Narrow"/>
          <w:sz w:val="22"/>
          <w:szCs w:val="22"/>
        </w:rPr>
        <w:t xml:space="preserve"> Table 3 below charts responses. </w:t>
      </w:r>
    </w:p>
    <w:p w:rsidR="0030153A" w:rsidRPr="00B11C28" w:rsidRDefault="0030153A" w:rsidP="0030153A">
      <w:pPr>
        <w:rPr>
          <w:rFonts w:ascii="Arial Narrow" w:hAnsi="Arial Narrow"/>
          <w:sz w:val="22"/>
          <w:szCs w:val="22"/>
        </w:rPr>
      </w:pPr>
    </w:p>
    <w:p w:rsidR="004B269F" w:rsidRPr="00B11C28" w:rsidRDefault="004B269F" w:rsidP="0030153A">
      <w:pPr>
        <w:rPr>
          <w:rFonts w:ascii="Arial Narrow" w:hAnsi="Arial Narrow"/>
          <w:b/>
          <w:sz w:val="22"/>
          <w:szCs w:val="22"/>
        </w:rPr>
      </w:pPr>
      <w:r w:rsidRPr="00B11C28">
        <w:rPr>
          <w:rFonts w:ascii="Arial Narrow" w:hAnsi="Arial Narrow"/>
          <w:b/>
          <w:sz w:val="22"/>
          <w:szCs w:val="22"/>
        </w:rPr>
        <w:t>Table 3a: At what stage should qualified social workers be ready to start enabling others’ learning</w:t>
      </w:r>
      <w:r w:rsidR="009E0F49" w:rsidRPr="00B11C28">
        <w:rPr>
          <w:rFonts w:ascii="Arial Narrow" w:hAnsi="Arial Narrow"/>
          <w:b/>
          <w:sz w:val="22"/>
          <w:szCs w:val="22"/>
        </w:rPr>
        <w:t>?</w:t>
      </w:r>
    </w:p>
    <w:p w:rsidR="0030153A" w:rsidRPr="00B11C28" w:rsidRDefault="0030153A" w:rsidP="0030153A">
      <w:pPr>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1245"/>
        <w:gridCol w:w="1296"/>
        <w:gridCol w:w="1378"/>
        <w:gridCol w:w="1143"/>
        <w:gridCol w:w="1059"/>
      </w:tblGrid>
      <w:tr w:rsidR="0030153A" w:rsidRPr="00B11C28">
        <w:trPr>
          <w:jc w:val="center"/>
        </w:trPr>
        <w:tc>
          <w:tcPr>
            <w:tcW w:w="2735"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Qualified social workers should be ready to start enabling others’ learning</w:t>
            </w:r>
          </w:p>
        </w:tc>
        <w:tc>
          <w:tcPr>
            <w:tcW w:w="1245"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NQSWs</w:t>
            </w:r>
          </w:p>
        </w:tc>
        <w:tc>
          <w:tcPr>
            <w:tcW w:w="1296"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NQSW Managers</w:t>
            </w:r>
          </w:p>
        </w:tc>
        <w:tc>
          <w:tcPr>
            <w:tcW w:w="1378"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Training and Development</w:t>
            </w:r>
          </w:p>
        </w:tc>
        <w:tc>
          <w:tcPr>
            <w:tcW w:w="1143"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HEI</w:t>
            </w:r>
          </w:p>
        </w:tc>
        <w:tc>
          <w:tcPr>
            <w:tcW w:w="1059"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Totals</w:t>
            </w:r>
          </w:p>
        </w:tc>
      </w:tr>
      <w:tr w:rsidR="0030153A" w:rsidRPr="00B11C28">
        <w:trPr>
          <w:jc w:val="center"/>
        </w:trPr>
        <w:tc>
          <w:tcPr>
            <w:tcW w:w="2735"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During the NQSW period</w:t>
            </w:r>
          </w:p>
        </w:tc>
        <w:tc>
          <w:tcPr>
            <w:tcW w:w="1245"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15</w:t>
            </w:r>
          </w:p>
        </w:tc>
        <w:tc>
          <w:tcPr>
            <w:tcW w:w="1296"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c>
          <w:tcPr>
            <w:tcW w:w="1378"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w:t>
            </w:r>
          </w:p>
        </w:tc>
        <w:tc>
          <w:tcPr>
            <w:tcW w:w="1143"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w:t>
            </w:r>
          </w:p>
        </w:tc>
        <w:tc>
          <w:tcPr>
            <w:tcW w:w="1059"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23</w:t>
            </w:r>
          </w:p>
        </w:tc>
      </w:tr>
      <w:tr w:rsidR="0030153A" w:rsidRPr="00B11C28">
        <w:trPr>
          <w:jc w:val="center"/>
        </w:trPr>
        <w:tc>
          <w:tcPr>
            <w:tcW w:w="2735"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After completing the NQSW programme</w:t>
            </w:r>
          </w:p>
        </w:tc>
        <w:tc>
          <w:tcPr>
            <w:tcW w:w="1245"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10</w:t>
            </w:r>
          </w:p>
        </w:tc>
        <w:tc>
          <w:tcPr>
            <w:tcW w:w="1296"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w:t>
            </w:r>
          </w:p>
        </w:tc>
        <w:tc>
          <w:tcPr>
            <w:tcW w:w="1378"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w:t>
            </w:r>
          </w:p>
        </w:tc>
        <w:tc>
          <w:tcPr>
            <w:tcW w:w="1143" w:type="dxa"/>
          </w:tcPr>
          <w:p w:rsidR="0030153A" w:rsidRPr="00B11C28" w:rsidRDefault="0030153A" w:rsidP="0030153A">
            <w:pPr>
              <w:autoSpaceDE w:val="0"/>
              <w:autoSpaceDN w:val="0"/>
              <w:adjustRightInd w:val="0"/>
              <w:jc w:val="both"/>
              <w:rPr>
                <w:rFonts w:ascii="Arial Narrow" w:hAnsi="Arial Narrow" w:cs="Arial"/>
                <w:sz w:val="20"/>
                <w:szCs w:val="20"/>
              </w:rPr>
            </w:pPr>
          </w:p>
        </w:tc>
        <w:tc>
          <w:tcPr>
            <w:tcW w:w="1059"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18</w:t>
            </w:r>
          </w:p>
        </w:tc>
      </w:tr>
      <w:tr w:rsidR="0030153A" w:rsidRPr="00B11C28">
        <w:trPr>
          <w:jc w:val="center"/>
        </w:trPr>
        <w:tc>
          <w:tcPr>
            <w:tcW w:w="2735"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After completing Consolidation</w:t>
            </w:r>
          </w:p>
        </w:tc>
        <w:tc>
          <w:tcPr>
            <w:tcW w:w="1245"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11</w:t>
            </w:r>
          </w:p>
        </w:tc>
        <w:tc>
          <w:tcPr>
            <w:tcW w:w="1296" w:type="dxa"/>
          </w:tcPr>
          <w:p w:rsidR="0030153A" w:rsidRPr="00B11C28" w:rsidRDefault="0030153A" w:rsidP="0030153A">
            <w:pPr>
              <w:autoSpaceDE w:val="0"/>
              <w:autoSpaceDN w:val="0"/>
              <w:adjustRightInd w:val="0"/>
              <w:jc w:val="both"/>
              <w:rPr>
                <w:rFonts w:ascii="Arial Narrow" w:hAnsi="Arial Narrow" w:cs="Arial"/>
                <w:sz w:val="20"/>
                <w:szCs w:val="20"/>
              </w:rPr>
            </w:pPr>
          </w:p>
        </w:tc>
        <w:tc>
          <w:tcPr>
            <w:tcW w:w="1378"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c>
          <w:tcPr>
            <w:tcW w:w="1143"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c>
          <w:tcPr>
            <w:tcW w:w="1059"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23</w:t>
            </w:r>
          </w:p>
        </w:tc>
      </w:tr>
      <w:tr w:rsidR="0030153A" w:rsidRPr="00B11C28">
        <w:trPr>
          <w:jc w:val="center"/>
        </w:trPr>
        <w:tc>
          <w:tcPr>
            <w:tcW w:w="2735"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At the last stage of the Specialist level</w:t>
            </w:r>
          </w:p>
        </w:tc>
        <w:tc>
          <w:tcPr>
            <w:tcW w:w="1245"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w:t>
            </w:r>
          </w:p>
        </w:tc>
        <w:tc>
          <w:tcPr>
            <w:tcW w:w="1296"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w:t>
            </w:r>
          </w:p>
        </w:tc>
        <w:tc>
          <w:tcPr>
            <w:tcW w:w="1378"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w:t>
            </w:r>
          </w:p>
        </w:tc>
        <w:tc>
          <w:tcPr>
            <w:tcW w:w="1143" w:type="dxa"/>
          </w:tcPr>
          <w:p w:rsidR="0030153A" w:rsidRPr="00B11C28" w:rsidRDefault="0030153A" w:rsidP="0030153A">
            <w:pPr>
              <w:autoSpaceDE w:val="0"/>
              <w:autoSpaceDN w:val="0"/>
              <w:adjustRightInd w:val="0"/>
              <w:jc w:val="both"/>
              <w:rPr>
                <w:rFonts w:ascii="Arial Narrow" w:hAnsi="Arial Narrow" w:cs="Arial"/>
                <w:sz w:val="20"/>
                <w:szCs w:val="20"/>
              </w:rPr>
            </w:pPr>
          </w:p>
        </w:tc>
        <w:tc>
          <w:tcPr>
            <w:tcW w:w="1059"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4</w:t>
            </w:r>
          </w:p>
        </w:tc>
      </w:tr>
      <w:tr w:rsidR="0030153A" w:rsidRPr="00B11C28">
        <w:trPr>
          <w:jc w:val="center"/>
        </w:trPr>
        <w:tc>
          <w:tcPr>
            <w:tcW w:w="2735"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After completing 2 years practice</w:t>
            </w:r>
          </w:p>
        </w:tc>
        <w:tc>
          <w:tcPr>
            <w:tcW w:w="1245"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c>
          <w:tcPr>
            <w:tcW w:w="1296"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c>
          <w:tcPr>
            <w:tcW w:w="1378"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c>
          <w:tcPr>
            <w:tcW w:w="1143" w:type="dxa"/>
          </w:tcPr>
          <w:p w:rsidR="0030153A" w:rsidRPr="00B11C28" w:rsidRDefault="0030153A" w:rsidP="0030153A">
            <w:pPr>
              <w:autoSpaceDE w:val="0"/>
              <w:autoSpaceDN w:val="0"/>
              <w:adjustRightInd w:val="0"/>
              <w:jc w:val="both"/>
              <w:rPr>
                <w:rFonts w:ascii="Arial Narrow" w:hAnsi="Arial Narrow" w:cs="Arial"/>
                <w:sz w:val="20"/>
                <w:szCs w:val="20"/>
              </w:rPr>
            </w:pPr>
          </w:p>
        </w:tc>
        <w:tc>
          <w:tcPr>
            <w:tcW w:w="1059"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20</w:t>
            </w:r>
          </w:p>
        </w:tc>
      </w:tr>
      <w:tr w:rsidR="0030153A" w:rsidRPr="00B11C28">
        <w:trPr>
          <w:jc w:val="center"/>
        </w:trPr>
        <w:tc>
          <w:tcPr>
            <w:tcW w:w="2735" w:type="dxa"/>
          </w:tcPr>
          <w:p w:rsidR="0030153A" w:rsidRPr="00B11C28" w:rsidRDefault="0030153A" w:rsidP="0030153A">
            <w:pPr>
              <w:autoSpaceDE w:val="0"/>
              <w:autoSpaceDN w:val="0"/>
              <w:adjustRightInd w:val="0"/>
              <w:ind w:left="360"/>
              <w:jc w:val="both"/>
              <w:rPr>
                <w:rFonts w:ascii="Arial Narrow" w:hAnsi="Arial Narrow" w:cs="Arial"/>
                <w:sz w:val="20"/>
                <w:szCs w:val="20"/>
              </w:rPr>
            </w:pPr>
          </w:p>
        </w:tc>
        <w:tc>
          <w:tcPr>
            <w:tcW w:w="1245" w:type="dxa"/>
          </w:tcPr>
          <w:p w:rsidR="0030153A" w:rsidRPr="00B11C28" w:rsidRDefault="0030153A" w:rsidP="0030153A">
            <w:pPr>
              <w:autoSpaceDE w:val="0"/>
              <w:autoSpaceDN w:val="0"/>
              <w:adjustRightInd w:val="0"/>
              <w:jc w:val="both"/>
              <w:rPr>
                <w:rFonts w:ascii="Arial Narrow" w:hAnsi="Arial Narrow" w:cs="Arial"/>
                <w:sz w:val="20"/>
                <w:szCs w:val="20"/>
              </w:rPr>
            </w:pPr>
          </w:p>
        </w:tc>
        <w:tc>
          <w:tcPr>
            <w:tcW w:w="1296" w:type="dxa"/>
          </w:tcPr>
          <w:p w:rsidR="0030153A" w:rsidRPr="00B11C28" w:rsidRDefault="0030153A" w:rsidP="0030153A">
            <w:pPr>
              <w:autoSpaceDE w:val="0"/>
              <w:autoSpaceDN w:val="0"/>
              <w:adjustRightInd w:val="0"/>
              <w:jc w:val="both"/>
              <w:rPr>
                <w:rFonts w:ascii="Arial Narrow" w:hAnsi="Arial Narrow" w:cs="Arial"/>
                <w:sz w:val="20"/>
                <w:szCs w:val="20"/>
              </w:rPr>
            </w:pPr>
          </w:p>
        </w:tc>
        <w:tc>
          <w:tcPr>
            <w:tcW w:w="1378" w:type="dxa"/>
          </w:tcPr>
          <w:p w:rsidR="0030153A" w:rsidRPr="00B11C28" w:rsidRDefault="0030153A" w:rsidP="0030153A">
            <w:pPr>
              <w:autoSpaceDE w:val="0"/>
              <w:autoSpaceDN w:val="0"/>
              <w:adjustRightInd w:val="0"/>
              <w:jc w:val="both"/>
              <w:rPr>
                <w:rFonts w:ascii="Arial Narrow" w:hAnsi="Arial Narrow" w:cs="Arial"/>
                <w:sz w:val="20"/>
                <w:szCs w:val="20"/>
              </w:rPr>
            </w:pPr>
          </w:p>
        </w:tc>
        <w:tc>
          <w:tcPr>
            <w:tcW w:w="1143" w:type="dxa"/>
          </w:tcPr>
          <w:p w:rsidR="0030153A" w:rsidRPr="00B11C28" w:rsidRDefault="0030153A" w:rsidP="0030153A">
            <w:pPr>
              <w:autoSpaceDE w:val="0"/>
              <w:autoSpaceDN w:val="0"/>
              <w:adjustRightInd w:val="0"/>
              <w:jc w:val="both"/>
              <w:rPr>
                <w:rFonts w:ascii="Arial Narrow" w:hAnsi="Arial Narrow" w:cs="Arial"/>
                <w:sz w:val="20"/>
                <w:szCs w:val="20"/>
              </w:rPr>
            </w:pPr>
          </w:p>
        </w:tc>
        <w:tc>
          <w:tcPr>
            <w:tcW w:w="1059" w:type="dxa"/>
          </w:tcPr>
          <w:p w:rsidR="0030153A" w:rsidRPr="00B11C28" w:rsidRDefault="0030153A" w:rsidP="0030153A">
            <w:pPr>
              <w:autoSpaceDE w:val="0"/>
              <w:autoSpaceDN w:val="0"/>
              <w:adjustRightInd w:val="0"/>
              <w:jc w:val="both"/>
              <w:rPr>
                <w:rFonts w:ascii="Arial Narrow" w:hAnsi="Arial Narrow" w:cs="Arial"/>
                <w:b/>
                <w:sz w:val="20"/>
                <w:szCs w:val="20"/>
              </w:rPr>
            </w:pPr>
          </w:p>
        </w:tc>
      </w:tr>
      <w:tr w:rsidR="0030153A" w:rsidRPr="00B11C28">
        <w:trPr>
          <w:jc w:val="center"/>
        </w:trPr>
        <w:tc>
          <w:tcPr>
            <w:tcW w:w="2735" w:type="dxa"/>
          </w:tcPr>
          <w:p w:rsidR="0030153A" w:rsidRPr="00B11C28" w:rsidRDefault="0030153A" w:rsidP="0030153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Totals</w:t>
            </w:r>
          </w:p>
        </w:tc>
        <w:tc>
          <w:tcPr>
            <w:tcW w:w="1245"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45</w:t>
            </w:r>
          </w:p>
        </w:tc>
        <w:tc>
          <w:tcPr>
            <w:tcW w:w="1296"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10</w:t>
            </w:r>
          </w:p>
        </w:tc>
        <w:tc>
          <w:tcPr>
            <w:tcW w:w="1378"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27</w:t>
            </w:r>
          </w:p>
        </w:tc>
        <w:tc>
          <w:tcPr>
            <w:tcW w:w="1143"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6</w:t>
            </w:r>
          </w:p>
        </w:tc>
        <w:tc>
          <w:tcPr>
            <w:tcW w:w="1059" w:type="dxa"/>
          </w:tcPr>
          <w:p w:rsidR="0030153A" w:rsidRPr="00B11C28" w:rsidRDefault="0030153A" w:rsidP="0030153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88</w:t>
            </w:r>
          </w:p>
        </w:tc>
      </w:tr>
    </w:tbl>
    <w:p w:rsidR="00D85ED1" w:rsidRPr="00B11C28" w:rsidRDefault="0030153A" w:rsidP="00D85ED1">
      <w:pPr>
        <w:autoSpaceDE w:val="0"/>
        <w:autoSpaceDN w:val="0"/>
        <w:adjustRightInd w:val="0"/>
        <w:ind w:left="720" w:hanging="720"/>
        <w:jc w:val="both"/>
        <w:rPr>
          <w:rFonts w:ascii="Arial Narrow" w:hAnsi="Arial Narrow" w:cs="Arial"/>
          <w:sz w:val="22"/>
          <w:szCs w:val="22"/>
        </w:rPr>
      </w:pPr>
      <w:r w:rsidRPr="00B11C28">
        <w:rPr>
          <w:rFonts w:ascii="Arial Narrow" w:hAnsi="Arial Narrow" w:cs="Arial"/>
          <w:sz w:val="22"/>
          <w:szCs w:val="22"/>
        </w:rPr>
        <w:t>Missing/ other = 12</w:t>
      </w:r>
    </w:p>
    <w:p w:rsidR="009E0F49" w:rsidRPr="00B11C28" w:rsidRDefault="009E0F49" w:rsidP="00D85ED1">
      <w:pPr>
        <w:autoSpaceDE w:val="0"/>
        <w:autoSpaceDN w:val="0"/>
        <w:adjustRightInd w:val="0"/>
        <w:ind w:left="720" w:hanging="720"/>
        <w:jc w:val="both"/>
        <w:rPr>
          <w:rFonts w:ascii="Arial Narrow" w:hAnsi="Arial Narrow" w:cs="Arial"/>
          <w:sz w:val="22"/>
          <w:szCs w:val="22"/>
        </w:rPr>
      </w:pPr>
    </w:p>
    <w:p w:rsidR="004B269F" w:rsidRPr="00B11C28" w:rsidRDefault="004B269F" w:rsidP="00271CAF">
      <w:pPr>
        <w:autoSpaceDE w:val="0"/>
        <w:autoSpaceDN w:val="0"/>
        <w:adjustRightInd w:val="0"/>
        <w:ind w:left="720"/>
        <w:jc w:val="both"/>
        <w:rPr>
          <w:rFonts w:ascii="Arial Narrow" w:hAnsi="Arial Narrow" w:cs="Arial"/>
          <w:sz w:val="22"/>
          <w:szCs w:val="22"/>
        </w:rPr>
      </w:pPr>
      <w:r w:rsidRPr="00B11C28">
        <w:rPr>
          <w:rFonts w:ascii="Arial Narrow" w:hAnsi="Arial Narrow"/>
          <w:sz w:val="22"/>
          <w:szCs w:val="22"/>
        </w:rPr>
        <w:t xml:space="preserve">These responses show that there is quite a divergence of opinion, which </w:t>
      </w:r>
      <w:r w:rsidR="00271CAF">
        <w:rPr>
          <w:rFonts w:ascii="Arial Narrow" w:hAnsi="Arial Narrow"/>
          <w:sz w:val="22"/>
          <w:szCs w:val="22"/>
        </w:rPr>
        <w:t>is perhaps shown better in Chart</w:t>
      </w:r>
      <w:r w:rsidRPr="00B11C28">
        <w:rPr>
          <w:rFonts w:ascii="Arial Narrow" w:hAnsi="Arial Narrow"/>
          <w:sz w:val="22"/>
          <w:szCs w:val="22"/>
        </w:rPr>
        <w:t xml:space="preserve"> 3</w:t>
      </w:r>
      <w:r w:rsidR="00271CAF">
        <w:rPr>
          <w:rFonts w:ascii="Arial Narrow" w:hAnsi="Arial Narrow"/>
          <w:sz w:val="22"/>
          <w:szCs w:val="22"/>
        </w:rPr>
        <w:t>b</w:t>
      </w:r>
      <w:r w:rsidRPr="00B11C28">
        <w:rPr>
          <w:rFonts w:ascii="Arial Narrow" w:hAnsi="Arial Narrow"/>
          <w:sz w:val="22"/>
          <w:szCs w:val="22"/>
        </w:rPr>
        <w:t xml:space="preserve">.  NQSWs overall feel that they could undertake this level at quite an early stage of </w:t>
      </w:r>
      <w:r w:rsidRPr="00B11C28">
        <w:rPr>
          <w:rFonts w:ascii="Arial Narrow" w:hAnsi="Arial Narrow"/>
          <w:sz w:val="22"/>
          <w:szCs w:val="22"/>
        </w:rPr>
        <w:lastRenderedPageBreak/>
        <w:t xml:space="preserve">professional development (first year of practice or shortly after this, depending on when consolidation is taken). </w:t>
      </w:r>
      <w:r w:rsidR="009E0F49" w:rsidRPr="00B11C28">
        <w:rPr>
          <w:rFonts w:ascii="Arial Narrow" w:hAnsi="Arial Narrow"/>
          <w:sz w:val="22"/>
          <w:szCs w:val="22"/>
        </w:rPr>
        <w:t>However, for o</w:t>
      </w:r>
      <w:r w:rsidRPr="00B11C28">
        <w:rPr>
          <w:rFonts w:ascii="Arial Narrow" w:hAnsi="Arial Narrow"/>
          <w:sz w:val="22"/>
          <w:szCs w:val="22"/>
        </w:rPr>
        <w:t>ver a quart</w:t>
      </w:r>
      <w:r w:rsidR="009E0F49" w:rsidRPr="00B11C28">
        <w:rPr>
          <w:rFonts w:ascii="Arial Narrow" w:hAnsi="Arial Narrow"/>
          <w:sz w:val="22"/>
          <w:szCs w:val="22"/>
        </w:rPr>
        <w:t>er of respondents, after</w:t>
      </w:r>
      <w:r w:rsidRPr="00B11C28">
        <w:rPr>
          <w:rFonts w:ascii="Arial Narrow" w:hAnsi="Arial Narrow"/>
          <w:sz w:val="22"/>
          <w:szCs w:val="22"/>
        </w:rPr>
        <w:t xml:space="preserve"> 2 years qualified </w:t>
      </w:r>
      <w:r w:rsidR="009E0F49" w:rsidRPr="00B11C28">
        <w:rPr>
          <w:rFonts w:ascii="Arial Narrow" w:hAnsi="Arial Narrow"/>
          <w:sz w:val="22"/>
          <w:szCs w:val="22"/>
        </w:rPr>
        <w:t xml:space="preserve">practice was seen as the preferred point.  </w:t>
      </w:r>
      <w:r w:rsidR="00795A21" w:rsidRPr="00B11C28">
        <w:rPr>
          <w:rFonts w:ascii="Arial Narrow" w:hAnsi="Arial Narrow"/>
          <w:sz w:val="22"/>
          <w:szCs w:val="22"/>
        </w:rPr>
        <w:t xml:space="preserve">Those who responded in this way were clustered in certain boroughs, perhaps reflecting custom and practice in these boroughs. </w:t>
      </w:r>
      <w:r w:rsidR="009E0F49" w:rsidRPr="00B11C28">
        <w:rPr>
          <w:rFonts w:ascii="Arial Narrow" w:hAnsi="Arial Narrow"/>
          <w:sz w:val="22"/>
          <w:szCs w:val="22"/>
        </w:rPr>
        <w:t xml:space="preserve">Given that “Enabling Learning” is the phase in the Revised Draft Practice Educator Framework before progressing to Stage One of the Framework, and that it is suggested in the Framework that it may be possible for those undertaking Early Professional Development </w:t>
      </w:r>
      <w:r w:rsidR="009E0F49" w:rsidRPr="00B11C28">
        <w:rPr>
          <w:rFonts w:ascii="Arial Narrow" w:hAnsi="Arial Narrow" w:cs="Arial"/>
          <w:sz w:val="22"/>
          <w:szCs w:val="22"/>
        </w:rPr>
        <w:t>(EPD) who have met the EPD outcome statements to gain accreditation against some of the PE learning outcomes at Stage 1 (p.3)</w:t>
      </w:r>
      <w:r w:rsidR="00983C73" w:rsidRPr="00B11C28">
        <w:rPr>
          <w:rFonts w:ascii="Arial Narrow" w:hAnsi="Arial Narrow" w:cs="Arial"/>
          <w:sz w:val="22"/>
          <w:szCs w:val="22"/>
        </w:rPr>
        <w:t>, perhaps there is a need for more discussion and information sessions about the Practice Educator Framework and clearer definitions of each of the phases.</w:t>
      </w:r>
    </w:p>
    <w:p w:rsidR="00983C73" w:rsidRPr="00B11C28" w:rsidRDefault="00983C73" w:rsidP="00983C73">
      <w:pPr>
        <w:autoSpaceDE w:val="0"/>
        <w:autoSpaceDN w:val="0"/>
        <w:adjustRightInd w:val="0"/>
        <w:jc w:val="both"/>
        <w:rPr>
          <w:rFonts w:ascii="Arial Narrow" w:hAnsi="Arial Narrow" w:cs="Arial"/>
          <w:sz w:val="22"/>
          <w:szCs w:val="22"/>
        </w:rPr>
      </w:pPr>
    </w:p>
    <w:p w:rsidR="004B269F" w:rsidRPr="00B11C28" w:rsidRDefault="00591375" w:rsidP="004B269F">
      <w:pPr>
        <w:rPr>
          <w:rFonts w:ascii="Arial Narrow" w:hAnsi="Arial Narrow"/>
          <w:b/>
          <w:sz w:val="22"/>
          <w:szCs w:val="22"/>
        </w:rPr>
      </w:pPr>
      <w:r>
        <w:rPr>
          <w:rFonts w:ascii="Arial Narrow" w:hAnsi="Arial Narrow"/>
          <w:b/>
          <w:sz w:val="22"/>
          <w:szCs w:val="22"/>
        </w:rPr>
        <w:t xml:space="preserve">Chart </w:t>
      </w:r>
      <w:r w:rsidR="004B269F" w:rsidRPr="00B11C28">
        <w:rPr>
          <w:rFonts w:ascii="Arial Narrow" w:hAnsi="Arial Narrow"/>
          <w:b/>
          <w:sz w:val="22"/>
          <w:szCs w:val="22"/>
        </w:rPr>
        <w:t>3b: At what stage should qualified social workers be ready to start enabling others’ learning</w:t>
      </w:r>
    </w:p>
    <w:p w:rsidR="004B269F" w:rsidRPr="00B11C28" w:rsidRDefault="004B269F" w:rsidP="00D85ED1">
      <w:pPr>
        <w:autoSpaceDE w:val="0"/>
        <w:autoSpaceDN w:val="0"/>
        <w:adjustRightInd w:val="0"/>
        <w:ind w:left="720" w:hanging="720"/>
        <w:jc w:val="both"/>
        <w:rPr>
          <w:rFonts w:ascii="Arial Narrow" w:hAnsi="Arial Narrow" w:cs="Arial"/>
          <w:b/>
          <w:noProof/>
        </w:rPr>
      </w:pPr>
    </w:p>
    <w:p w:rsidR="00D85ED1" w:rsidRPr="00B11C28" w:rsidRDefault="00E13443" w:rsidP="00D85ED1">
      <w:pPr>
        <w:autoSpaceDE w:val="0"/>
        <w:autoSpaceDN w:val="0"/>
        <w:adjustRightInd w:val="0"/>
        <w:ind w:left="720" w:hanging="720"/>
        <w:jc w:val="both"/>
        <w:rPr>
          <w:rFonts w:ascii="Arial Narrow" w:hAnsi="Arial Narrow" w:cs="Arial"/>
        </w:rPr>
      </w:pPr>
      <w:r>
        <w:rPr>
          <w:rFonts w:ascii="Arial Narrow" w:hAnsi="Arial Narrow" w:cs="Arial"/>
          <w:noProof/>
        </w:rPr>
        <w:drawing>
          <wp:inline distT="0" distB="0" distL="0" distR="0">
            <wp:extent cx="4575937" cy="2459607"/>
            <wp:effectExtent l="12192" t="5463" r="6096"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5ED1" w:rsidRPr="00B11C28" w:rsidRDefault="00D85ED1" w:rsidP="00D85ED1">
      <w:pPr>
        <w:autoSpaceDE w:val="0"/>
        <w:autoSpaceDN w:val="0"/>
        <w:adjustRightInd w:val="0"/>
        <w:ind w:left="720" w:hanging="720"/>
        <w:jc w:val="both"/>
        <w:rPr>
          <w:rFonts w:ascii="Arial Narrow" w:hAnsi="Arial Narrow" w:cs="Arial"/>
        </w:rPr>
      </w:pPr>
    </w:p>
    <w:p w:rsidR="00795A21" w:rsidRPr="00B11C28" w:rsidRDefault="00D22A80" w:rsidP="00591375">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 xml:space="preserve">Comments made by respondents again referred to perceptions of the </w:t>
      </w:r>
      <w:r>
        <w:rPr>
          <w:rFonts w:ascii="Arial Narrow" w:hAnsi="Arial Narrow" w:cs="Arial"/>
          <w:sz w:val="22"/>
          <w:szCs w:val="22"/>
        </w:rPr>
        <w:t>NQSW</w:t>
      </w:r>
      <w:r w:rsidRPr="00B11C28">
        <w:rPr>
          <w:rFonts w:ascii="Arial Narrow" w:hAnsi="Arial Narrow" w:cs="Arial"/>
          <w:sz w:val="22"/>
          <w:szCs w:val="22"/>
        </w:rPr>
        <w:t>’s “experience”</w:t>
      </w:r>
      <w:r>
        <w:rPr>
          <w:rFonts w:ascii="Arial Narrow" w:hAnsi="Arial Narrow" w:cs="Arial"/>
          <w:sz w:val="22"/>
          <w:szCs w:val="22"/>
        </w:rPr>
        <w:t xml:space="preserve">.  A </w:t>
      </w:r>
      <w:r w:rsidRPr="00B11C28">
        <w:rPr>
          <w:rFonts w:ascii="Arial Narrow" w:hAnsi="Arial Narrow" w:cs="Arial"/>
          <w:sz w:val="22"/>
          <w:szCs w:val="22"/>
        </w:rPr>
        <w:t>typical example is shown below.</w:t>
      </w:r>
    </w:p>
    <w:p w:rsidR="00795A21" w:rsidRPr="00B11C28" w:rsidRDefault="00795A21" w:rsidP="00795A21">
      <w:pPr>
        <w:autoSpaceDE w:val="0"/>
        <w:autoSpaceDN w:val="0"/>
        <w:adjustRightInd w:val="0"/>
        <w:jc w:val="both"/>
        <w:rPr>
          <w:rFonts w:ascii="Arial Narrow" w:hAnsi="Arial Narrow" w:cs="Arial"/>
          <w:sz w:val="22"/>
          <w:szCs w:val="22"/>
        </w:rPr>
      </w:pPr>
    </w:p>
    <w:p w:rsidR="00795A21" w:rsidRPr="00B11C28" w:rsidRDefault="00795A21" w:rsidP="00591375">
      <w:pPr>
        <w:autoSpaceDE w:val="0"/>
        <w:autoSpaceDN w:val="0"/>
        <w:adjustRightInd w:val="0"/>
        <w:ind w:left="1440"/>
        <w:jc w:val="both"/>
        <w:rPr>
          <w:rFonts w:ascii="Arial Narrow" w:hAnsi="Arial Narrow" w:cs="Arial"/>
          <w:sz w:val="20"/>
          <w:szCs w:val="20"/>
        </w:rPr>
      </w:pPr>
      <w:r w:rsidRPr="00B11C28">
        <w:rPr>
          <w:rFonts w:ascii="Arial Narrow" w:hAnsi="Arial Narrow" w:cs="Arial"/>
          <w:sz w:val="20"/>
          <w:szCs w:val="20"/>
        </w:rPr>
        <w:t>“This very much depends on the person’s previous experience and confidence in the area in which they are working” (case 48).</w:t>
      </w:r>
    </w:p>
    <w:p w:rsidR="00795A21" w:rsidRPr="00B11C28" w:rsidRDefault="00795A21" w:rsidP="00795A21">
      <w:pPr>
        <w:autoSpaceDE w:val="0"/>
        <w:autoSpaceDN w:val="0"/>
        <w:adjustRightInd w:val="0"/>
        <w:jc w:val="both"/>
        <w:rPr>
          <w:rFonts w:ascii="Arial Narrow" w:hAnsi="Arial Narrow" w:cs="Arial"/>
          <w:sz w:val="20"/>
          <w:szCs w:val="20"/>
        </w:rPr>
      </w:pPr>
    </w:p>
    <w:p w:rsidR="00795A21" w:rsidRPr="00B11C28" w:rsidRDefault="00656D4A" w:rsidP="00591375">
      <w:pPr>
        <w:widowControl w:val="0"/>
        <w:suppressAutoHyphens/>
        <w:autoSpaceDE w:val="0"/>
        <w:snapToGrid w:val="0"/>
        <w:ind w:left="720"/>
        <w:jc w:val="both"/>
        <w:rPr>
          <w:rFonts w:ascii="Arial Narrow" w:hAnsi="Arial Narrow" w:cs="Arial"/>
          <w:sz w:val="22"/>
          <w:szCs w:val="22"/>
        </w:rPr>
      </w:pPr>
      <w:r w:rsidRPr="00B11C28">
        <w:rPr>
          <w:rFonts w:ascii="Arial Narrow" w:hAnsi="Arial Narrow" w:cs="Arial"/>
          <w:sz w:val="22"/>
          <w:szCs w:val="22"/>
        </w:rPr>
        <w:t>A training officer noted that NQSWs she had worked with were “ready” to start</w:t>
      </w:r>
      <w:r w:rsidR="00795A21" w:rsidRPr="00B11C28">
        <w:rPr>
          <w:rFonts w:ascii="Arial Narrow" w:hAnsi="Arial Narrow" w:cs="Arial"/>
          <w:sz w:val="22"/>
          <w:szCs w:val="22"/>
        </w:rPr>
        <w:t xml:space="preserve"> the process of enabling others learning at an early </w:t>
      </w:r>
      <w:r w:rsidRPr="00B11C28">
        <w:rPr>
          <w:rFonts w:ascii="Arial Narrow" w:hAnsi="Arial Narrow" w:cs="Arial"/>
          <w:sz w:val="22"/>
          <w:szCs w:val="22"/>
        </w:rPr>
        <w:t>phase</w:t>
      </w:r>
      <w:r w:rsidR="00795A21" w:rsidRPr="00B11C28">
        <w:rPr>
          <w:rFonts w:ascii="Arial Narrow" w:hAnsi="Arial Narrow" w:cs="Arial"/>
          <w:sz w:val="22"/>
          <w:szCs w:val="22"/>
        </w:rPr>
        <w:t>,</w:t>
      </w:r>
      <w:r w:rsidRPr="00B11C28">
        <w:rPr>
          <w:rFonts w:ascii="Arial Narrow" w:hAnsi="Arial Narrow" w:cs="Arial"/>
          <w:sz w:val="22"/>
          <w:szCs w:val="22"/>
        </w:rPr>
        <w:t xml:space="preserve"> noting they had accrued experience but others might not be “ready”. Perceptions of “readiness” may be another rather nebulous factor which is used in decision making about who to support to take on Enabling Learning activities.  </w:t>
      </w:r>
    </w:p>
    <w:p w:rsidR="00795A21" w:rsidRPr="00B11C28" w:rsidRDefault="00795A21" w:rsidP="00795A21">
      <w:pPr>
        <w:widowControl w:val="0"/>
        <w:suppressAutoHyphens/>
        <w:autoSpaceDE w:val="0"/>
        <w:snapToGrid w:val="0"/>
        <w:jc w:val="both"/>
        <w:rPr>
          <w:rFonts w:ascii="Arial Narrow" w:hAnsi="Arial Narrow" w:cs="Arial"/>
          <w:sz w:val="22"/>
          <w:szCs w:val="22"/>
        </w:rPr>
      </w:pPr>
    </w:p>
    <w:p w:rsidR="00795A21" w:rsidRPr="00B11C28" w:rsidRDefault="00795A21" w:rsidP="00591375">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2"/>
          <w:szCs w:val="22"/>
        </w:rPr>
        <w:t>“</w:t>
      </w:r>
      <w:r w:rsidR="00591375">
        <w:rPr>
          <w:rFonts w:ascii="Arial Narrow" w:hAnsi="Arial Narrow" w:cs="Arial"/>
          <w:sz w:val="20"/>
          <w:szCs w:val="20"/>
        </w:rPr>
        <w:t xml:space="preserve">My </w:t>
      </w:r>
      <w:r w:rsidRPr="00B11C28">
        <w:rPr>
          <w:rFonts w:ascii="Arial Narrow" w:hAnsi="Arial Narrow" w:cs="Arial"/>
          <w:sz w:val="20"/>
          <w:szCs w:val="20"/>
        </w:rPr>
        <w:t xml:space="preserve">recently “graduating” NQSWs are all eager to take the Enabling Others module this </w:t>
      </w:r>
      <w:r w:rsidR="00D22A80" w:rsidRPr="00B11C28">
        <w:rPr>
          <w:rFonts w:ascii="Arial Narrow" w:hAnsi="Arial Narrow" w:cs="Arial"/>
          <w:sz w:val="20"/>
          <w:szCs w:val="20"/>
        </w:rPr>
        <w:t>summer</w:t>
      </w:r>
      <w:r w:rsidRPr="00B11C28">
        <w:rPr>
          <w:rFonts w:ascii="Arial Narrow" w:hAnsi="Arial Narrow" w:cs="Arial"/>
          <w:sz w:val="20"/>
          <w:szCs w:val="20"/>
        </w:rPr>
        <w:t xml:space="preserve"> and in my opinion have a lot to offer. It should be noted though: these NQSWs have been functioning way above the standard expected at NQSW and are now more like mid-term EPDs (partly because, as the first intake, most had been in post 6-8 months before the Programme started). It may be that future “graduating” NQSWs might be less ready – though they could almost certainly take a “shadowing” placement for those universities which require this (case 24). </w:t>
      </w:r>
    </w:p>
    <w:p w:rsidR="00656D4A" w:rsidRPr="00B11C28" w:rsidRDefault="00656D4A" w:rsidP="00656D4A">
      <w:pPr>
        <w:widowControl w:val="0"/>
        <w:suppressAutoHyphens/>
        <w:autoSpaceDE w:val="0"/>
        <w:snapToGrid w:val="0"/>
        <w:jc w:val="both"/>
        <w:rPr>
          <w:rFonts w:ascii="Arial Narrow" w:hAnsi="Arial Narrow" w:cs="Arial"/>
          <w:sz w:val="20"/>
          <w:szCs w:val="20"/>
        </w:rPr>
      </w:pPr>
    </w:p>
    <w:p w:rsidR="00795A21" w:rsidRPr="00B11C28" w:rsidRDefault="00656D4A" w:rsidP="00591375">
      <w:pPr>
        <w:widowControl w:val="0"/>
        <w:suppressAutoHyphens/>
        <w:autoSpaceDE w:val="0"/>
        <w:snapToGrid w:val="0"/>
        <w:ind w:left="720"/>
        <w:jc w:val="both"/>
        <w:rPr>
          <w:rFonts w:ascii="Arial Narrow" w:hAnsi="Arial Narrow" w:cs="Arial"/>
          <w:sz w:val="22"/>
          <w:szCs w:val="22"/>
        </w:rPr>
      </w:pPr>
      <w:r w:rsidRPr="00B11C28">
        <w:rPr>
          <w:rFonts w:ascii="Arial Narrow" w:hAnsi="Arial Narrow" w:cs="Arial"/>
          <w:sz w:val="22"/>
          <w:szCs w:val="22"/>
        </w:rPr>
        <w:t>Another training officer (whose social work qualification was from</w:t>
      </w:r>
      <w:r w:rsidR="00F03407">
        <w:rPr>
          <w:rFonts w:ascii="Arial Narrow" w:hAnsi="Arial Narrow" w:cs="Arial"/>
          <w:sz w:val="22"/>
          <w:szCs w:val="22"/>
        </w:rPr>
        <w:t xml:space="preserve"> outside the UK</w:t>
      </w:r>
      <w:r w:rsidRPr="00B11C28">
        <w:rPr>
          <w:rFonts w:ascii="Arial Narrow" w:hAnsi="Arial Narrow" w:cs="Arial"/>
          <w:sz w:val="22"/>
          <w:szCs w:val="22"/>
        </w:rPr>
        <w:t>) noted a belief that “</w:t>
      </w:r>
      <w:r w:rsidR="00795A21" w:rsidRPr="00B11C28">
        <w:rPr>
          <w:rFonts w:ascii="Arial Narrow" w:hAnsi="Arial Narrow" w:cs="Arial"/>
          <w:sz w:val="22"/>
          <w:szCs w:val="22"/>
        </w:rPr>
        <w:t>SWs should be willing and able to help peers a</w:t>
      </w:r>
      <w:r w:rsidRPr="00B11C28">
        <w:rPr>
          <w:rFonts w:ascii="Arial Narrow" w:hAnsi="Arial Narrow" w:cs="Arial"/>
          <w:sz w:val="22"/>
          <w:szCs w:val="22"/>
        </w:rPr>
        <w:t>t any time informally (case 94)”</w:t>
      </w:r>
      <w:r w:rsidR="00B27F62" w:rsidRPr="00B11C28">
        <w:rPr>
          <w:rFonts w:ascii="Arial Narrow" w:hAnsi="Arial Narrow" w:cs="Arial"/>
          <w:sz w:val="22"/>
          <w:szCs w:val="22"/>
        </w:rPr>
        <w:t>.</w:t>
      </w:r>
      <w:r w:rsidRPr="00B11C28">
        <w:rPr>
          <w:rFonts w:ascii="Arial Narrow" w:hAnsi="Arial Narrow" w:cs="Arial"/>
          <w:sz w:val="22"/>
          <w:szCs w:val="22"/>
        </w:rPr>
        <w:t xml:space="preserve">  This may reflect a different professional culture than exists in England, but one which is perhaps worth considering.</w:t>
      </w:r>
    </w:p>
    <w:p w:rsidR="00656D4A" w:rsidRPr="00B11C28" w:rsidRDefault="00656D4A" w:rsidP="00656D4A">
      <w:pPr>
        <w:widowControl w:val="0"/>
        <w:suppressAutoHyphens/>
        <w:autoSpaceDE w:val="0"/>
        <w:snapToGrid w:val="0"/>
        <w:jc w:val="both"/>
        <w:rPr>
          <w:rFonts w:ascii="Arial Narrow" w:hAnsi="Arial Narrow" w:cs="Arial"/>
        </w:rPr>
      </w:pPr>
    </w:p>
    <w:p w:rsidR="0002336E" w:rsidRPr="0059767F" w:rsidRDefault="00F03407" w:rsidP="0059767F">
      <w:pPr>
        <w:autoSpaceDE w:val="0"/>
        <w:autoSpaceDN w:val="0"/>
        <w:adjustRightInd w:val="0"/>
        <w:ind w:left="720" w:hanging="720"/>
        <w:jc w:val="both"/>
        <w:rPr>
          <w:rFonts w:ascii="Arial Narrow" w:hAnsi="Arial Narrow" w:cs="Arial"/>
          <w:b/>
          <w:color w:val="1F497D"/>
          <w:sz w:val="28"/>
          <w:szCs w:val="28"/>
        </w:rPr>
      </w:pPr>
      <w:r w:rsidRPr="0059767F">
        <w:rPr>
          <w:rFonts w:ascii="Arial Narrow" w:hAnsi="Arial Narrow" w:cs="Arial"/>
          <w:b/>
          <w:color w:val="1F497D"/>
          <w:sz w:val="28"/>
          <w:szCs w:val="28"/>
        </w:rPr>
        <w:t>4.</w:t>
      </w:r>
      <w:r w:rsidRPr="0059767F">
        <w:rPr>
          <w:rFonts w:ascii="Arial Narrow" w:hAnsi="Arial Narrow" w:cs="Arial"/>
          <w:b/>
          <w:color w:val="1F497D"/>
          <w:sz w:val="28"/>
          <w:szCs w:val="28"/>
        </w:rPr>
        <w:tab/>
        <w:t xml:space="preserve">Contributing to Others’ Learning and Development </w:t>
      </w:r>
      <w:r w:rsidR="0002336E" w:rsidRPr="0059767F">
        <w:rPr>
          <w:rFonts w:ascii="Arial Narrow" w:hAnsi="Arial Narrow" w:cs="Arial"/>
          <w:b/>
          <w:color w:val="1F497D"/>
          <w:sz w:val="28"/>
          <w:szCs w:val="28"/>
        </w:rPr>
        <w:t>during the NQSW period</w:t>
      </w:r>
    </w:p>
    <w:p w:rsidR="0059767F" w:rsidRDefault="0059767F" w:rsidP="0002336E">
      <w:pPr>
        <w:autoSpaceDE w:val="0"/>
        <w:autoSpaceDN w:val="0"/>
        <w:adjustRightInd w:val="0"/>
        <w:jc w:val="both"/>
        <w:rPr>
          <w:rFonts w:ascii="Arial Narrow" w:hAnsi="Arial Narrow" w:cs="Arial"/>
          <w:b/>
          <w:color w:val="1F497D"/>
        </w:rPr>
      </w:pPr>
    </w:p>
    <w:p w:rsidR="0002336E" w:rsidRPr="00B11C28" w:rsidRDefault="0059767F" w:rsidP="0002336E">
      <w:pPr>
        <w:autoSpaceDE w:val="0"/>
        <w:autoSpaceDN w:val="0"/>
        <w:adjustRightInd w:val="0"/>
        <w:jc w:val="both"/>
        <w:rPr>
          <w:rFonts w:ascii="Arial Narrow" w:hAnsi="Arial Narrow" w:cs="Arial"/>
          <w:b/>
        </w:rPr>
      </w:pPr>
      <w:r>
        <w:rPr>
          <w:rFonts w:ascii="Arial Narrow" w:hAnsi="Arial Narrow" w:cs="Arial"/>
          <w:b/>
          <w:color w:val="1F497D"/>
        </w:rPr>
        <w:t>__________________________________________________________________________</w:t>
      </w:r>
      <w:r w:rsidR="0002336E" w:rsidRPr="00B11C28">
        <w:rPr>
          <w:rFonts w:ascii="Arial Narrow" w:hAnsi="Arial Narrow" w:cs="Arial"/>
          <w:b/>
        </w:rPr>
        <w:t xml:space="preserve"> </w:t>
      </w:r>
    </w:p>
    <w:p w:rsidR="0059767F" w:rsidRDefault="0059767F" w:rsidP="00F03407">
      <w:pPr>
        <w:ind w:left="720" w:hanging="720"/>
        <w:jc w:val="both"/>
        <w:rPr>
          <w:rFonts w:ascii="Arial Narrow" w:hAnsi="Arial Narrow"/>
          <w:b/>
          <w:sz w:val="22"/>
          <w:szCs w:val="22"/>
        </w:rPr>
      </w:pPr>
    </w:p>
    <w:p w:rsidR="00F03407" w:rsidRPr="00F03407" w:rsidRDefault="00F03407" w:rsidP="00F03407">
      <w:pPr>
        <w:ind w:left="720" w:hanging="720"/>
        <w:jc w:val="both"/>
        <w:rPr>
          <w:rFonts w:ascii="Arial Narrow" w:hAnsi="Arial Narrow"/>
          <w:b/>
          <w:sz w:val="22"/>
          <w:szCs w:val="22"/>
        </w:rPr>
      </w:pPr>
      <w:r w:rsidRPr="00F03407">
        <w:rPr>
          <w:rFonts w:ascii="Arial Narrow" w:hAnsi="Arial Narrow"/>
          <w:b/>
          <w:sz w:val="22"/>
          <w:szCs w:val="22"/>
        </w:rPr>
        <w:t>4.1</w:t>
      </w:r>
      <w:r w:rsidRPr="00F03407">
        <w:rPr>
          <w:rFonts w:ascii="Arial Narrow" w:hAnsi="Arial Narrow"/>
          <w:b/>
          <w:sz w:val="22"/>
          <w:szCs w:val="22"/>
        </w:rPr>
        <w:tab/>
        <w:t>Activities which could be undertaken</w:t>
      </w:r>
    </w:p>
    <w:p w:rsidR="0002336E" w:rsidRPr="00B11C28" w:rsidRDefault="0002336E" w:rsidP="00F03407">
      <w:pPr>
        <w:ind w:left="720"/>
        <w:jc w:val="both"/>
        <w:rPr>
          <w:rFonts w:ascii="Arial Narrow" w:hAnsi="Arial Narrow"/>
          <w:sz w:val="22"/>
          <w:szCs w:val="22"/>
        </w:rPr>
      </w:pPr>
      <w:r w:rsidRPr="00B11C28">
        <w:rPr>
          <w:rFonts w:ascii="Arial Narrow" w:hAnsi="Arial Narrow"/>
          <w:sz w:val="22"/>
          <w:szCs w:val="22"/>
        </w:rPr>
        <w:t>Respondents were asked to consider if social workers undertaking NQSW programmes should undertake enabling learning activities and if so, what activities should NQSWs be able to undertake.</w:t>
      </w:r>
      <w:r w:rsidR="008951FE" w:rsidRPr="00B11C28">
        <w:rPr>
          <w:rFonts w:ascii="Arial Narrow" w:hAnsi="Arial Narrow"/>
          <w:sz w:val="22"/>
          <w:szCs w:val="22"/>
        </w:rPr>
        <w:t xml:space="preserve">  </w:t>
      </w:r>
      <w:r w:rsidRPr="00B11C28">
        <w:rPr>
          <w:rFonts w:ascii="Arial Narrow" w:hAnsi="Arial Narrow"/>
          <w:sz w:val="22"/>
          <w:szCs w:val="22"/>
        </w:rPr>
        <w:t xml:space="preserve">85% of respondents felt that those on NQSW programmes could undertake enabling learning activities.  Of the 15 people who thought that they should not take this on, 8 were NQSWs, 1 was a manager and six worked in learning and development, the latter being proportionally higher than other groups. </w:t>
      </w:r>
      <w:r w:rsidR="008951FE" w:rsidRPr="00B11C28">
        <w:rPr>
          <w:rFonts w:ascii="Arial Narrow" w:hAnsi="Arial Narrow"/>
          <w:sz w:val="22"/>
          <w:szCs w:val="22"/>
        </w:rPr>
        <w:t xml:space="preserve"> Respondents were asked to consider what type of activities NQSWs should undertake.  The</w:t>
      </w:r>
      <w:r w:rsidR="0035662F" w:rsidRPr="00B11C28">
        <w:rPr>
          <w:rFonts w:ascii="Arial Narrow" w:hAnsi="Arial Narrow"/>
          <w:sz w:val="22"/>
          <w:szCs w:val="22"/>
        </w:rPr>
        <w:t>se are shown in Table 4 a,</w:t>
      </w:r>
      <w:r w:rsidR="00F03407">
        <w:rPr>
          <w:rFonts w:ascii="Arial Narrow" w:hAnsi="Arial Narrow"/>
          <w:sz w:val="22"/>
          <w:szCs w:val="22"/>
        </w:rPr>
        <w:t xml:space="preserve"> and Charts 4</w:t>
      </w:r>
      <w:r w:rsidR="0035662F" w:rsidRPr="00B11C28">
        <w:rPr>
          <w:rFonts w:ascii="Arial Narrow" w:hAnsi="Arial Narrow"/>
          <w:sz w:val="22"/>
          <w:szCs w:val="22"/>
        </w:rPr>
        <w:t>b</w:t>
      </w:r>
      <w:r w:rsidR="00EC5387" w:rsidRPr="00B11C28">
        <w:rPr>
          <w:rFonts w:ascii="Arial Narrow" w:hAnsi="Arial Narrow"/>
          <w:sz w:val="22"/>
          <w:szCs w:val="22"/>
        </w:rPr>
        <w:t>, c</w:t>
      </w:r>
      <w:r w:rsidR="0035662F" w:rsidRPr="00B11C28">
        <w:rPr>
          <w:rFonts w:ascii="Arial Narrow" w:hAnsi="Arial Narrow"/>
          <w:sz w:val="22"/>
          <w:szCs w:val="22"/>
        </w:rPr>
        <w:t>, and d</w:t>
      </w:r>
      <w:r w:rsidR="008951FE" w:rsidRPr="00B11C28">
        <w:rPr>
          <w:rFonts w:ascii="Arial Narrow" w:hAnsi="Arial Narrow"/>
          <w:sz w:val="22"/>
          <w:szCs w:val="22"/>
        </w:rPr>
        <w:t xml:space="preserve"> below.  Table </w:t>
      </w:r>
      <w:r w:rsidR="0035662F" w:rsidRPr="00B11C28">
        <w:rPr>
          <w:rFonts w:ascii="Arial Narrow" w:hAnsi="Arial Narrow"/>
          <w:sz w:val="22"/>
          <w:szCs w:val="22"/>
        </w:rPr>
        <w:t>4a shows</w:t>
      </w:r>
      <w:r w:rsidR="008951FE" w:rsidRPr="00B11C28">
        <w:rPr>
          <w:rFonts w:ascii="Arial Narrow" w:hAnsi="Arial Narrow"/>
          <w:sz w:val="22"/>
          <w:szCs w:val="22"/>
        </w:rPr>
        <w:t xml:space="preserve"> the overall response by each group of workers.  This is then shown</w:t>
      </w:r>
      <w:r w:rsidR="0035662F" w:rsidRPr="00B11C28">
        <w:rPr>
          <w:rFonts w:ascii="Arial Narrow" w:hAnsi="Arial Narrow"/>
          <w:sz w:val="22"/>
          <w:szCs w:val="22"/>
        </w:rPr>
        <w:t xml:space="preserve"> in bar charts (</w:t>
      </w:r>
      <w:r w:rsidR="00F03407">
        <w:rPr>
          <w:rFonts w:ascii="Arial Narrow" w:hAnsi="Arial Narrow"/>
          <w:sz w:val="22"/>
          <w:szCs w:val="22"/>
        </w:rPr>
        <w:t xml:space="preserve">Charts </w:t>
      </w:r>
      <w:r w:rsidR="0035662F" w:rsidRPr="00B11C28">
        <w:rPr>
          <w:rFonts w:ascii="Arial Narrow" w:hAnsi="Arial Narrow"/>
          <w:sz w:val="22"/>
          <w:szCs w:val="22"/>
        </w:rPr>
        <w:t>4 b,</w:t>
      </w:r>
      <w:r w:rsidR="00EC5387">
        <w:rPr>
          <w:rFonts w:ascii="Arial Narrow" w:hAnsi="Arial Narrow"/>
          <w:sz w:val="22"/>
          <w:szCs w:val="22"/>
        </w:rPr>
        <w:t xml:space="preserve"> </w:t>
      </w:r>
      <w:r w:rsidR="0035662F" w:rsidRPr="00B11C28">
        <w:rPr>
          <w:rFonts w:ascii="Arial Narrow" w:hAnsi="Arial Narrow"/>
          <w:sz w:val="22"/>
          <w:szCs w:val="22"/>
        </w:rPr>
        <w:t>c and d</w:t>
      </w:r>
      <w:r w:rsidR="008951FE" w:rsidRPr="00B11C28">
        <w:rPr>
          <w:rFonts w:ascii="Arial Narrow" w:hAnsi="Arial Narrow"/>
          <w:sz w:val="22"/>
          <w:szCs w:val="22"/>
        </w:rPr>
        <w:t>) for each group of workers by activities each deemed possible.</w:t>
      </w:r>
    </w:p>
    <w:p w:rsidR="008951FE" w:rsidRPr="00B11C28" w:rsidRDefault="008951FE" w:rsidP="008951FE">
      <w:pPr>
        <w:jc w:val="both"/>
        <w:rPr>
          <w:rFonts w:ascii="Arial Narrow" w:hAnsi="Arial Narrow"/>
          <w:sz w:val="22"/>
          <w:szCs w:val="22"/>
        </w:rPr>
      </w:pPr>
    </w:p>
    <w:p w:rsidR="008951FE" w:rsidRPr="00B11C28" w:rsidRDefault="008951FE" w:rsidP="008951FE">
      <w:pPr>
        <w:jc w:val="both"/>
        <w:rPr>
          <w:rFonts w:ascii="Arial Narrow" w:hAnsi="Arial Narrow"/>
          <w:b/>
          <w:sz w:val="22"/>
          <w:szCs w:val="22"/>
        </w:rPr>
      </w:pPr>
      <w:r w:rsidRPr="00B11C28">
        <w:rPr>
          <w:rFonts w:ascii="Arial Narrow" w:hAnsi="Arial Narrow"/>
          <w:b/>
          <w:sz w:val="22"/>
          <w:szCs w:val="22"/>
        </w:rPr>
        <w:t>Table 4a.  Enabling Learning Activities which could be undertaken during the NQSW period by Workers.</w:t>
      </w:r>
    </w:p>
    <w:p w:rsidR="00B27F62" w:rsidRPr="00B11C28" w:rsidRDefault="00B27F62" w:rsidP="008951FE">
      <w:pPr>
        <w:jc w:val="both"/>
        <w:rPr>
          <w:rFonts w:ascii="Arial Narrow" w:hAnsi="Arial Narrow"/>
          <w:sz w:val="22"/>
          <w:szCs w:val="22"/>
        </w:rPr>
      </w:pPr>
    </w:p>
    <w:p w:rsidR="00B27F62" w:rsidRPr="00B11C28" w:rsidRDefault="00B27F62" w:rsidP="008951FE">
      <w:pPr>
        <w:jc w:val="both"/>
        <w:rPr>
          <w:rFonts w:ascii="Arial Narrow" w:hAnsi="Arial Narrow"/>
          <w:sz w:val="22"/>
          <w:szCs w:val="22"/>
        </w:rPr>
      </w:pPr>
    </w:p>
    <w:tbl>
      <w:tblPr>
        <w:tblW w:w="945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1"/>
        <w:gridCol w:w="850"/>
        <w:gridCol w:w="1134"/>
        <w:gridCol w:w="1276"/>
        <w:gridCol w:w="826"/>
      </w:tblGrid>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 xml:space="preserve">Those on the NQSW programme should </w:t>
            </w:r>
          </w:p>
        </w:tc>
        <w:tc>
          <w:tcPr>
            <w:tcW w:w="850" w:type="dxa"/>
          </w:tcPr>
          <w:p w:rsidR="00C34839" w:rsidRPr="00B11C28" w:rsidRDefault="00C34839"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NQSW</w:t>
            </w:r>
          </w:p>
          <w:p w:rsidR="008A1118" w:rsidRPr="00B11C28" w:rsidRDefault="008A1118"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w:t>
            </w:r>
            <w:r w:rsidR="00707F8B" w:rsidRPr="00B11C28">
              <w:rPr>
                <w:rFonts w:ascii="Arial Narrow" w:hAnsi="Arial Narrow" w:cs="Arial"/>
                <w:b/>
                <w:sz w:val="20"/>
                <w:szCs w:val="20"/>
              </w:rPr>
              <w:t>39</w:t>
            </w:r>
          </w:p>
        </w:tc>
        <w:tc>
          <w:tcPr>
            <w:tcW w:w="1134" w:type="dxa"/>
          </w:tcPr>
          <w:p w:rsidR="00C34839" w:rsidRPr="00B11C28" w:rsidRDefault="00C34839"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Managers</w:t>
            </w:r>
          </w:p>
        </w:tc>
        <w:tc>
          <w:tcPr>
            <w:tcW w:w="1276" w:type="dxa"/>
          </w:tcPr>
          <w:p w:rsidR="00C34839" w:rsidRPr="00B11C28" w:rsidRDefault="00C34839"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Training Officers</w:t>
            </w:r>
          </w:p>
        </w:tc>
        <w:tc>
          <w:tcPr>
            <w:tcW w:w="826" w:type="dxa"/>
          </w:tcPr>
          <w:p w:rsidR="00C34839" w:rsidRPr="00B11C28" w:rsidRDefault="00C34839"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HEIs</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Provide a shadowing opportunity for a social work student to observe their practice for a day</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35</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13</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6</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Be able to provide some learning support to social work students or other students in the team</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33</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13</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Be able to contribute to induction programmes for social work or other students placed in the team</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31</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15</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Provide an opportunity for a social work student or other student on placement to observe them undertaking a piece of work and hold a professional discussion with the learner after observation</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31</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6</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10</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Be able to contribute to induction programmes for new social workers or other workers joining the team</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29</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13</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6</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Engage in a professional discussion with a student social worker on placement in the team about working with a specific case</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29</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10</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Be able to provide some mentoring to social work students or other students in the team</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26</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10</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Explain selected and agreed work processes and practices to a social work student on placement and help them learn how to carry out these processes and practices (with the support of a practice educator/ workplace supervisor)</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26</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10</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Be able to provide some learning support to other workers in the team</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23</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Teach a social work student on placement about selected and agreed work processes and practices to and help them learn how to carry out these processes and practices (with the support of a practice educator/ workplace supervisor)</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22</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6</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6</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Contribute to the assessment against national occupational standards of a social work student placed within the team, assisting a practice educator or workplace supervisor</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19</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r>
      <w:tr w:rsidR="00C34839" w:rsidRPr="00B11C28">
        <w:trPr>
          <w:jc w:val="center"/>
        </w:trPr>
        <w:tc>
          <w:tcPr>
            <w:tcW w:w="5371" w:type="dxa"/>
          </w:tcPr>
          <w:p w:rsidR="00C34839" w:rsidRPr="00B11C28" w:rsidRDefault="00C34839" w:rsidP="00B27F62">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Be able to provide some mentoring to other workers in the team</w:t>
            </w:r>
          </w:p>
        </w:tc>
        <w:tc>
          <w:tcPr>
            <w:tcW w:w="850"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c>
          <w:tcPr>
            <w:tcW w:w="1134"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w:t>
            </w:r>
          </w:p>
        </w:tc>
        <w:tc>
          <w:tcPr>
            <w:tcW w:w="127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w:t>
            </w:r>
          </w:p>
        </w:tc>
        <w:tc>
          <w:tcPr>
            <w:tcW w:w="826" w:type="dxa"/>
          </w:tcPr>
          <w:p w:rsidR="00C34839" w:rsidRPr="00B11C28" w:rsidRDefault="00C34839"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w:t>
            </w:r>
          </w:p>
        </w:tc>
      </w:tr>
    </w:tbl>
    <w:p w:rsidR="00D85ED1" w:rsidRPr="00B11C28" w:rsidRDefault="00D85ED1" w:rsidP="00D85ED1">
      <w:pPr>
        <w:autoSpaceDE w:val="0"/>
        <w:autoSpaceDN w:val="0"/>
        <w:adjustRightInd w:val="0"/>
        <w:ind w:left="720"/>
        <w:jc w:val="both"/>
        <w:rPr>
          <w:rFonts w:ascii="Arial Narrow" w:hAnsi="Arial Narrow" w:cs="Arial"/>
        </w:rPr>
      </w:pPr>
    </w:p>
    <w:p w:rsidR="008951FE" w:rsidRPr="00B11C28" w:rsidRDefault="008951FE" w:rsidP="00D85ED1">
      <w:pPr>
        <w:autoSpaceDE w:val="0"/>
        <w:autoSpaceDN w:val="0"/>
        <w:adjustRightInd w:val="0"/>
        <w:ind w:left="720"/>
        <w:jc w:val="both"/>
        <w:rPr>
          <w:rFonts w:ascii="Arial Narrow" w:hAnsi="Arial Narrow"/>
          <w:b/>
          <w:sz w:val="22"/>
          <w:szCs w:val="22"/>
        </w:rPr>
      </w:pPr>
      <w:r w:rsidRPr="00B11C28">
        <w:rPr>
          <w:rFonts w:ascii="Arial Narrow" w:hAnsi="Arial Narrow"/>
          <w:b/>
          <w:sz w:val="22"/>
          <w:szCs w:val="22"/>
        </w:rPr>
        <w:br w:type="page"/>
      </w:r>
      <w:r w:rsidR="00F03407">
        <w:rPr>
          <w:rFonts w:ascii="Arial Narrow" w:hAnsi="Arial Narrow"/>
          <w:b/>
          <w:sz w:val="22"/>
          <w:szCs w:val="22"/>
        </w:rPr>
        <w:lastRenderedPageBreak/>
        <w:t>Chart</w:t>
      </w:r>
      <w:r w:rsidR="0035662F" w:rsidRPr="00B11C28">
        <w:rPr>
          <w:rFonts w:ascii="Arial Narrow" w:hAnsi="Arial Narrow"/>
          <w:b/>
          <w:sz w:val="22"/>
          <w:szCs w:val="22"/>
        </w:rPr>
        <w:t xml:space="preserve"> 4b</w:t>
      </w:r>
      <w:r w:rsidRPr="00B11C28">
        <w:rPr>
          <w:rFonts w:ascii="Arial Narrow" w:hAnsi="Arial Narrow"/>
          <w:b/>
          <w:sz w:val="22"/>
          <w:szCs w:val="22"/>
        </w:rPr>
        <w:t>.  Enabling Learning Activities which could be undertaken during the NQSW period</w:t>
      </w:r>
      <w:r w:rsidR="00707F8B" w:rsidRPr="00B11C28">
        <w:rPr>
          <w:rFonts w:ascii="Arial Narrow" w:hAnsi="Arial Narrow"/>
          <w:b/>
          <w:sz w:val="22"/>
          <w:szCs w:val="22"/>
        </w:rPr>
        <w:t>:</w:t>
      </w:r>
      <w:r w:rsidRPr="00B11C28">
        <w:rPr>
          <w:rFonts w:ascii="Arial Narrow" w:hAnsi="Arial Narrow"/>
          <w:b/>
          <w:sz w:val="22"/>
          <w:szCs w:val="22"/>
        </w:rPr>
        <w:t xml:space="preserve"> </w:t>
      </w:r>
      <w:r w:rsidR="00707F8B" w:rsidRPr="00B11C28">
        <w:rPr>
          <w:rFonts w:ascii="Arial Narrow" w:hAnsi="Arial Narrow"/>
          <w:b/>
          <w:sz w:val="22"/>
          <w:szCs w:val="22"/>
        </w:rPr>
        <w:t xml:space="preserve"> </w:t>
      </w:r>
      <w:r w:rsidRPr="00B11C28">
        <w:rPr>
          <w:rFonts w:ascii="Arial Narrow" w:hAnsi="Arial Narrow"/>
          <w:b/>
          <w:sz w:val="22"/>
          <w:szCs w:val="22"/>
        </w:rPr>
        <w:t>NQSWs</w:t>
      </w:r>
      <w:r w:rsidR="00E41931" w:rsidRPr="00B11C28">
        <w:rPr>
          <w:rFonts w:ascii="Arial Narrow" w:hAnsi="Arial Narrow"/>
          <w:b/>
          <w:sz w:val="22"/>
          <w:szCs w:val="22"/>
        </w:rPr>
        <w:t>’</w:t>
      </w:r>
      <w:r w:rsidRPr="00B11C28">
        <w:rPr>
          <w:rFonts w:ascii="Arial Narrow" w:hAnsi="Arial Narrow"/>
          <w:b/>
          <w:sz w:val="22"/>
          <w:szCs w:val="22"/>
        </w:rPr>
        <w:t xml:space="preserve"> views</w:t>
      </w:r>
    </w:p>
    <w:p w:rsidR="00707F8B" w:rsidRPr="00B11C28" w:rsidRDefault="00707F8B" w:rsidP="00D85ED1">
      <w:pPr>
        <w:autoSpaceDE w:val="0"/>
        <w:autoSpaceDN w:val="0"/>
        <w:adjustRightInd w:val="0"/>
        <w:ind w:left="720"/>
        <w:jc w:val="both"/>
        <w:rPr>
          <w:rFonts w:ascii="Arial Narrow" w:hAnsi="Arial Narrow"/>
          <w:b/>
          <w:sz w:val="22"/>
          <w:szCs w:val="22"/>
        </w:rPr>
      </w:pPr>
    </w:p>
    <w:p w:rsidR="00707F8B" w:rsidRPr="00B11C28" w:rsidRDefault="00E13443" w:rsidP="0035662F">
      <w:pPr>
        <w:autoSpaceDE w:val="0"/>
        <w:autoSpaceDN w:val="0"/>
        <w:adjustRightInd w:val="0"/>
        <w:ind w:left="720"/>
        <w:jc w:val="center"/>
        <w:rPr>
          <w:rFonts w:ascii="Arial Narrow" w:hAnsi="Arial Narrow"/>
          <w:b/>
          <w:sz w:val="22"/>
          <w:szCs w:val="22"/>
        </w:rPr>
      </w:pPr>
      <w:r>
        <w:rPr>
          <w:rFonts w:ascii="Arial Narrow" w:hAnsi="Arial Narrow"/>
          <w:b/>
          <w:noProof/>
          <w:sz w:val="22"/>
          <w:szCs w:val="22"/>
        </w:rPr>
        <w:drawing>
          <wp:inline distT="0" distB="0" distL="0" distR="0">
            <wp:extent cx="5506288" cy="2700274"/>
            <wp:effectExtent l="11295" t="6096" r="5647"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7F8B" w:rsidRPr="00F03407" w:rsidRDefault="00707F8B" w:rsidP="00D85ED1">
      <w:pPr>
        <w:autoSpaceDE w:val="0"/>
        <w:autoSpaceDN w:val="0"/>
        <w:adjustRightInd w:val="0"/>
        <w:ind w:left="720"/>
        <w:jc w:val="both"/>
        <w:rPr>
          <w:rFonts w:ascii="Arial Narrow" w:hAnsi="Arial Narrow"/>
          <w:sz w:val="20"/>
          <w:szCs w:val="20"/>
        </w:rPr>
      </w:pPr>
      <w:r w:rsidRPr="00F03407">
        <w:rPr>
          <w:rFonts w:ascii="Arial Narrow" w:hAnsi="Arial Narrow"/>
          <w:sz w:val="20"/>
          <w:szCs w:val="20"/>
        </w:rPr>
        <w:t>N=39</w:t>
      </w:r>
      <w:r w:rsidR="0035662F" w:rsidRPr="00F03407">
        <w:rPr>
          <w:rFonts w:ascii="Arial Narrow" w:hAnsi="Arial Narrow"/>
          <w:sz w:val="20"/>
          <w:szCs w:val="20"/>
        </w:rPr>
        <w:t xml:space="preserve"> out of </w:t>
      </w:r>
      <w:r w:rsidR="00F43A1E" w:rsidRPr="00F03407">
        <w:rPr>
          <w:rFonts w:ascii="Arial Narrow" w:hAnsi="Arial Narrow"/>
          <w:sz w:val="20"/>
          <w:szCs w:val="20"/>
        </w:rPr>
        <w:t>48</w:t>
      </w:r>
      <w:r w:rsidR="0035662F" w:rsidRPr="00F03407">
        <w:rPr>
          <w:rFonts w:ascii="Arial Narrow" w:hAnsi="Arial Narrow"/>
          <w:sz w:val="20"/>
          <w:szCs w:val="20"/>
        </w:rPr>
        <w:t xml:space="preserve"> NQSW respondents</w:t>
      </w:r>
    </w:p>
    <w:p w:rsidR="008951FE" w:rsidRPr="00B11C28" w:rsidRDefault="008951FE" w:rsidP="00B27F62">
      <w:pPr>
        <w:autoSpaceDE w:val="0"/>
        <w:autoSpaceDN w:val="0"/>
        <w:adjustRightInd w:val="0"/>
        <w:jc w:val="both"/>
        <w:rPr>
          <w:rFonts w:ascii="Arial Narrow" w:hAnsi="Arial Narrow" w:cs="Arial"/>
          <w:b/>
          <w:sz w:val="22"/>
          <w:szCs w:val="22"/>
        </w:rPr>
      </w:pPr>
    </w:p>
    <w:p w:rsidR="009B51BF" w:rsidRPr="00B11C28" w:rsidRDefault="00E41931" w:rsidP="009B51BF">
      <w:pPr>
        <w:autoSpaceDE w:val="0"/>
        <w:autoSpaceDN w:val="0"/>
        <w:adjustRightInd w:val="0"/>
        <w:jc w:val="both"/>
        <w:rPr>
          <w:rFonts w:ascii="Arial Narrow" w:hAnsi="Arial Narrow" w:cs="Arial"/>
          <w:sz w:val="22"/>
          <w:szCs w:val="22"/>
        </w:rPr>
      </w:pPr>
      <w:r w:rsidRPr="00B11C28">
        <w:rPr>
          <w:rFonts w:ascii="Arial Narrow" w:hAnsi="Arial Narrow" w:cs="Arial"/>
          <w:sz w:val="22"/>
          <w:szCs w:val="22"/>
        </w:rPr>
        <w:t>It was interesting to find that the majority of NQSWs felt that they had something to offer to social work students. Three-quarters of NQSW respondents</w:t>
      </w:r>
      <w:r w:rsidR="00707F8B" w:rsidRPr="00B11C28">
        <w:rPr>
          <w:rFonts w:ascii="Arial Narrow" w:hAnsi="Arial Narrow" w:cs="Arial"/>
          <w:sz w:val="22"/>
          <w:szCs w:val="22"/>
        </w:rPr>
        <w:t xml:space="preserve"> to the survey overall (</w:t>
      </w:r>
      <w:r w:rsidR="00F43A1E" w:rsidRPr="00B11C28">
        <w:rPr>
          <w:rFonts w:ascii="Arial Narrow" w:hAnsi="Arial Narrow" w:cs="Arial"/>
          <w:sz w:val="22"/>
          <w:szCs w:val="22"/>
        </w:rPr>
        <w:t>48</w:t>
      </w:r>
      <w:r w:rsidR="00707F8B" w:rsidRPr="00B11C28">
        <w:rPr>
          <w:rFonts w:ascii="Arial Narrow" w:hAnsi="Arial Narrow" w:cs="Arial"/>
          <w:sz w:val="22"/>
          <w:szCs w:val="22"/>
        </w:rPr>
        <w:t xml:space="preserve"> in total)</w:t>
      </w:r>
      <w:r w:rsidRPr="00B11C28">
        <w:rPr>
          <w:rFonts w:ascii="Arial Narrow" w:hAnsi="Arial Narrow" w:cs="Arial"/>
          <w:sz w:val="22"/>
          <w:szCs w:val="22"/>
        </w:rPr>
        <w:t xml:space="preserve"> felt that they could provide shadowing opportunities for social work students and two thirds or over felt that they could contribute in a number of ways to student placements within the team. They were less confident about providing support to other team members but almost two thirds felt that they could contribute to induction programmes provided by their team to other workers. </w:t>
      </w:r>
    </w:p>
    <w:p w:rsidR="009B51BF" w:rsidRPr="00B11C28" w:rsidRDefault="009B51BF" w:rsidP="009B51BF">
      <w:pPr>
        <w:autoSpaceDE w:val="0"/>
        <w:autoSpaceDN w:val="0"/>
        <w:adjustRightInd w:val="0"/>
        <w:jc w:val="both"/>
        <w:rPr>
          <w:rFonts w:ascii="Arial Narrow" w:hAnsi="Arial Narrow" w:cs="Arial"/>
          <w:sz w:val="22"/>
          <w:szCs w:val="22"/>
        </w:rPr>
      </w:pPr>
    </w:p>
    <w:p w:rsidR="009B51BF" w:rsidRPr="00B11C28" w:rsidRDefault="00F03407" w:rsidP="009B51BF">
      <w:pPr>
        <w:autoSpaceDE w:val="0"/>
        <w:autoSpaceDN w:val="0"/>
        <w:adjustRightInd w:val="0"/>
        <w:jc w:val="both"/>
        <w:rPr>
          <w:rFonts w:ascii="Arial Narrow" w:hAnsi="Arial Narrow"/>
          <w:b/>
          <w:sz w:val="22"/>
          <w:szCs w:val="22"/>
        </w:rPr>
      </w:pPr>
      <w:r>
        <w:rPr>
          <w:rFonts w:ascii="Arial Narrow" w:hAnsi="Arial Narrow"/>
          <w:b/>
          <w:sz w:val="22"/>
          <w:szCs w:val="22"/>
        </w:rPr>
        <w:t xml:space="preserve">Chart </w:t>
      </w:r>
      <w:r w:rsidR="0035662F" w:rsidRPr="00B11C28">
        <w:rPr>
          <w:rFonts w:ascii="Arial Narrow" w:hAnsi="Arial Narrow"/>
          <w:b/>
          <w:sz w:val="22"/>
          <w:szCs w:val="22"/>
        </w:rPr>
        <w:t>4c</w:t>
      </w:r>
      <w:r w:rsidR="009B51BF" w:rsidRPr="00B11C28">
        <w:rPr>
          <w:rFonts w:ascii="Arial Narrow" w:hAnsi="Arial Narrow"/>
          <w:b/>
          <w:sz w:val="22"/>
          <w:szCs w:val="22"/>
        </w:rPr>
        <w:t>.  Enabling Learning Activities which could be undertaken during the NQSW period   Managers’ views</w:t>
      </w:r>
    </w:p>
    <w:p w:rsidR="00707F8B" w:rsidRPr="00B11C28" w:rsidRDefault="00707F8B" w:rsidP="009B51BF">
      <w:pPr>
        <w:autoSpaceDE w:val="0"/>
        <w:autoSpaceDN w:val="0"/>
        <w:adjustRightInd w:val="0"/>
        <w:jc w:val="both"/>
        <w:rPr>
          <w:rFonts w:ascii="Arial Narrow" w:hAnsi="Arial Narrow"/>
          <w:b/>
          <w:sz w:val="22"/>
          <w:szCs w:val="22"/>
        </w:rPr>
      </w:pPr>
    </w:p>
    <w:p w:rsidR="009B51BF" w:rsidRPr="00B11C28" w:rsidRDefault="009B51BF" w:rsidP="009B51BF">
      <w:pPr>
        <w:autoSpaceDE w:val="0"/>
        <w:autoSpaceDN w:val="0"/>
        <w:adjustRightInd w:val="0"/>
        <w:ind w:left="720"/>
        <w:jc w:val="both"/>
        <w:rPr>
          <w:rFonts w:ascii="Arial Narrow" w:hAnsi="Arial Narrow"/>
          <w:b/>
          <w:sz w:val="22"/>
          <w:szCs w:val="22"/>
        </w:rPr>
      </w:pPr>
    </w:p>
    <w:p w:rsidR="008951FE" w:rsidRPr="00B11C28" w:rsidRDefault="00E13443" w:rsidP="0035662F">
      <w:pPr>
        <w:autoSpaceDE w:val="0"/>
        <w:autoSpaceDN w:val="0"/>
        <w:adjustRightInd w:val="0"/>
        <w:jc w:val="center"/>
        <w:rPr>
          <w:rFonts w:ascii="Arial Narrow" w:hAnsi="Arial Narrow" w:cs="Arial"/>
          <w:b/>
          <w:sz w:val="22"/>
          <w:szCs w:val="22"/>
        </w:rPr>
      </w:pPr>
      <w:r>
        <w:rPr>
          <w:rFonts w:ascii="Arial Narrow" w:hAnsi="Arial Narrow" w:cs="Arial"/>
          <w:b/>
          <w:noProof/>
          <w:sz w:val="22"/>
          <w:szCs w:val="22"/>
        </w:rPr>
        <w:drawing>
          <wp:inline distT="0" distB="0" distL="0" distR="0">
            <wp:extent cx="5622769" cy="2532134"/>
            <wp:effectExtent l="11534" t="5610" r="5767" b="351"/>
            <wp:docPr id="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662F" w:rsidRPr="00F03407" w:rsidRDefault="0035662F" w:rsidP="00B27F62">
      <w:pPr>
        <w:autoSpaceDE w:val="0"/>
        <w:autoSpaceDN w:val="0"/>
        <w:adjustRightInd w:val="0"/>
        <w:jc w:val="both"/>
        <w:rPr>
          <w:rFonts w:ascii="Arial Narrow" w:hAnsi="Arial Narrow" w:cs="Arial"/>
          <w:sz w:val="20"/>
          <w:szCs w:val="20"/>
        </w:rPr>
      </w:pPr>
      <w:r w:rsidRPr="00F03407">
        <w:rPr>
          <w:rFonts w:ascii="Arial Narrow" w:hAnsi="Arial Narrow" w:cs="Arial"/>
          <w:sz w:val="20"/>
          <w:szCs w:val="20"/>
        </w:rPr>
        <w:t>N=9 out of 10 manager respondents</w:t>
      </w:r>
    </w:p>
    <w:p w:rsidR="007D3235" w:rsidRPr="00B11C28" w:rsidRDefault="009B51BF" w:rsidP="00F03407">
      <w:pPr>
        <w:autoSpaceDE w:val="0"/>
        <w:autoSpaceDN w:val="0"/>
        <w:adjustRightInd w:val="0"/>
        <w:ind w:left="720"/>
        <w:jc w:val="both"/>
        <w:rPr>
          <w:rFonts w:ascii="Arial Narrow" w:hAnsi="Arial Narrow" w:cs="Arial"/>
          <w:sz w:val="22"/>
          <w:szCs w:val="22"/>
        </w:rPr>
      </w:pPr>
      <w:r w:rsidRPr="00B11C28">
        <w:rPr>
          <w:rFonts w:ascii="Arial Narrow" w:hAnsi="Arial Narrow" w:cs="Arial"/>
          <w:b/>
          <w:sz w:val="22"/>
          <w:szCs w:val="22"/>
        </w:rPr>
        <w:br w:type="page"/>
      </w:r>
      <w:r w:rsidR="007D3235" w:rsidRPr="00B11C28">
        <w:rPr>
          <w:rFonts w:ascii="Arial Narrow" w:hAnsi="Arial Narrow" w:cs="Arial"/>
          <w:sz w:val="22"/>
          <w:szCs w:val="22"/>
        </w:rPr>
        <w:lastRenderedPageBreak/>
        <w:t xml:space="preserve">Bearing in mind that the sample of managers and supervisors of NQSWs was much smaller than that of NQSWs, it was interesting to note that managers had for the most part, similar views to NQSWs as to what enabling learning activities could be undertaken, again considering that working with students might be appropriate. </w:t>
      </w:r>
    </w:p>
    <w:p w:rsidR="007D3235" w:rsidRPr="00B11C28" w:rsidRDefault="007D3235" w:rsidP="00B27F62">
      <w:pPr>
        <w:autoSpaceDE w:val="0"/>
        <w:autoSpaceDN w:val="0"/>
        <w:adjustRightInd w:val="0"/>
        <w:jc w:val="both"/>
        <w:rPr>
          <w:rFonts w:ascii="Arial Narrow" w:hAnsi="Arial Narrow" w:cs="Arial"/>
          <w:b/>
          <w:sz w:val="22"/>
          <w:szCs w:val="22"/>
        </w:rPr>
      </w:pPr>
    </w:p>
    <w:p w:rsidR="0035662F" w:rsidRPr="00B11C28" w:rsidRDefault="00F03407" w:rsidP="0035662F">
      <w:pPr>
        <w:autoSpaceDE w:val="0"/>
        <w:autoSpaceDN w:val="0"/>
        <w:adjustRightInd w:val="0"/>
        <w:jc w:val="both"/>
        <w:rPr>
          <w:rFonts w:ascii="Arial Narrow" w:hAnsi="Arial Narrow"/>
          <w:b/>
          <w:sz w:val="22"/>
          <w:szCs w:val="22"/>
        </w:rPr>
      </w:pPr>
      <w:r>
        <w:rPr>
          <w:rFonts w:ascii="Arial Narrow" w:hAnsi="Arial Narrow"/>
          <w:b/>
          <w:sz w:val="22"/>
          <w:szCs w:val="22"/>
        </w:rPr>
        <w:t xml:space="preserve">Chart </w:t>
      </w:r>
      <w:r w:rsidR="0035662F" w:rsidRPr="00B11C28">
        <w:rPr>
          <w:rFonts w:ascii="Arial Narrow" w:hAnsi="Arial Narrow"/>
          <w:b/>
          <w:sz w:val="22"/>
          <w:szCs w:val="22"/>
        </w:rPr>
        <w:t xml:space="preserve">4d.  Enabling Learning Activities which could be undertaken during the NQSW period   </w:t>
      </w:r>
      <w:r w:rsidR="00FB62B1">
        <w:rPr>
          <w:rFonts w:ascii="Arial Narrow" w:hAnsi="Arial Narrow"/>
          <w:b/>
          <w:sz w:val="22"/>
          <w:szCs w:val="22"/>
        </w:rPr>
        <w:t>Training Officers</w:t>
      </w:r>
      <w:r w:rsidR="0035662F" w:rsidRPr="00B11C28">
        <w:rPr>
          <w:rFonts w:ascii="Arial Narrow" w:hAnsi="Arial Narrow"/>
          <w:b/>
          <w:sz w:val="22"/>
          <w:szCs w:val="22"/>
        </w:rPr>
        <w:t>’ views</w:t>
      </w:r>
    </w:p>
    <w:p w:rsidR="0035662F" w:rsidRPr="00B11C28" w:rsidRDefault="0035662F" w:rsidP="00B27F62">
      <w:pPr>
        <w:autoSpaceDE w:val="0"/>
        <w:autoSpaceDN w:val="0"/>
        <w:adjustRightInd w:val="0"/>
        <w:jc w:val="both"/>
        <w:rPr>
          <w:rFonts w:ascii="Arial Narrow" w:hAnsi="Arial Narrow" w:cs="Arial"/>
          <w:b/>
          <w:sz w:val="22"/>
          <w:szCs w:val="22"/>
        </w:rPr>
      </w:pPr>
    </w:p>
    <w:p w:rsidR="007D3235" w:rsidRPr="00B11C28" w:rsidRDefault="00E13443" w:rsidP="00B27F62">
      <w:pPr>
        <w:autoSpaceDE w:val="0"/>
        <w:autoSpaceDN w:val="0"/>
        <w:adjustRightInd w:val="0"/>
        <w:jc w:val="both"/>
        <w:rPr>
          <w:rFonts w:ascii="Arial Narrow" w:hAnsi="Arial Narrow" w:cs="Arial"/>
          <w:b/>
          <w:sz w:val="22"/>
          <w:szCs w:val="22"/>
        </w:rPr>
      </w:pPr>
      <w:r>
        <w:rPr>
          <w:rFonts w:ascii="Arial Narrow" w:hAnsi="Arial Narrow" w:cs="Arial"/>
          <w:b/>
          <w:noProof/>
          <w:sz w:val="22"/>
          <w:szCs w:val="22"/>
        </w:rPr>
        <w:drawing>
          <wp:inline distT="0" distB="0" distL="0" distR="0">
            <wp:extent cx="5469571" cy="2503280"/>
            <wp:effectExtent l="11219" t="5605" r="5610" b="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3235" w:rsidRPr="00B11C28" w:rsidRDefault="007D3235" w:rsidP="00B27F62">
      <w:pPr>
        <w:autoSpaceDE w:val="0"/>
        <w:autoSpaceDN w:val="0"/>
        <w:adjustRightInd w:val="0"/>
        <w:jc w:val="both"/>
        <w:rPr>
          <w:rFonts w:ascii="Arial Narrow" w:hAnsi="Arial Narrow" w:cs="Arial"/>
          <w:b/>
          <w:sz w:val="22"/>
          <w:szCs w:val="22"/>
        </w:rPr>
      </w:pPr>
    </w:p>
    <w:p w:rsidR="0035662F" w:rsidRPr="00F03407" w:rsidRDefault="0035662F" w:rsidP="00B27F62">
      <w:pPr>
        <w:autoSpaceDE w:val="0"/>
        <w:autoSpaceDN w:val="0"/>
        <w:adjustRightInd w:val="0"/>
        <w:jc w:val="both"/>
        <w:rPr>
          <w:rFonts w:ascii="Arial Narrow" w:hAnsi="Arial Narrow" w:cs="Arial"/>
          <w:sz w:val="20"/>
          <w:szCs w:val="20"/>
        </w:rPr>
      </w:pPr>
      <w:r w:rsidRPr="00F03407">
        <w:rPr>
          <w:rFonts w:ascii="Arial Narrow" w:hAnsi="Arial Narrow" w:cs="Arial"/>
          <w:sz w:val="20"/>
          <w:szCs w:val="20"/>
        </w:rPr>
        <w:t xml:space="preserve">N=24 out of 30 Training Officer </w:t>
      </w:r>
      <w:r w:rsidR="00D22A80" w:rsidRPr="00F03407">
        <w:rPr>
          <w:rFonts w:ascii="Arial Narrow" w:hAnsi="Arial Narrow" w:cs="Arial"/>
          <w:sz w:val="20"/>
          <w:szCs w:val="20"/>
        </w:rPr>
        <w:t>Respondents</w:t>
      </w:r>
    </w:p>
    <w:p w:rsidR="0035662F" w:rsidRPr="00B11C28" w:rsidRDefault="0035662F" w:rsidP="00B27F62">
      <w:pPr>
        <w:autoSpaceDE w:val="0"/>
        <w:autoSpaceDN w:val="0"/>
        <w:adjustRightInd w:val="0"/>
        <w:jc w:val="both"/>
        <w:rPr>
          <w:rFonts w:ascii="Arial Narrow" w:hAnsi="Arial Narrow" w:cs="Arial"/>
          <w:b/>
          <w:sz w:val="22"/>
          <w:szCs w:val="22"/>
        </w:rPr>
      </w:pPr>
    </w:p>
    <w:p w:rsidR="0035662F" w:rsidRPr="00B11C28" w:rsidRDefault="0035662F" w:rsidP="00F03407">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 xml:space="preserve">Half of training officers felt that NQSWs could contribute to student induction programmes. Less than half felt that NQSW could provide shadowing to a student, provide some learning opportunities for students and shadowing and contribute to team induction.  A third of training officers in total felt that NQSWs could contribute to selected work tasks with students. Generally this shows that training officers and those in training and development roles are much more cautious about the type of enabling learning activities </w:t>
      </w:r>
      <w:r w:rsidR="00F43A1E" w:rsidRPr="00B11C28">
        <w:rPr>
          <w:rFonts w:ascii="Arial Narrow" w:hAnsi="Arial Narrow" w:cs="Arial"/>
          <w:sz w:val="22"/>
          <w:szCs w:val="22"/>
        </w:rPr>
        <w:t xml:space="preserve">NQSWs can engage in.  Their views appear to contrast with the views of NQSWs themselves and their managers. </w:t>
      </w:r>
    </w:p>
    <w:p w:rsidR="00F43A1E" w:rsidRPr="00B11C28" w:rsidRDefault="00F43A1E" w:rsidP="00B27F62">
      <w:pPr>
        <w:autoSpaceDE w:val="0"/>
        <w:autoSpaceDN w:val="0"/>
        <w:adjustRightInd w:val="0"/>
        <w:jc w:val="both"/>
        <w:rPr>
          <w:rFonts w:ascii="Arial Narrow" w:hAnsi="Arial Narrow" w:cs="Arial"/>
          <w:sz w:val="22"/>
          <w:szCs w:val="22"/>
        </w:rPr>
      </w:pPr>
    </w:p>
    <w:p w:rsidR="00F43A1E" w:rsidRPr="00B11C28" w:rsidRDefault="00F43A1E" w:rsidP="00B27F62">
      <w:pPr>
        <w:autoSpaceDE w:val="0"/>
        <w:autoSpaceDN w:val="0"/>
        <w:adjustRightInd w:val="0"/>
        <w:jc w:val="both"/>
        <w:rPr>
          <w:rFonts w:ascii="Arial Narrow" w:hAnsi="Arial Narrow" w:cs="Arial"/>
          <w:sz w:val="22"/>
          <w:szCs w:val="22"/>
        </w:rPr>
      </w:pPr>
    </w:p>
    <w:p w:rsidR="00B27F62" w:rsidRPr="00B11C28" w:rsidRDefault="00F03407" w:rsidP="00B27F62">
      <w:pPr>
        <w:autoSpaceDE w:val="0"/>
        <w:autoSpaceDN w:val="0"/>
        <w:adjustRightInd w:val="0"/>
        <w:jc w:val="both"/>
        <w:rPr>
          <w:rFonts w:ascii="Arial Narrow" w:hAnsi="Arial Narrow" w:cs="Arial"/>
          <w:b/>
          <w:sz w:val="22"/>
          <w:szCs w:val="22"/>
        </w:rPr>
      </w:pPr>
      <w:r>
        <w:rPr>
          <w:rFonts w:ascii="Arial Narrow" w:hAnsi="Arial Narrow" w:cs="Arial"/>
          <w:b/>
          <w:sz w:val="22"/>
          <w:szCs w:val="22"/>
        </w:rPr>
        <w:t>4.2</w:t>
      </w:r>
      <w:r>
        <w:rPr>
          <w:rFonts w:ascii="Arial Narrow" w:hAnsi="Arial Narrow" w:cs="Arial"/>
          <w:b/>
          <w:sz w:val="22"/>
          <w:szCs w:val="22"/>
        </w:rPr>
        <w:tab/>
      </w:r>
      <w:r w:rsidR="00F43A1E" w:rsidRPr="00B11C28">
        <w:rPr>
          <w:rFonts w:ascii="Arial Narrow" w:hAnsi="Arial Narrow" w:cs="Arial"/>
          <w:b/>
          <w:sz w:val="22"/>
          <w:szCs w:val="22"/>
        </w:rPr>
        <w:t>O</w:t>
      </w:r>
      <w:r w:rsidR="00B27F62" w:rsidRPr="00B11C28">
        <w:rPr>
          <w:rFonts w:ascii="Arial Narrow" w:hAnsi="Arial Narrow" w:cs="Arial"/>
          <w:b/>
          <w:sz w:val="22"/>
          <w:szCs w:val="22"/>
        </w:rPr>
        <w:t>ther ideas about how NQSWs might contribu</w:t>
      </w:r>
      <w:r w:rsidR="00F43A1E" w:rsidRPr="00B11C28">
        <w:rPr>
          <w:rFonts w:ascii="Arial Narrow" w:hAnsi="Arial Narrow" w:cs="Arial"/>
          <w:b/>
          <w:sz w:val="22"/>
          <w:szCs w:val="22"/>
        </w:rPr>
        <w:t>te to Enabling Others’ Learning</w:t>
      </w:r>
    </w:p>
    <w:p w:rsidR="00F43A1E" w:rsidRPr="00B11C28" w:rsidRDefault="00F43A1E" w:rsidP="00B27F62">
      <w:pPr>
        <w:autoSpaceDE w:val="0"/>
        <w:autoSpaceDN w:val="0"/>
        <w:adjustRightInd w:val="0"/>
        <w:jc w:val="both"/>
        <w:rPr>
          <w:rFonts w:ascii="Arial Narrow" w:hAnsi="Arial Narrow" w:cs="Arial"/>
          <w:b/>
          <w:sz w:val="22"/>
          <w:szCs w:val="22"/>
        </w:rPr>
      </w:pPr>
    </w:p>
    <w:p w:rsidR="00F43A1E" w:rsidRPr="00B11C28" w:rsidRDefault="00F43A1E" w:rsidP="00F03407">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 xml:space="preserve">Respondents were asked in an open-ended question to offer other suggestions about how NQSWs might contribute to others’ learning. 22 people responded.  </w:t>
      </w:r>
      <w:r w:rsidR="00E572B3" w:rsidRPr="00B11C28">
        <w:rPr>
          <w:rFonts w:ascii="Arial Narrow" w:hAnsi="Arial Narrow" w:cs="Arial"/>
          <w:sz w:val="22"/>
          <w:szCs w:val="22"/>
        </w:rPr>
        <w:t xml:space="preserve"> Five people referred to making a decision about NQSWs contributing to the learning of others based on the individual level of experience or skills of the NQSW.  The following extracts were typical of these responses</w:t>
      </w:r>
    </w:p>
    <w:p w:rsidR="00E572B3" w:rsidRPr="00B11C28" w:rsidRDefault="00E572B3" w:rsidP="00B27F62">
      <w:pPr>
        <w:autoSpaceDE w:val="0"/>
        <w:autoSpaceDN w:val="0"/>
        <w:adjustRightInd w:val="0"/>
        <w:jc w:val="both"/>
        <w:rPr>
          <w:rFonts w:ascii="Arial Narrow" w:hAnsi="Arial Narrow" w:cs="Arial"/>
          <w:sz w:val="22"/>
          <w:szCs w:val="22"/>
        </w:rPr>
      </w:pPr>
    </w:p>
    <w:p w:rsidR="00E572B3" w:rsidRPr="00B11C28" w:rsidRDefault="00E572B3" w:rsidP="00F03407">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sz w:val="20"/>
          <w:szCs w:val="20"/>
        </w:rPr>
        <w:t>“Not every NQSW has the experience or knowledge to support others in this way and this should be recognised” (case 76).</w:t>
      </w:r>
    </w:p>
    <w:p w:rsidR="00E572B3" w:rsidRPr="00B11C28" w:rsidRDefault="00E572B3" w:rsidP="00E572B3">
      <w:pPr>
        <w:widowControl w:val="0"/>
        <w:suppressAutoHyphens/>
        <w:autoSpaceDE w:val="0"/>
        <w:ind w:left="720"/>
        <w:jc w:val="both"/>
        <w:rPr>
          <w:rFonts w:ascii="Arial Narrow" w:hAnsi="Arial Narrow" w:cs="Arial"/>
          <w:color w:val="000000"/>
        </w:rPr>
      </w:pPr>
    </w:p>
    <w:p w:rsidR="00E572B3" w:rsidRPr="00B11C28" w:rsidRDefault="00E572B3" w:rsidP="00F03407">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sz w:val="20"/>
          <w:szCs w:val="20"/>
        </w:rPr>
        <w:t>“The amount of support a NQSW should be expected to provide trainee SW’s should depend on their own experience and learning” (case 91).</w:t>
      </w:r>
    </w:p>
    <w:p w:rsidR="00E572B3" w:rsidRPr="00B11C28" w:rsidRDefault="00E572B3" w:rsidP="00E572B3">
      <w:pPr>
        <w:autoSpaceDE w:val="0"/>
        <w:autoSpaceDN w:val="0"/>
        <w:adjustRightInd w:val="0"/>
        <w:jc w:val="both"/>
        <w:rPr>
          <w:rFonts w:ascii="Arial Narrow" w:hAnsi="Arial Narrow" w:cs="Arial"/>
          <w:b/>
          <w:sz w:val="20"/>
          <w:szCs w:val="20"/>
        </w:rPr>
      </w:pPr>
    </w:p>
    <w:p w:rsidR="00E572B3" w:rsidRPr="00B11C28" w:rsidRDefault="00B42C3B" w:rsidP="00F03407">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Four people</w:t>
      </w:r>
      <w:r w:rsidR="00E572B3" w:rsidRPr="00B11C28">
        <w:rPr>
          <w:rFonts w:ascii="Arial Narrow" w:hAnsi="Arial Narrow" w:cs="Arial"/>
          <w:sz w:val="22"/>
          <w:szCs w:val="22"/>
        </w:rPr>
        <w:t xml:space="preserve"> reiterated views about it not being desirable for NQSWs to take on enabling learning at this stage of their professional development and highlighted the pressure on NQSWs at this </w:t>
      </w:r>
      <w:r w:rsidR="00E572B3" w:rsidRPr="00B11C28">
        <w:rPr>
          <w:rFonts w:ascii="Arial Narrow" w:hAnsi="Arial Narrow" w:cs="Arial"/>
          <w:sz w:val="22"/>
          <w:szCs w:val="22"/>
        </w:rPr>
        <w:lastRenderedPageBreak/>
        <w:t>stage of their career</w:t>
      </w:r>
      <w:r w:rsidRPr="00B11C28">
        <w:rPr>
          <w:rFonts w:ascii="Arial Narrow" w:hAnsi="Arial Narrow" w:cs="Arial"/>
          <w:sz w:val="22"/>
          <w:szCs w:val="22"/>
        </w:rPr>
        <w:t xml:space="preserve"> (three of these were training officers and one was an NQSW)</w:t>
      </w:r>
      <w:r w:rsidR="00E572B3" w:rsidRPr="00B11C28">
        <w:rPr>
          <w:rFonts w:ascii="Arial Narrow" w:hAnsi="Arial Narrow" w:cs="Arial"/>
          <w:sz w:val="22"/>
          <w:szCs w:val="22"/>
        </w:rPr>
        <w:t>. The following extracts were typical of these responses</w:t>
      </w:r>
    </w:p>
    <w:p w:rsidR="00B42C3B" w:rsidRPr="00B11C28" w:rsidRDefault="00B42C3B" w:rsidP="00B42C3B">
      <w:pPr>
        <w:widowControl w:val="0"/>
        <w:suppressAutoHyphens/>
        <w:autoSpaceDE w:val="0"/>
        <w:snapToGrid w:val="0"/>
        <w:ind w:left="720"/>
        <w:jc w:val="both"/>
        <w:rPr>
          <w:rFonts w:ascii="Arial Narrow" w:hAnsi="Arial Narrow" w:cs="Arial"/>
        </w:rPr>
      </w:pPr>
    </w:p>
    <w:p w:rsidR="00B42C3B" w:rsidRPr="00B11C28" w:rsidRDefault="00B42C3B" w:rsidP="00F03407">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0"/>
          <w:szCs w:val="20"/>
        </w:rPr>
        <w:t>“</w:t>
      </w:r>
      <w:r w:rsidR="00E572B3" w:rsidRPr="00B11C28">
        <w:rPr>
          <w:rFonts w:ascii="Arial Narrow" w:hAnsi="Arial Narrow" w:cs="Arial"/>
          <w:sz w:val="20"/>
          <w:szCs w:val="20"/>
        </w:rPr>
        <w:t xml:space="preserve">I’m not unsympathetic to the idea, </w:t>
      </w:r>
      <w:r w:rsidRPr="00B11C28">
        <w:rPr>
          <w:rFonts w:ascii="Arial Narrow" w:hAnsi="Arial Narrow" w:cs="Arial"/>
          <w:sz w:val="20"/>
          <w:szCs w:val="20"/>
        </w:rPr>
        <w:t>but it</w:t>
      </w:r>
      <w:r w:rsidR="00E572B3" w:rsidRPr="00B11C28">
        <w:rPr>
          <w:rFonts w:ascii="Arial Narrow" w:hAnsi="Arial Narrow" w:cs="Arial"/>
          <w:sz w:val="20"/>
          <w:szCs w:val="20"/>
        </w:rPr>
        <w:t xml:space="preserve"> needs to be planned with extreme care and caution. Firstly, the NQSWs barely have enough time to complete their own Programme alongside their casework. Secondly, their own understanding </w:t>
      </w:r>
      <w:r w:rsidRPr="00B11C28">
        <w:rPr>
          <w:rFonts w:ascii="Arial Narrow" w:hAnsi="Arial Narrow" w:cs="Arial"/>
          <w:sz w:val="20"/>
          <w:szCs w:val="20"/>
        </w:rPr>
        <w:t>of processes</w:t>
      </w:r>
      <w:r w:rsidR="00E572B3" w:rsidRPr="00B11C28">
        <w:rPr>
          <w:rFonts w:ascii="Arial Narrow" w:hAnsi="Arial Narrow" w:cs="Arial"/>
          <w:sz w:val="20"/>
          <w:szCs w:val="20"/>
        </w:rPr>
        <w:t xml:space="preserve"> and practices is in some cases very uncertain: they could conceivably be passing on imperfect understandings (I am dubious about the effective value of a “practice educator/workplace supervisor”, who will not be present at all occasions).  Thirdly, I think this – if introduced ineptly – could place unwanted pressure and anxiety on to NQSWs, who in some cases are anxious enough already</w:t>
      </w:r>
      <w:r w:rsidR="002F32EC" w:rsidRPr="00B11C28">
        <w:rPr>
          <w:rFonts w:ascii="Arial Narrow" w:hAnsi="Arial Narrow" w:cs="Arial"/>
          <w:sz w:val="20"/>
          <w:szCs w:val="20"/>
        </w:rPr>
        <w:t>…</w:t>
      </w:r>
      <w:r w:rsidR="002F32EC" w:rsidRPr="00B11C28">
        <w:rPr>
          <w:rFonts w:ascii="Arial Narrow" w:hAnsi="Arial Narrow" w:cs="Arial"/>
        </w:rPr>
        <w:t xml:space="preserve"> </w:t>
      </w:r>
      <w:r w:rsidR="002F32EC" w:rsidRPr="00B11C28">
        <w:rPr>
          <w:rFonts w:ascii="Arial Narrow" w:hAnsi="Arial Narrow" w:cs="Arial"/>
          <w:sz w:val="20"/>
          <w:szCs w:val="20"/>
        </w:rPr>
        <w:t>NQSWs can’t be allowed more time out than they have already</w:t>
      </w:r>
      <w:r w:rsidRPr="00B11C28">
        <w:rPr>
          <w:rFonts w:ascii="Arial Narrow" w:hAnsi="Arial Narrow" w:cs="Arial"/>
          <w:sz w:val="20"/>
          <w:szCs w:val="20"/>
        </w:rPr>
        <w:t>” (case 24- Training Officer).</w:t>
      </w:r>
    </w:p>
    <w:p w:rsidR="00B42C3B" w:rsidRPr="00B11C28" w:rsidRDefault="00B42C3B" w:rsidP="00B42C3B">
      <w:pPr>
        <w:widowControl w:val="0"/>
        <w:suppressAutoHyphens/>
        <w:autoSpaceDE w:val="0"/>
        <w:snapToGrid w:val="0"/>
        <w:ind w:left="720"/>
        <w:jc w:val="both"/>
        <w:rPr>
          <w:rFonts w:ascii="Arial Narrow" w:hAnsi="Arial Narrow" w:cs="Arial"/>
          <w:sz w:val="20"/>
          <w:szCs w:val="20"/>
        </w:rPr>
      </w:pPr>
    </w:p>
    <w:p w:rsidR="00B42C3B" w:rsidRPr="00B11C28" w:rsidRDefault="00B42C3B" w:rsidP="00F03407">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sz w:val="20"/>
          <w:szCs w:val="20"/>
        </w:rPr>
        <w:t>“Enabling others is best done after a period of practice which has helped to capture the “solid” in “consolidation”. In an ideal world this activity should be carried out by someone senior within the team” (case 62  Training Officer).</w:t>
      </w:r>
    </w:p>
    <w:p w:rsidR="00E572B3" w:rsidRPr="00B11C28" w:rsidRDefault="00E572B3" w:rsidP="00B27F62">
      <w:pPr>
        <w:autoSpaceDE w:val="0"/>
        <w:autoSpaceDN w:val="0"/>
        <w:adjustRightInd w:val="0"/>
        <w:jc w:val="both"/>
        <w:rPr>
          <w:rFonts w:ascii="Arial Narrow" w:hAnsi="Arial Narrow" w:cs="Arial"/>
          <w:sz w:val="20"/>
          <w:szCs w:val="20"/>
        </w:rPr>
      </w:pPr>
    </w:p>
    <w:p w:rsidR="00B42C3B" w:rsidRPr="00B11C28" w:rsidRDefault="00B42C3B" w:rsidP="00F03407">
      <w:pPr>
        <w:widowControl w:val="0"/>
        <w:suppressAutoHyphens/>
        <w:autoSpaceDE w:val="0"/>
        <w:ind w:left="720" w:firstLine="720"/>
        <w:jc w:val="both"/>
        <w:rPr>
          <w:rFonts w:ascii="Arial Narrow" w:hAnsi="Arial Narrow" w:cs="Arial"/>
          <w:color w:val="000000"/>
          <w:sz w:val="20"/>
          <w:szCs w:val="20"/>
        </w:rPr>
      </w:pPr>
      <w:r w:rsidRPr="00B11C28">
        <w:rPr>
          <w:rFonts w:ascii="Arial Narrow" w:hAnsi="Arial Narrow" w:cs="Arial"/>
          <w:color w:val="000000"/>
          <w:sz w:val="20"/>
          <w:szCs w:val="20"/>
        </w:rPr>
        <w:t>“Should be part of EPD” (case 80  Training Officer).</w:t>
      </w:r>
    </w:p>
    <w:p w:rsidR="00E572B3" w:rsidRPr="00B11C28" w:rsidRDefault="00E572B3" w:rsidP="00B27F62">
      <w:pPr>
        <w:autoSpaceDE w:val="0"/>
        <w:autoSpaceDN w:val="0"/>
        <w:adjustRightInd w:val="0"/>
        <w:jc w:val="both"/>
        <w:rPr>
          <w:rFonts w:ascii="Arial Narrow" w:hAnsi="Arial Narrow" w:cs="Arial"/>
          <w:sz w:val="20"/>
          <w:szCs w:val="20"/>
        </w:rPr>
      </w:pPr>
    </w:p>
    <w:p w:rsidR="00E572B3" w:rsidRPr="00B11C28" w:rsidRDefault="00B42C3B" w:rsidP="00F03407">
      <w:pPr>
        <w:autoSpaceDE w:val="0"/>
        <w:autoSpaceDN w:val="0"/>
        <w:adjustRightInd w:val="0"/>
        <w:ind w:left="720" w:firstLine="720"/>
        <w:jc w:val="both"/>
        <w:rPr>
          <w:rFonts w:ascii="Arial Narrow" w:hAnsi="Arial Narrow" w:cs="Arial"/>
          <w:color w:val="000000"/>
          <w:sz w:val="20"/>
          <w:szCs w:val="20"/>
        </w:rPr>
      </w:pPr>
      <w:r w:rsidRPr="00B11C28">
        <w:rPr>
          <w:rFonts w:ascii="Arial Narrow" w:hAnsi="Arial Narrow" w:cs="Arial"/>
          <w:color w:val="000000"/>
          <w:sz w:val="20"/>
          <w:szCs w:val="20"/>
        </w:rPr>
        <w:t>“Students deserve practice tuition and assessment by experienced practitioners” (case 47 NQSW).</w:t>
      </w:r>
    </w:p>
    <w:p w:rsidR="002A32F4" w:rsidRPr="00B11C28" w:rsidRDefault="002A32F4" w:rsidP="00B42C3B">
      <w:pPr>
        <w:autoSpaceDE w:val="0"/>
        <w:autoSpaceDN w:val="0"/>
        <w:adjustRightInd w:val="0"/>
        <w:ind w:left="720"/>
        <w:jc w:val="both"/>
        <w:rPr>
          <w:rFonts w:ascii="Arial Narrow" w:hAnsi="Arial Narrow" w:cs="Arial"/>
          <w:color w:val="000000"/>
          <w:sz w:val="20"/>
          <w:szCs w:val="20"/>
        </w:rPr>
      </w:pPr>
    </w:p>
    <w:p w:rsidR="002F32EC" w:rsidRPr="00B11C28" w:rsidRDefault="002F32EC" w:rsidP="00F03407">
      <w:pPr>
        <w:autoSpaceDE w:val="0"/>
        <w:autoSpaceDN w:val="0"/>
        <w:adjustRightInd w:val="0"/>
        <w:ind w:left="720"/>
        <w:jc w:val="both"/>
        <w:rPr>
          <w:rFonts w:ascii="Arial Narrow" w:hAnsi="Arial Narrow" w:cs="Arial"/>
          <w:color w:val="000000"/>
          <w:sz w:val="22"/>
          <w:szCs w:val="22"/>
        </w:rPr>
      </w:pPr>
      <w:r w:rsidRPr="00B11C28">
        <w:rPr>
          <w:rFonts w:ascii="Arial Narrow" w:hAnsi="Arial Narrow" w:cs="Arial"/>
          <w:color w:val="000000"/>
          <w:sz w:val="22"/>
          <w:szCs w:val="22"/>
        </w:rPr>
        <w:t xml:space="preserve">The majority of respondents however were much more positive about the potential of developing NQSWs to contribute to other’s learning and the impact that this might have on practice generally.  Some took the view that contributing to others’ learning should form part of standard </w:t>
      </w:r>
      <w:r w:rsidR="00235FB8" w:rsidRPr="00B11C28">
        <w:rPr>
          <w:rFonts w:ascii="Arial Narrow" w:hAnsi="Arial Narrow" w:cs="Arial"/>
          <w:color w:val="000000"/>
          <w:sz w:val="22"/>
          <w:szCs w:val="22"/>
        </w:rPr>
        <w:t xml:space="preserve">and routine </w:t>
      </w:r>
      <w:r w:rsidRPr="00B11C28">
        <w:rPr>
          <w:rFonts w:ascii="Arial Narrow" w:hAnsi="Arial Narrow" w:cs="Arial"/>
          <w:color w:val="000000"/>
          <w:sz w:val="22"/>
          <w:szCs w:val="22"/>
        </w:rPr>
        <w:t>organisational practice in l</w:t>
      </w:r>
      <w:r w:rsidR="00235FB8" w:rsidRPr="00B11C28">
        <w:rPr>
          <w:rFonts w:ascii="Arial Narrow" w:hAnsi="Arial Narrow" w:cs="Arial"/>
          <w:color w:val="000000"/>
          <w:sz w:val="22"/>
          <w:szCs w:val="22"/>
        </w:rPr>
        <w:t>ine with learning (or “training” (SWTF, 2009) organisation ideals.  The following extracts illustrate this.</w:t>
      </w:r>
    </w:p>
    <w:p w:rsidR="00235FB8" w:rsidRPr="00B11C28" w:rsidRDefault="00235FB8" w:rsidP="00B27F62">
      <w:pPr>
        <w:autoSpaceDE w:val="0"/>
        <w:autoSpaceDN w:val="0"/>
        <w:adjustRightInd w:val="0"/>
        <w:jc w:val="both"/>
        <w:rPr>
          <w:rFonts w:ascii="Arial Narrow" w:hAnsi="Arial Narrow" w:cs="Arial"/>
          <w:color w:val="000000"/>
          <w:sz w:val="22"/>
          <w:szCs w:val="22"/>
        </w:rPr>
      </w:pPr>
    </w:p>
    <w:p w:rsidR="00B42C3B" w:rsidRPr="00B11C28" w:rsidRDefault="002F32EC" w:rsidP="00F03407">
      <w:pPr>
        <w:autoSpaceDE w:val="0"/>
        <w:autoSpaceDN w:val="0"/>
        <w:adjustRightInd w:val="0"/>
        <w:ind w:left="1440"/>
        <w:jc w:val="both"/>
        <w:rPr>
          <w:rFonts w:ascii="Arial Narrow" w:hAnsi="Arial Narrow" w:cs="Arial"/>
          <w:sz w:val="20"/>
          <w:szCs w:val="20"/>
        </w:rPr>
      </w:pPr>
      <w:r w:rsidRPr="00B11C28">
        <w:rPr>
          <w:rFonts w:ascii="Arial Narrow" w:hAnsi="Arial Narrow" w:cs="Arial"/>
          <w:sz w:val="20"/>
          <w:szCs w:val="20"/>
        </w:rPr>
        <w:t>“Learning as a routine aspect of collaborative working practices should be the aim. It is the culture and climate of the organisation that counts here. I think the main thing is to avoid a narrow knowledge transmission model of learning in and for practice” (case 26 HEI respondent).</w:t>
      </w:r>
    </w:p>
    <w:p w:rsidR="00E572B3" w:rsidRPr="00B11C28" w:rsidRDefault="00E572B3" w:rsidP="00B27F62">
      <w:pPr>
        <w:autoSpaceDE w:val="0"/>
        <w:autoSpaceDN w:val="0"/>
        <w:adjustRightInd w:val="0"/>
        <w:jc w:val="both"/>
        <w:rPr>
          <w:rFonts w:ascii="Arial Narrow" w:hAnsi="Arial Narrow" w:cs="Arial"/>
          <w:sz w:val="20"/>
          <w:szCs w:val="20"/>
        </w:rPr>
      </w:pPr>
    </w:p>
    <w:p w:rsidR="002F32EC" w:rsidRPr="00B11C28" w:rsidRDefault="002F32EC" w:rsidP="00F03407">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sz w:val="20"/>
          <w:szCs w:val="20"/>
        </w:rPr>
        <w:t>“Integrate it into daily practice rather than highlight it as a necessary chore. We have enough of those already” (case 50 NQSW respondent).</w:t>
      </w:r>
    </w:p>
    <w:p w:rsidR="002F32EC" w:rsidRPr="00B11C28" w:rsidRDefault="002F32EC" w:rsidP="00B27F62">
      <w:pPr>
        <w:autoSpaceDE w:val="0"/>
        <w:autoSpaceDN w:val="0"/>
        <w:adjustRightInd w:val="0"/>
        <w:jc w:val="both"/>
        <w:rPr>
          <w:rFonts w:ascii="Arial Narrow" w:hAnsi="Arial Narrow" w:cs="Arial"/>
          <w:sz w:val="20"/>
          <w:szCs w:val="20"/>
        </w:rPr>
      </w:pPr>
    </w:p>
    <w:p w:rsidR="00235FB8" w:rsidRPr="00B11C28" w:rsidRDefault="00235FB8" w:rsidP="00F03407">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Some NQSWs spoke strongly about what they felt they could offer students and perhaps indicated some of their frustrations as well.</w:t>
      </w:r>
    </w:p>
    <w:p w:rsidR="00235FB8" w:rsidRPr="00B11C28" w:rsidRDefault="00235FB8" w:rsidP="00235FB8">
      <w:pPr>
        <w:widowControl w:val="0"/>
        <w:suppressAutoHyphens/>
        <w:autoSpaceDE w:val="0"/>
        <w:ind w:left="720"/>
        <w:jc w:val="both"/>
        <w:rPr>
          <w:rFonts w:ascii="Arial Narrow" w:hAnsi="Arial Narrow" w:cs="Arial"/>
        </w:rPr>
      </w:pPr>
    </w:p>
    <w:p w:rsidR="00235FB8" w:rsidRPr="00B11C28" w:rsidRDefault="00235FB8" w:rsidP="00F03407">
      <w:pPr>
        <w:widowControl w:val="0"/>
        <w:suppressAutoHyphens/>
        <w:autoSpaceDE w:val="0"/>
        <w:ind w:left="1440"/>
        <w:jc w:val="both"/>
        <w:rPr>
          <w:rFonts w:ascii="Arial Narrow" w:hAnsi="Arial Narrow" w:cs="Arial"/>
          <w:sz w:val="20"/>
          <w:szCs w:val="20"/>
        </w:rPr>
      </w:pPr>
      <w:r w:rsidRPr="00B11C28">
        <w:rPr>
          <w:rFonts w:ascii="Arial Narrow" w:hAnsi="Arial Narrow" w:cs="Arial"/>
          <w:sz w:val="20"/>
          <w:szCs w:val="20"/>
        </w:rPr>
        <w:t>“NQSWs are not just NQSWs they have skills, competencies and in most cases vast knowledge from previous employment. They are very good people to mentor students as they have full understanding of the processes and skills relevant to their area of employment. We are trusted with ensuring that children are safe and our professional opinions are counted then. This is a very good research area and I hope your findings go towards removing the disempowering title of NQSW” (case 27 -NQSW).</w:t>
      </w:r>
    </w:p>
    <w:p w:rsidR="00235FB8" w:rsidRPr="00B11C28" w:rsidRDefault="00235FB8" w:rsidP="00B27F62">
      <w:pPr>
        <w:autoSpaceDE w:val="0"/>
        <w:autoSpaceDN w:val="0"/>
        <w:adjustRightInd w:val="0"/>
        <w:jc w:val="both"/>
        <w:rPr>
          <w:rFonts w:ascii="Arial Narrow" w:hAnsi="Arial Narrow" w:cs="Arial"/>
          <w:sz w:val="22"/>
          <w:szCs w:val="22"/>
        </w:rPr>
      </w:pPr>
    </w:p>
    <w:p w:rsidR="00235FB8" w:rsidRPr="00B11C28" w:rsidRDefault="00235FB8" w:rsidP="00F03407">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sz w:val="20"/>
          <w:szCs w:val="20"/>
        </w:rPr>
        <w:t xml:space="preserve">“NQSWs are closer to student-level in some respects having only just left that sphere themselves. I think I have a greater understanding of the course commitment and demands. You lose this, I feel, the further you are removed … or you reflect with 'tinted glasses' (case </w:t>
      </w:r>
      <w:r w:rsidR="002A32F4" w:rsidRPr="00B11C28">
        <w:rPr>
          <w:rFonts w:ascii="Arial Narrow" w:hAnsi="Arial Narrow" w:cs="Arial"/>
          <w:color w:val="000000"/>
          <w:sz w:val="20"/>
          <w:szCs w:val="20"/>
        </w:rPr>
        <w:t>66 -</w:t>
      </w:r>
      <w:r w:rsidRPr="00B11C28">
        <w:rPr>
          <w:rFonts w:ascii="Arial Narrow" w:hAnsi="Arial Narrow" w:cs="Arial"/>
          <w:color w:val="000000"/>
          <w:sz w:val="20"/>
          <w:szCs w:val="20"/>
        </w:rPr>
        <w:t>NQSW).</w:t>
      </w:r>
    </w:p>
    <w:p w:rsidR="00235FB8" w:rsidRPr="00B11C28" w:rsidRDefault="00235FB8" w:rsidP="00B27F62">
      <w:pPr>
        <w:autoSpaceDE w:val="0"/>
        <w:autoSpaceDN w:val="0"/>
        <w:adjustRightInd w:val="0"/>
        <w:jc w:val="both"/>
        <w:rPr>
          <w:rFonts w:ascii="Arial Narrow" w:hAnsi="Arial Narrow" w:cs="Arial"/>
          <w:sz w:val="22"/>
          <w:szCs w:val="22"/>
        </w:rPr>
      </w:pPr>
    </w:p>
    <w:p w:rsidR="00235FB8" w:rsidRPr="00B11C28" w:rsidRDefault="00235FB8" w:rsidP="00F03407">
      <w:pPr>
        <w:autoSpaceDE w:val="0"/>
        <w:autoSpaceDN w:val="0"/>
        <w:adjustRightInd w:val="0"/>
        <w:ind w:firstLine="720"/>
        <w:jc w:val="both"/>
        <w:rPr>
          <w:rFonts w:ascii="Arial Narrow" w:hAnsi="Arial Narrow" w:cs="Arial"/>
          <w:sz w:val="22"/>
          <w:szCs w:val="22"/>
        </w:rPr>
      </w:pPr>
      <w:r w:rsidRPr="00B11C28">
        <w:rPr>
          <w:rFonts w:ascii="Arial Narrow" w:hAnsi="Arial Narrow" w:cs="Arial"/>
          <w:sz w:val="22"/>
          <w:szCs w:val="22"/>
        </w:rPr>
        <w:t>Som</w:t>
      </w:r>
      <w:r w:rsidR="002A32F4" w:rsidRPr="00B11C28">
        <w:rPr>
          <w:rFonts w:ascii="Arial Narrow" w:hAnsi="Arial Narrow" w:cs="Arial"/>
          <w:sz w:val="22"/>
          <w:szCs w:val="22"/>
        </w:rPr>
        <w:t xml:space="preserve">e NQSW respondents elaborated on what </w:t>
      </w:r>
      <w:r w:rsidRPr="00B11C28">
        <w:rPr>
          <w:rFonts w:ascii="Arial Narrow" w:hAnsi="Arial Narrow" w:cs="Arial"/>
          <w:sz w:val="22"/>
          <w:szCs w:val="22"/>
        </w:rPr>
        <w:t xml:space="preserve">they might be able </w:t>
      </w:r>
      <w:r w:rsidR="002A32F4" w:rsidRPr="00B11C28">
        <w:rPr>
          <w:rFonts w:ascii="Arial Narrow" w:hAnsi="Arial Narrow" w:cs="Arial"/>
          <w:sz w:val="22"/>
          <w:szCs w:val="22"/>
        </w:rPr>
        <w:t>at this stage of development.</w:t>
      </w:r>
    </w:p>
    <w:p w:rsidR="002A32F4" w:rsidRPr="00B11C28" w:rsidRDefault="002A32F4" w:rsidP="00B27F62">
      <w:pPr>
        <w:autoSpaceDE w:val="0"/>
        <w:autoSpaceDN w:val="0"/>
        <w:adjustRightInd w:val="0"/>
        <w:jc w:val="both"/>
        <w:rPr>
          <w:rFonts w:ascii="Arial Narrow" w:hAnsi="Arial Narrow" w:cs="Arial"/>
          <w:sz w:val="22"/>
          <w:szCs w:val="22"/>
        </w:rPr>
      </w:pPr>
    </w:p>
    <w:p w:rsidR="002A32F4" w:rsidRPr="00B11C28" w:rsidRDefault="002A32F4" w:rsidP="00F03407">
      <w:pPr>
        <w:widowControl w:val="0"/>
        <w:suppressAutoHyphens/>
        <w:autoSpaceDE w:val="0"/>
        <w:ind w:left="1440"/>
        <w:jc w:val="both"/>
        <w:rPr>
          <w:rFonts w:ascii="Arial Narrow" w:hAnsi="Arial Narrow" w:cs="Arial"/>
          <w:sz w:val="20"/>
          <w:szCs w:val="20"/>
        </w:rPr>
      </w:pPr>
      <w:r w:rsidRPr="00B11C28">
        <w:rPr>
          <w:rFonts w:ascii="Arial Narrow" w:hAnsi="Arial Narrow" w:cs="Arial"/>
          <w:sz w:val="20"/>
          <w:szCs w:val="20"/>
        </w:rPr>
        <w:t>“I think that NQSWs can offer support to other students as they have recently been in the same position. I do not think that NQSWs should offer advice about specific actions in regards to cases, but they are able to relate to the emotional concerns and insecurities that the student may be feeling” (case 31 NQSW).</w:t>
      </w:r>
    </w:p>
    <w:p w:rsidR="00235FB8" w:rsidRPr="00B11C28" w:rsidRDefault="00235FB8" w:rsidP="00B27F62">
      <w:pPr>
        <w:autoSpaceDE w:val="0"/>
        <w:autoSpaceDN w:val="0"/>
        <w:adjustRightInd w:val="0"/>
        <w:jc w:val="both"/>
        <w:rPr>
          <w:rFonts w:ascii="Arial Narrow" w:hAnsi="Arial Narrow" w:cs="Arial"/>
          <w:sz w:val="22"/>
          <w:szCs w:val="22"/>
        </w:rPr>
      </w:pPr>
    </w:p>
    <w:p w:rsidR="002A32F4" w:rsidRPr="00B11C28" w:rsidRDefault="002A32F4" w:rsidP="00F03407">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rPr>
        <w:lastRenderedPageBreak/>
        <w:t>“</w:t>
      </w:r>
      <w:r w:rsidRPr="00B11C28">
        <w:rPr>
          <w:rFonts w:ascii="Arial Narrow" w:hAnsi="Arial Narrow" w:cs="Arial"/>
          <w:color w:val="000000"/>
          <w:sz w:val="20"/>
          <w:szCs w:val="20"/>
        </w:rPr>
        <w:t>I think it’s important to enable others’ learning and to be a part of this process for our own learning and development, although one would have to consider the level of knowledge they hold and the piece of work with the student would have to reflect this” (case 90</w:t>
      </w:r>
      <w:r w:rsidR="00EC5387">
        <w:rPr>
          <w:rFonts w:ascii="Arial Narrow" w:hAnsi="Arial Narrow" w:cs="Arial"/>
          <w:color w:val="000000"/>
          <w:sz w:val="20"/>
          <w:szCs w:val="20"/>
        </w:rPr>
        <w:t xml:space="preserve">, </w:t>
      </w:r>
      <w:r w:rsidRPr="00B11C28">
        <w:rPr>
          <w:rFonts w:ascii="Arial Narrow" w:hAnsi="Arial Narrow" w:cs="Arial"/>
          <w:color w:val="000000"/>
          <w:sz w:val="20"/>
          <w:szCs w:val="20"/>
        </w:rPr>
        <w:t>NQSW).</w:t>
      </w:r>
    </w:p>
    <w:p w:rsidR="002A32F4" w:rsidRPr="00B11C28" w:rsidRDefault="002A32F4" w:rsidP="002A32F4">
      <w:pPr>
        <w:widowControl w:val="0"/>
        <w:suppressAutoHyphens/>
        <w:autoSpaceDE w:val="0"/>
        <w:ind w:left="720"/>
        <w:jc w:val="both"/>
        <w:rPr>
          <w:rFonts w:ascii="Arial Narrow" w:hAnsi="Arial Narrow" w:cs="Arial"/>
          <w:color w:val="000000"/>
          <w:sz w:val="20"/>
          <w:szCs w:val="20"/>
        </w:rPr>
      </w:pPr>
    </w:p>
    <w:p w:rsidR="002A32F4" w:rsidRPr="00B11C28" w:rsidRDefault="002A32F4" w:rsidP="00F03407">
      <w:pPr>
        <w:widowControl w:val="0"/>
        <w:suppressAutoHyphens/>
        <w:autoSpaceDE w:val="0"/>
        <w:ind w:firstLine="720"/>
        <w:jc w:val="both"/>
        <w:rPr>
          <w:rFonts w:ascii="Arial Narrow" w:hAnsi="Arial Narrow" w:cs="Arial"/>
          <w:color w:val="000000"/>
          <w:sz w:val="22"/>
          <w:szCs w:val="22"/>
        </w:rPr>
      </w:pPr>
      <w:r w:rsidRPr="00B11C28">
        <w:rPr>
          <w:rFonts w:ascii="Arial Narrow" w:hAnsi="Arial Narrow" w:cs="Arial"/>
          <w:color w:val="000000"/>
          <w:sz w:val="22"/>
          <w:szCs w:val="22"/>
        </w:rPr>
        <w:t>Other suggestions about how NQSWs could contribute included:</w:t>
      </w:r>
    </w:p>
    <w:p w:rsidR="002A32F4" w:rsidRPr="00B11C28" w:rsidRDefault="002A32F4" w:rsidP="00B27F62">
      <w:pPr>
        <w:autoSpaceDE w:val="0"/>
        <w:autoSpaceDN w:val="0"/>
        <w:adjustRightInd w:val="0"/>
        <w:jc w:val="both"/>
        <w:rPr>
          <w:rFonts w:ascii="Arial Narrow" w:hAnsi="Arial Narrow" w:cs="Arial"/>
          <w:sz w:val="22"/>
          <w:szCs w:val="22"/>
        </w:rPr>
      </w:pPr>
    </w:p>
    <w:p w:rsidR="006B1E26" w:rsidRPr="00B11C28" w:rsidRDefault="006B1E26" w:rsidP="00F03407">
      <w:pPr>
        <w:autoSpaceDE w:val="0"/>
        <w:autoSpaceDN w:val="0"/>
        <w:adjustRightInd w:val="0"/>
        <w:ind w:firstLine="720"/>
        <w:jc w:val="both"/>
        <w:rPr>
          <w:rFonts w:ascii="Arial Narrow" w:hAnsi="Arial Narrow" w:cs="Arial"/>
          <w:b/>
          <w:sz w:val="22"/>
          <w:szCs w:val="22"/>
        </w:rPr>
      </w:pPr>
      <w:r w:rsidRPr="00B11C28">
        <w:rPr>
          <w:rFonts w:ascii="Arial Narrow" w:hAnsi="Arial Narrow" w:cs="Arial"/>
          <w:b/>
          <w:sz w:val="22"/>
          <w:szCs w:val="22"/>
        </w:rPr>
        <w:t>a)</w:t>
      </w:r>
      <w:r w:rsidRPr="00B11C28">
        <w:rPr>
          <w:rFonts w:ascii="Arial Narrow" w:hAnsi="Arial Narrow" w:cs="Arial"/>
          <w:b/>
          <w:sz w:val="22"/>
          <w:szCs w:val="22"/>
        </w:rPr>
        <w:tab/>
        <w:t>Sharing (Students and NQSW)</w:t>
      </w:r>
    </w:p>
    <w:p w:rsidR="002A32F4" w:rsidRPr="00B11C28" w:rsidRDefault="002A32F4" w:rsidP="00966473">
      <w:pPr>
        <w:widowControl w:val="0"/>
        <w:numPr>
          <w:ilvl w:val="0"/>
          <w:numId w:val="2"/>
        </w:numPr>
        <w:suppressAutoHyphens/>
        <w:autoSpaceDE w:val="0"/>
        <w:snapToGrid w:val="0"/>
        <w:jc w:val="both"/>
        <w:rPr>
          <w:rFonts w:ascii="Arial Narrow" w:hAnsi="Arial Narrow" w:cs="Arial"/>
          <w:sz w:val="22"/>
          <w:szCs w:val="22"/>
        </w:rPr>
      </w:pPr>
      <w:r w:rsidRPr="00B11C28">
        <w:rPr>
          <w:rFonts w:ascii="Arial Narrow" w:hAnsi="Arial Narrow" w:cs="Arial"/>
          <w:sz w:val="22"/>
          <w:szCs w:val="22"/>
        </w:rPr>
        <w:t>Sharing</w:t>
      </w:r>
      <w:r w:rsidR="00F43A1E" w:rsidRPr="00B11C28">
        <w:rPr>
          <w:rFonts w:ascii="Arial Narrow" w:hAnsi="Arial Narrow" w:cs="Arial"/>
          <w:sz w:val="22"/>
          <w:szCs w:val="22"/>
        </w:rPr>
        <w:t xml:space="preserve"> insights with S</w:t>
      </w:r>
      <w:r w:rsidRPr="00B11C28">
        <w:rPr>
          <w:rFonts w:ascii="Arial Narrow" w:hAnsi="Arial Narrow" w:cs="Arial"/>
          <w:sz w:val="22"/>
          <w:szCs w:val="22"/>
        </w:rPr>
        <w:t xml:space="preserve">ocial </w:t>
      </w:r>
      <w:r w:rsidR="00F43A1E" w:rsidRPr="00B11C28">
        <w:rPr>
          <w:rFonts w:ascii="Arial Narrow" w:hAnsi="Arial Narrow" w:cs="Arial"/>
          <w:sz w:val="22"/>
          <w:szCs w:val="22"/>
        </w:rPr>
        <w:t>W</w:t>
      </w:r>
      <w:r w:rsidRPr="00B11C28">
        <w:rPr>
          <w:rFonts w:ascii="Arial Narrow" w:hAnsi="Arial Narrow" w:cs="Arial"/>
          <w:sz w:val="22"/>
          <w:szCs w:val="22"/>
        </w:rPr>
        <w:t>ork</w:t>
      </w:r>
      <w:r w:rsidR="00F43A1E" w:rsidRPr="00B11C28">
        <w:rPr>
          <w:rFonts w:ascii="Arial Narrow" w:hAnsi="Arial Narrow" w:cs="Arial"/>
          <w:sz w:val="22"/>
          <w:szCs w:val="22"/>
        </w:rPr>
        <w:t xml:space="preserve"> Students in group reflective discussions </w:t>
      </w:r>
    </w:p>
    <w:p w:rsidR="006B1E26" w:rsidRPr="00B11C28" w:rsidRDefault="006B1E26" w:rsidP="00966473">
      <w:pPr>
        <w:widowControl w:val="0"/>
        <w:numPr>
          <w:ilvl w:val="0"/>
          <w:numId w:val="2"/>
        </w:numPr>
        <w:suppressAutoHyphens/>
        <w:autoSpaceDE w:val="0"/>
        <w:jc w:val="both"/>
        <w:rPr>
          <w:rFonts w:ascii="Arial Narrow" w:hAnsi="Arial Narrow" w:cs="Arial"/>
          <w:color w:val="000000"/>
          <w:sz w:val="22"/>
          <w:szCs w:val="22"/>
        </w:rPr>
      </w:pPr>
      <w:r w:rsidRPr="00B11C28">
        <w:rPr>
          <w:rFonts w:ascii="Arial Narrow" w:hAnsi="Arial Narrow" w:cs="Arial"/>
          <w:color w:val="000000"/>
          <w:sz w:val="22"/>
          <w:szCs w:val="22"/>
        </w:rPr>
        <w:t xml:space="preserve">Sharing their skills and experience in areas of specialist practice with other NQSWs on the NQSW programme </w:t>
      </w:r>
    </w:p>
    <w:p w:rsidR="007C220E" w:rsidRPr="00B11C28" w:rsidRDefault="007C220E" w:rsidP="007C220E">
      <w:pPr>
        <w:widowControl w:val="0"/>
        <w:suppressAutoHyphens/>
        <w:autoSpaceDE w:val="0"/>
        <w:ind w:left="720"/>
        <w:jc w:val="both"/>
        <w:rPr>
          <w:rFonts w:ascii="Arial Narrow" w:hAnsi="Arial Narrow" w:cs="Arial"/>
          <w:color w:val="000000"/>
          <w:sz w:val="22"/>
          <w:szCs w:val="22"/>
        </w:rPr>
      </w:pPr>
    </w:p>
    <w:p w:rsidR="006B1E26" w:rsidRPr="00B11C28" w:rsidRDefault="006B1E26" w:rsidP="00F03407">
      <w:pPr>
        <w:widowControl w:val="0"/>
        <w:suppressAutoHyphens/>
        <w:autoSpaceDE w:val="0"/>
        <w:snapToGrid w:val="0"/>
        <w:ind w:firstLine="720"/>
        <w:jc w:val="both"/>
        <w:rPr>
          <w:rFonts w:ascii="Arial Narrow" w:hAnsi="Arial Narrow" w:cs="Arial"/>
          <w:b/>
          <w:sz w:val="22"/>
          <w:szCs w:val="22"/>
        </w:rPr>
      </w:pPr>
      <w:r w:rsidRPr="00B11C28">
        <w:rPr>
          <w:rFonts w:ascii="Arial Narrow" w:hAnsi="Arial Narrow" w:cs="Arial"/>
          <w:b/>
          <w:sz w:val="22"/>
          <w:szCs w:val="22"/>
        </w:rPr>
        <w:t>b)</w:t>
      </w:r>
      <w:r w:rsidRPr="00B11C28">
        <w:rPr>
          <w:rFonts w:ascii="Arial Narrow" w:hAnsi="Arial Narrow" w:cs="Arial"/>
          <w:b/>
          <w:sz w:val="22"/>
          <w:szCs w:val="22"/>
        </w:rPr>
        <w:tab/>
        <w:t>Presenting</w:t>
      </w:r>
    </w:p>
    <w:p w:rsidR="002A32F4" w:rsidRPr="00B11C28" w:rsidRDefault="002A32F4" w:rsidP="00966473">
      <w:pPr>
        <w:widowControl w:val="0"/>
        <w:numPr>
          <w:ilvl w:val="0"/>
          <w:numId w:val="2"/>
        </w:numPr>
        <w:suppressAutoHyphens/>
        <w:autoSpaceDE w:val="0"/>
        <w:snapToGrid w:val="0"/>
        <w:jc w:val="both"/>
        <w:rPr>
          <w:rFonts w:ascii="Arial Narrow" w:hAnsi="Arial Narrow" w:cs="Arial"/>
          <w:sz w:val="22"/>
          <w:szCs w:val="22"/>
        </w:rPr>
      </w:pPr>
      <w:r w:rsidRPr="00B11C28">
        <w:rPr>
          <w:rFonts w:ascii="Arial Narrow" w:hAnsi="Arial Narrow" w:cs="Arial"/>
          <w:sz w:val="22"/>
          <w:szCs w:val="22"/>
        </w:rPr>
        <w:t>P</w:t>
      </w:r>
      <w:r w:rsidR="00F43A1E" w:rsidRPr="00B11C28">
        <w:rPr>
          <w:rFonts w:ascii="Arial Narrow" w:hAnsi="Arial Narrow" w:cs="Arial"/>
          <w:sz w:val="22"/>
          <w:szCs w:val="22"/>
        </w:rPr>
        <w:t>resent</w:t>
      </w:r>
      <w:r w:rsidRPr="00B11C28">
        <w:rPr>
          <w:rFonts w:ascii="Arial Narrow" w:hAnsi="Arial Narrow" w:cs="Arial"/>
          <w:sz w:val="22"/>
          <w:szCs w:val="22"/>
        </w:rPr>
        <w:t>ing</w:t>
      </w:r>
      <w:r w:rsidR="00F43A1E" w:rsidRPr="00B11C28">
        <w:rPr>
          <w:rFonts w:ascii="Arial Narrow" w:hAnsi="Arial Narrow" w:cs="Arial"/>
          <w:sz w:val="22"/>
          <w:szCs w:val="22"/>
        </w:rPr>
        <w:t xml:space="preserve"> a piece of research or a case discussion </w:t>
      </w:r>
      <w:r w:rsidR="006B1E26" w:rsidRPr="00B11C28">
        <w:rPr>
          <w:rFonts w:ascii="Arial Narrow" w:hAnsi="Arial Narrow" w:cs="Arial"/>
          <w:sz w:val="22"/>
          <w:szCs w:val="22"/>
        </w:rPr>
        <w:t xml:space="preserve">or feedback from a conference </w:t>
      </w:r>
      <w:r w:rsidR="00F43A1E" w:rsidRPr="00B11C28">
        <w:rPr>
          <w:rFonts w:ascii="Arial Narrow" w:hAnsi="Arial Narrow" w:cs="Arial"/>
          <w:sz w:val="22"/>
          <w:szCs w:val="22"/>
        </w:rPr>
        <w:t>at a Team Meeting</w:t>
      </w:r>
      <w:r w:rsidR="006B1E26" w:rsidRPr="00B11C28">
        <w:rPr>
          <w:rFonts w:ascii="Arial Narrow" w:hAnsi="Arial Narrow" w:cs="Arial"/>
          <w:sz w:val="22"/>
          <w:szCs w:val="22"/>
        </w:rPr>
        <w:t xml:space="preserve"> (suggested by 4 people)</w:t>
      </w:r>
    </w:p>
    <w:p w:rsidR="006B1E26" w:rsidRPr="00B11C28" w:rsidRDefault="006B1E26" w:rsidP="00966473">
      <w:pPr>
        <w:widowControl w:val="0"/>
        <w:numPr>
          <w:ilvl w:val="0"/>
          <w:numId w:val="2"/>
        </w:numPr>
        <w:suppressAutoHyphens/>
        <w:autoSpaceDE w:val="0"/>
        <w:jc w:val="both"/>
        <w:rPr>
          <w:rFonts w:ascii="Arial Narrow" w:hAnsi="Arial Narrow" w:cs="Arial"/>
          <w:color w:val="000000"/>
          <w:sz w:val="22"/>
          <w:szCs w:val="22"/>
        </w:rPr>
      </w:pPr>
      <w:r w:rsidRPr="00B11C28">
        <w:rPr>
          <w:rFonts w:ascii="Arial Narrow" w:hAnsi="Arial Narrow" w:cs="Arial"/>
          <w:color w:val="000000"/>
          <w:sz w:val="22"/>
          <w:szCs w:val="22"/>
        </w:rPr>
        <w:t xml:space="preserve">NQSWs could disseminate within their team knowledge from their graduate training e.g. gained from their dissertation or an area of practice they have a particular interest in. This would develop their enabling others’ skills including presentation and training skills </w:t>
      </w:r>
    </w:p>
    <w:p w:rsidR="00F03407" w:rsidRDefault="00F03407" w:rsidP="00F03407">
      <w:pPr>
        <w:widowControl w:val="0"/>
        <w:suppressAutoHyphens/>
        <w:autoSpaceDE w:val="0"/>
        <w:jc w:val="both"/>
        <w:rPr>
          <w:rFonts w:ascii="Arial Narrow" w:hAnsi="Arial Narrow" w:cs="Arial"/>
          <w:color w:val="000000"/>
          <w:sz w:val="22"/>
          <w:szCs w:val="22"/>
        </w:rPr>
      </w:pPr>
    </w:p>
    <w:p w:rsidR="006B1E26" w:rsidRPr="00B11C28" w:rsidRDefault="00D22A80" w:rsidP="00F03407">
      <w:pPr>
        <w:widowControl w:val="0"/>
        <w:suppressAutoHyphens/>
        <w:autoSpaceDE w:val="0"/>
        <w:ind w:firstLine="720"/>
        <w:jc w:val="both"/>
        <w:rPr>
          <w:rFonts w:ascii="Arial Narrow" w:hAnsi="Arial Narrow" w:cs="Arial"/>
          <w:b/>
          <w:color w:val="000000"/>
          <w:sz w:val="22"/>
          <w:szCs w:val="22"/>
        </w:rPr>
      </w:pPr>
      <w:r w:rsidRPr="00B11C28">
        <w:rPr>
          <w:rFonts w:ascii="Arial Narrow" w:hAnsi="Arial Narrow" w:cs="Arial"/>
          <w:b/>
          <w:color w:val="000000"/>
          <w:sz w:val="22"/>
          <w:szCs w:val="22"/>
        </w:rPr>
        <w:t>c)</w:t>
      </w:r>
      <w:r w:rsidRPr="00B11C28">
        <w:rPr>
          <w:rFonts w:ascii="Arial Narrow" w:hAnsi="Arial Narrow" w:cs="Arial"/>
          <w:b/>
          <w:color w:val="000000"/>
          <w:sz w:val="22"/>
          <w:szCs w:val="22"/>
        </w:rPr>
        <w:tab/>
        <w:t xml:space="preserve">Mentoring </w:t>
      </w:r>
    </w:p>
    <w:p w:rsidR="006B1E26" w:rsidRPr="00B11C28" w:rsidRDefault="006B1E26" w:rsidP="00966473">
      <w:pPr>
        <w:widowControl w:val="0"/>
        <w:numPr>
          <w:ilvl w:val="0"/>
          <w:numId w:val="3"/>
        </w:numPr>
        <w:suppressAutoHyphens/>
        <w:autoSpaceDE w:val="0"/>
        <w:jc w:val="both"/>
        <w:rPr>
          <w:rFonts w:ascii="Arial Narrow" w:hAnsi="Arial Narrow" w:cs="Arial"/>
          <w:b/>
          <w:color w:val="000000"/>
          <w:sz w:val="22"/>
          <w:szCs w:val="22"/>
        </w:rPr>
      </w:pPr>
      <w:r w:rsidRPr="00B11C28">
        <w:rPr>
          <w:rFonts w:ascii="Arial Narrow" w:hAnsi="Arial Narrow" w:cs="Arial"/>
          <w:color w:val="000000"/>
          <w:sz w:val="22"/>
          <w:szCs w:val="22"/>
        </w:rPr>
        <w:t>Be-friending, mentoring and shadowing</w:t>
      </w:r>
    </w:p>
    <w:p w:rsidR="006B1E26" w:rsidRPr="00B11C28" w:rsidRDefault="006B1E26" w:rsidP="00966473">
      <w:pPr>
        <w:widowControl w:val="0"/>
        <w:numPr>
          <w:ilvl w:val="0"/>
          <w:numId w:val="3"/>
        </w:numPr>
        <w:suppressAutoHyphens/>
        <w:autoSpaceDE w:val="0"/>
        <w:jc w:val="both"/>
        <w:rPr>
          <w:rFonts w:ascii="Arial Narrow" w:hAnsi="Arial Narrow" w:cs="Arial"/>
          <w:color w:val="000000"/>
          <w:sz w:val="22"/>
          <w:szCs w:val="22"/>
        </w:rPr>
      </w:pPr>
      <w:r w:rsidRPr="00B11C28">
        <w:rPr>
          <w:rFonts w:ascii="Arial Narrow" w:hAnsi="Arial Narrow" w:cs="Arial"/>
          <w:color w:val="000000"/>
          <w:sz w:val="22"/>
          <w:szCs w:val="22"/>
        </w:rPr>
        <w:t xml:space="preserve">One-to-ones </w:t>
      </w:r>
    </w:p>
    <w:p w:rsidR="006B1E26" w:rsidRPr="00B11C28" w:rsidRDefault="006B1E26" w:rsidP="00966473">
      <w:pPr>
        <w:widowControl w:val="0"/>
        <w:numPr>
          <w:ilvl w:val="0"/>
          <w:numId w:val="3"/>
        </w:numPr>
        <w:suppressAutoHyphens/>
        <w:autoSpaceDE w:val="0"/>
        <w:snapToGrid w:val="0"/>
        <w:jc w:val="both"/>
        <w:rPr>
          <w:rFonts w:ascii="Arial Narrow" w:hAnsi="Arial Narrow" w:cs="Arial"/>
          <w:sz w:val="22"/>
          <w:szCs w:val="22"/>
        </w:rPr>
      </w:pPr>
      <w:r w:rsidRPr="00B11C28">
        <w:rPr>
          <w:rFonts w:ascii="Arial Narrow" w:hAnsi="Arial Narrow" w:cs="Arial"/>
          <w:sz w:val="22"/>
          <w:szCs w:val="22"/>
        </w:rPr>
        <w:t>After 5-6 months, an NQSW could buddy a new Student, showing them round the office and local area, explaining simple work processes (</w:t>
      </w:r>
      <w:r w:rsidR="00D22A80" w:rsidRPr="00B11C28">
        <w:rPr>
          <w:rFonts w:ascii="Arial Narrow" w:hAnsi="Arial Narrow" w:cs="Arial"/>
          <w:sz w:val="22"/>
          <w:szCs w:val="22"/>
        </w:rPr>
        <w:t>e.g.</w:t>
      </w:r>
      <w:r w:rsidRPr="00B11C28">
        <w:rPr>
          <w:rFonts w:ascii="Arial Narrow" w:hAnsi="Arial Narrow" w:cs="Arial"/>
          <w:sz w:val="22"/>
          <w:szCs w:val="22"/>
        </w:rPr>
        <w:t xml:space="preserve"> simple IT – not replacing training) etc. </w:t>
      </w:r>
    </w:p>
    <w:p w:rsidR="007C220E" w:rsidRPr="00B11C28" w:rsidRDefault="007C220E" w:rsidP="007C220E">
      <w:pPr>
        <w:widowControl w:val="0"/>
        <w:suppressAutoHyphens/>
        <w:autoSpaceDE w:val="0"/>
        <w:snapToGrid w:val="0"/>
        <w:ind w:left="720"/>
        <w:jc w:val="both"/>
        <w:rPr>
          <w:rFonts w:ascii="Arial Narrow" w:hAnsi="Arial Narrow" w:cs="Arial"/>
          <w:sz w:val="22"/>
          <w:szCs w:val="22"/>
        </w:rPr>
      </w:pPr>
    </w:p>
    <w:p w:rsidR="006B1E26" w:rsidRPr="00B11C28" w:rsidRDefault="006B1E26" w:rsidP="00F03407">
      <w:pPr>
        <w:widowControl w:val="0"/>
        <w:suppressAutoHyphens/>
        <w:autoSpaceDE w:val="0"/>
        <w:ind w:firstLine="720"/>
        <w:jc w:val="both"/>
        <w:rPr>
          <w:rFonts w:ascii="Arial Narrow" w:hAnsi="Arial Narrow" w:cs="Arial"/>
          <w:b/>
          <w:color w:val="000000"/>
          <w:sz w:val="22"/>
          <w:szCs w:val="22"/>
        </w:rPr>
      </w:pPr>
      <w:r w:rsidRPr="00B11C28">
        <w:rPr>
          <w:rFonts w:ascii="Arial Narrow" w:hAnsi="Arial Narrow" w:cs="Arial"/>
          <w:b/>
          <w:color w:val="000000"/>
          <w:sz w:val="22"/>
          <w:szCs w:val="22"/>
        </w:rPr>
        <w:t>d)</w:t>
      </w:r>
      <w:r w:rsidRPr="00B11C28">
        <w:rPr>
          <w:rFonts w:ascii="Arial Narrow" w:hAnsi="Arial Narrow" w:cs="Arial"/>
          <w:b/>
          <w:color w:val="000000"/>
          <w:sz w:val="22"/>
          <w:szCs w:val="22"/>
        </w:rPr>
        <w:tab/>
        <w:t>Joint working</w:t>
      </w:r>
    </w:p>
    <w:p w:rsidR="006B1E26" w:rsidRPr="00B11C28" w:rsidRDefault="006B1E26" w:rsidP="00966473">
      <w:pPr>
        <w:widowControl w:val="0"/>
        <w:numPr>
          <w:ilvl w:val="0"/>
          <w:numId w:val="2"/>
        </w:numPr>
        <w:suppressAutoHyphens/>
        <w:autoSpaceDE w:val="0"/>
        <w:jc w:val="both"/>
        <w:rPr>
          <w:rFonts w:ascii="Arial Narrow" w:hAnsi="Arial Narrow" w:cs="Arial"/>
          <w:color w:val="000000"/>
          <w:sz w:val="22"/>
          <w:szCs w:val="22"/>
        </w:rPr>
      </w:pPr>
      <w:r w:rsidRPr="00B11C28">
        <w:rPr>
          <w:rFonts w:ascii="Arial Narrow" w:hAnsi="Arial Narrow" w:cs="Arial"/>
          <w:color w:val="000000"/>
          <w:sz w:val="22"/>
          <w:szCs w:val="22"/>
        </w:rPr>
        <w:t>Do joint working with team member or student depending on the allocated casework</w:t>
      </w:r>
    </w:p>
    <w:p w:rsidR="007C220E" w:rsidRPr="00B11C28" w:rsidRDefault="007C220E" w:rsidP="00966473">
      <w:pPr>
        <w:widowControl w:val="0"/>
        <w:numPr>
          <w:ilvl w:val="0"/>
          <w:numId w:val="2"/>
        </w:numPr>
        <w:suppressAutoHyphens/>
        <w:autoSpaceDE w:val="0"/>
        <w:jc w:val="both"/>
        <w:rPr>
          <w:rFonts w:ascii="Arial Narrow" w:hAnsi="Arial Narrow" w:cs="Arial"/>
          <w:color w:val="000000"/>
          <w:sz w:val="22"/>
          <w:szCs w:val="22"/>
        </w:rPr>
      </w:pPr>
      <w:r w:rsidRPr="00B11C28">
        <w:rPr>
          <w:rFonts w:ascii="Arial Narrow" w:hAnsi="Arial Narrow" w:cs="Arial"/>
          <w:color w:val="000000"/>
          <w:sz w:val="22"/>
          <w:szCs w:val="22"/>
        </w:rPr>
        <w:t xml:space="preserve">Co-work with students on more complex cases </w:t>
      </w:r>
    </w:p>
    <w:p w:rsidR="006B1E26" w:rsidRPr="00B11C28" w:rsidRDefault="006B1E26" w:rsidP="00966473">
      <w:pPr>
        <w:widowControl w:val="0"/>
        <w:numPr>
          <w:ilvl w:val="0"/>
          <w:numId w:val="2"/>
        </w:numPr>
        <w:suppressAutoHyphens/>
        <w:autoSpaceDE w:val="0"/>
        <w:snapToGrid w:val="0"/>
        <w:jc w:val="both"/>
        <w:rPr>
          <w:rFonts w:ascii="Arial Narrow" w:hAnsi="Arial Narrow" w:cs="Arial"/>
          <w:sz w:val="22"/>
          <w:szCs w:val="22"/>
        </w:rPr>
      </w:pPr>
      <w:r w:rsidRPr="00B11C28">
        <w:rPr>
          <w:rFonts w:ascii="Arial Narrow" w:hAnsi="Arial Narrow" w:cs="Arial"/>
          <w:sz w:val="22"/>
          <w:szCs w:val="22"/>
        </w:rPr>
        <w:t>An NQSW in their second half of the year could perhaps take a Student on a visit, but only if the NQSW’s own competence had been confirmed by their Supervisor</w:t>
      </w:r>
    </w:p>
    <w:p w:rsidR="007C220E" w:rsidRPr="00B11C28" w:rsidRDefault="007C220E" w:rsidP="007C220E">
      <w:pPr>
        <w:widowControl w:val="0"/>
        <w:suppressAutoHyphens/>
        <w:autoSpaceDE w:val="0"/>
        <w:snapToGrid w:val="0"/>
        <w:ind w:left="720"/>
        <w:jc w:val="both"/>
        <w:rPr>
          <w:rFonts w:ascii="Arial Narrow" w:hAnsi="Arial Narrow" w:cs="Arial"/>
          <w:sz w:val="22"/>
          <w:szCs w:val="22"/>
        </w:rPr>
      </w:pPr>
    </w:p>
    <w:p w:rsidR="006B1E26" w:rsidRPr="00B11C28" w:rsidRDefault="006B1E26" w:rsidP="00F03407">
      <w:pPr>
        <w:widowControl w:val="0"/>
        <w:suppressAutoHyphens/>
        <w:autoSpaceDE w:val="0"/>
        <w:ind w:firstLine="720"/>
        <w:jc w:val="both"/>
        <w:rPr>
          <w:rFonts w:ascii="Arial Narrow" w:hAnsi="Arial Narrow" w:cs="Arial"/>
          <w:b/>
          <w:color w:val="000000"/>
          <w:sz w:val="22"/>
          <w:szCs w:val="22"/>
        </w:rPr>
      </w:pPr>
      <w:r w:rsidRPr="00B11C28">
        <w:rPr>
          <w:rFonts w:ascii="Arial Narrow" w:hAnsi="Arial Narrow" w:cs="Arial"/>
          <w:b/>
          <w:color w:val="000000"/>
          <w:sz w:val="22"/>
          <w:szCs w:val="22"/>
        </w:rPr>
        <w:t>e)</w:t>
      </w:r>
      <w:r w:rsidRPr="00B11C28">
        <w:rPr>
          <w:rFonts w:ascii="Arial Narrow" w:hAnsi="Arial Narrow" w:cs="Arial"/>
          <w:b/>
          <w:color w:val="000000"/>
          <w:sz w:val="22"/>
          <w:szCs w:val="22"/>
        </w:rPr>
        <w:tab/>
        <w:t>Contributing to Inter-professional learning</w:t>
      </w:r>
    </w:p>
    <w:p w:rsidR="0090783E" w:rsidRPr="00B11C28" w:rsidRDefault="00F43A1E" w:rsidP="00966473">
      <w:pPr>
        <w:widowControl w:val="0"/>
        <w:numPr>
          <w:ilvl w:val="0"/>
          <w:numId w:val="2"/>
        </w:numPr>
        <w:suppressAutoHyphens/>
        <w:autoSpaceDE w:val="0"/>
        <w:jc w:val="both"/>
        <w:rPr>
          <w:rFonts w:ascii="Arial Narrow" w:hAnsi="Arial Narrow" w:cs="Arial"/>
          <w:color w:val="000000"/>
          <w:sz w:val="22"/>
          <w:szCs w:val="22"/>
        </w:rPr>
      </w:pPr>
      <w:r w:rsidRPr="00B11C28">
        <w:rPr>
          <w:rFonts w:ascii="Arial Narrow" w:hAnsi="Arial Narrow" w:cs="Arial"/>
          <w:sz w:val="22"/>
          <w:szCs w:val="22"/>
        </w:rPr>
        <w:t xml:space="preserve">Could contribute to learning of other members of MDTs, either trainees or others who need to know about the SW service, e.g. in a hospital setting </w:t>
      </w:r>
    </w:p>
    <w:p w:rsidR="0090783E" w:rsidRPr="00B11C28" w:rsidRDefault="0090783E" w:rsidP="0090783E">
      <w:pPr>
        <w:widowControl w:val="0"/>
        <w:suppressAutoHyphens/>
        <w:autoSpaceDE w:val="0"/>
        <w:ind w:left="720"/>
        <w:jc w:val="both"/>
        <w:rPr>
          <w:rFonts w:ascii="Arial Narrow" w:hAnsi="Arial Narrow" w:cs="Arial"/>
          <w:color w:val="000000"/>
          <w:sz w:val="20"/>
          <w:szCs w:val="20"/>
        </w:rPr>
      </w:pPr>
    </w:p>
    <w:p w:rsidR="00477795" w:rsidRPr="00B11C28" w:rsidRDefault="00477795" w:rsidP="0090783E">
      <w:pPr>
        <w:rPr>
          <w:rFonts w:ascii="Arial Narrow" w:hAnsi="Arial Narrow"/>
          <w:b/>
          <w:u w:val="single"/>
        </w:rPr>
      </w:pPr>
    </w:p>
    <w:p w:rsidR="00D85ED1" w:rsidRPr="00F03407" w:rsidRDefault="00F03407" w:rsidP="00F03407">
      <w:pPr>
        <w:ind w:left="720" w:hanging="720"/>
        <w:rPr>
          <w:rFonts w:ascii="Arial Narrow" w:hAnsi="Arial Narrow"/>
          <w:b/>
          <w:sz w:val="22"/>
          <w:szCs w:val="22"/>
        </w:rPr>
      </w:pPr>
      <w:r>
        <w:rPr>
          <w:rFonts w:ascii="Arial Narrow" w:hAnsi="Arial Narrow"/>
          <w:b/>
          <w:sz w:val="22"/>
          <w:szCs w:val="22"/>
        </w:rPr>
        <w:t>4.3</w:t>
      </w:r>
      <w:r>
        <w:rPr>
          <w:rFonts w:ascii="Arial Narrow" w:hAnsi="Arial Narrow"/>
          <w:b/>
          <w:sz w:val="22"/>
          <w:szCs w:val="22"/>
        </w:rPr>
        <w:tab/>
      </w:r>
      <w:r w:rsidR="00AA7663" w:rsidRPr="00F03407">
        <w:rPr>
          <w:rFonts w:ascii="Arial Narrow" w:hAnsi="Arial Narrow"/>
          <w:b/>
          <w:sz w:val="22"/>
          <w:szCs w:val="22"/>
        </w:rPr>
        <w:t>Weighing up advantages and disad</w:t>
      </w:r>
      <w:r w:rsidR="00D85ED1" w:rsidRPr="00F03407">
        <w:rPr>
          <w:rFonts w:ascii="Arial Narrow" w:hAnsi="Arial Narrow"/>
          <w:b/>
          <w:sz w:val="22"/>
          <w:szCs w:val="22"/>
        </w:rPr>
        <w:t>vantages of NQSWs starting to undertake Enablin</w:t>
      </w:r>
      <w:r w:rsidR="00AA7663" w:rsidRPr="00F03407">
        <w:rPr>
          <w:rFonts w:ascii="Arial Narrow" w:hAnsi="Arial Narrow"/>
          <w:b/>
          <w:sz w:val="22"/>
          <w:szCs w:val="22"/>
        </w:rPr>
        <w:t>g Others’ Learning activities</w:t>
      </w:r>
    </w:p>
    <w:p w:rsidR="00477795" w:rsidRPr="00F03407" w:rsidRDefault="00477795" w:rsidP="00AA7663">
      <w:pPr>
        <w:jc w:val="both"/>
        <w:rPr>
          <w:rFonts w:ascii="Arial Narrow" w:hAnsi="Arial Narrow"/>
          <w:sz w:val="22"/>
          <w:szCs w:val="22"/>
        </w:rPr>
      </w:pPr>
    </w:p>
    <w:p w:rsidR="0090783E" w:rsidRPr="00B11C28" w:rsidRDefault="0090783E" w:rsidP="00F03407">
      <w:pPr>
        <w:ind w:left="720"/>
        <w:jc w:val="both"/>
        <w:rPr>
          <w:rFonts w:ascii="Arial Narrow" w:hAnsi="Arial Narrow"/>
          <w:sz w:val="22"/>
          <w:szCs w:val="22"/>
        </w:rPr>
      </w:pPr>
      <w:r w:rsidRPr="00B11C28">
        <w:rPr>
          <w:rFonts w:ascii="Arial Narrow" w:hAnsi="Arial Narrow"/>
          <w:sz w:val="22"/>
          <w:szCs w:val="22"/>
        </w:rPr>
        <w:t>The survey sought to ascertain if respondents could identify what might be the advantages</w:t>
      </w:r>
      <w:r w:rsidR="00AA7663" w:rsidRPr="00B11C28">
        <w:rPr>
          <w:rFonts w:ascii="Arial Narrow" w:hAnsi="Arial Narrow"/>
          <w:sz w:val="22"/>
          <w:szCs w:val="22"/>
        </w:rPr>
        <w:t xml:space="preserve"> and disadvantages of</w:t>
      </w:r>
      <w:r w:rsidRPr="00B11C28">
        <w:rPr>
          <w:rFonts w:ascii="Arial Narrow" w:hAnsi="Arial Narrow"/>
          <w:sz w:val="22"/>
          <w:szCs w:val="22"/>
        </w:rPr>
        <w:t xml:space="preserve"> NQSWs starting to undertake enabling others’ learning activities. </w:t>
      </w:r>
      <w:r w:rsidR="00AA7663" w:rsidRPr="00B11C28">
        <w:rPr>
          <w:rFonts w:ascii="Arial Narrow" w:hAnsi="Arial Narrow"/>
          <w:sz w:val="22"/>
          <w:szCs w:val="22"/>
        </w:rPr>
        <w:t xml:space="preserve"> Respondents were first asked to consider </w:t>
      </w:r>
      <w:r w:rsidR="000613B5" w:rsidRPr="00B11C28">
        <w:rPr>
          <w:rFonts w:ascii="Arial Narrow" w:hAnsi="Arial Narrow"/>
          <w:sz w:val="22"/>
          <w:szCs w:val="22"/>
        </w:rPr>
        <w:t xml:space="preserve">whether they thought there were no </w:t>
      </w:r>
      <w:r w:rsidR="00AA7663" w:rsidRPr="00B11C28">
        <w:rPr>
          <w:rFonts w:ascii="Arial Narrow" w:hAnsi="Arial Narrow"/>
          <w:sz w:val="22"/>
          <w:szCs w:val="22"/>
        </w:rPr>
        <w:t>advantages</w:t>
      </w:r>
      <w:r w:rsidR="000613B5" w:rsidRPr="00B11C28">
        <w:rPr>
          <w:rFonts w:ascii="Arial Narrow" w:hAnsi="Arial Narrow"/>
          <w:sz w:val="22"/>
          <w:szCs w:val="22"/>
        </w:rPr>
        <w:t xml:space="preserve"> to NQSWs taking on enabling learning activities.  Then they were given a range of suggestions about possible advantages and disadvantages to consider. </w:t>
      </w:r>
      <w:r w:rsidR="00AA7663" w:rsidRPr="00B11C28">
        <w:rPr>
          <w:rFonts w:ascii="Arial Narrow" w:hAnsi="Arial Narrow"/>
          <w:sz w:val="22"/>
          <w:szCs w:val="22"/>
        </w:rPr>
        <w:t xml:space="preserve"> They were also asked to offer further suggestions </w:t>
      </w:r>
      <w:r w:rsidR="000613B5" w:rsidRPr="00B11C28">
        <w:rPr>
          <w:rFonts w:ascii="Arial Narrow" w:hAnsi="Arial Narrow"/>
          <w:sz w:val="22"/>
          <w:szCs w:val="22"/>
        </w:rPr>
        <w:t xml:space="preserve">about advantages and disadvantages </w:t>
      </w:r>
      <w:r w:rsidR="00F03407" w:rsidRPr="00B11C28">
        <w:rPr>
          <w:rFonts w:ascii="Arial Narrow" w:hAnsi="Arial Narrow"/>
          <w:sz w:val="22"/>
          <w:szCs w:val="22"/>
        </w:rPr>
        <w:t>in open</w:t>
      </w:r>
      <w:r w:rsidR="000613B5" w:rsidRPr="00B11C28">
        <w:rPr>
          <w:rFonts w:ascii="Arial Narrow" w:hAnsi="Arial Narrow"/>
          <w:sz w:val="22"/>
          <w:szCs w:val="22"/>
        </w:rPr>
        <w:t xml:space="preserve">-ended questions and finally, they were asked to weigh up whether in their view there were more advantages to disadvantages to NQSWs taking on such a role. </w:t>
      </w:r>
    </w:p>
    <w:p w:rsidR="00AA7663" w:rsidRPr="00B11C28" w:rsidRDefault="00AA7663" w:rsidP="00AA7663">
      <w:pPr>
        <w:autoSpaceDE w:val="0"/>
        <w:autoSpaceDN w:val="0"/>
        <w:adjustRightInd w:val="0"/>
        <w:rPr>
          <w:rFonts w:ascii="Arial Narrow" w:hAnsi="Arial Narrow"/>
        </w:rPr>
      </w:pPr>
    </w:p>
    <w:p w:rsidR="000613B5" w:rsidRPr="00B11C28" w:rsidRDefault="00477795" w:rsidP="00AA7663">
      <w:pPr>
        <w:autoSpaceDE w:val="0"/>
        <w:autoSpaceDN w:val="0"/>
        <w:adjustRightInd w:val="0"/>
        <w:rPr>
          <w:rFonts w:ascii="Arial Narrow" w:hAnsi="Arial Narrow"/>
          <w:b/>
          <w:sz w:val="22"/>
          <w:szCs w:val="22"/>
        </w:rPr>
      </w:pPr>
      <w:r w:rsidRPr="00B11C28">
        <w:rPr>
          <w:rFonts w:ascii="Arial Narrow" w:hAnsi="Arial Narrow"/>
          <w:b/>
          <w:sz w:val="22"/>
          <w:szCs w:val="22"/>
        </w:rPr>
        <w:br w:type="page"/>
      </w:r>
      <w:r w:rsidR="000613B5" w:rsidRPr="00B11C28">
        <w:rPr>
          <w:rFonts w:ascii="Arial Narrow" w:hAnsi="Arial Narrow"/>
          <w:b/>
          <w:sz w:val="22"/>
          <w:szCs w:val="22"/>
        </w:rPr>
        <w:lastRenderedPageBreak/>
        <w:t>Table 5:  First consideration: Views on advantages v</w:t>
      </w:r>
      <w:r w:rsidR="00B8322F" w:rsidRPr="00B11C28">
        <w:rPr>
          <w:rFonts w:ascii="Arial Narrow" w:hAnsi="Arial Narrow"/>
          <w:b/>
          <w:sz w:val="22"/>
          <w:szCs w:val="22"/>
        </w:rPr>
        <w:t>ersu</w:t>
      </w:r>
      <w:r w:rsidR="000613B5" w:rsidRPr="00B11C28">
        <w:rPr>
          <w:rFonts w:ascii="Arial Narrow" w:hAnsi="Arial Narrow"/>
          <w:b/>
          <w:sz w:val="22"/>
          <w:szCs w:val="22"/>
        </w:rPr>
        <w:t>s disadvantages.</w:t>
      </w:r>
    </w:p>
    <w:p w:rsidR="000613B5" w:rsidRPr="00B11C28" w:rsidRDefault="000613B5" w:rsidP="00AA7663">
      <w:pPr>
        <w:autoSpaceDE w:val="0"/>
        <w:autoSpaceDN w:val="0"/>
        <w:adjustRightInd w:val="0"/>
        <w:rPr>
          <w:rFonts w:ascii="Arial Narrow" w:hAnsi="Arial Narrow"/>
          <w:b/>
        </w:rPr>
      </w:pPr>
    </w:p>
    <w:tbl>
      <w:tblPr>
        <w:tblW w:w="7513"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686"/>
        <w:gridCol w:w="1417"/>
        <w:gridCol w:w="1560"/>
        <w:gridCol w:w="850"/>
      </w:tblGrid>
      <w:tr w:rsidR="0079109E" w:rsidRPr="00B11C28">
        <w:tblPrEx>
          <w:tblCellMar>
            <w:top w:w="0" w:type="dxa"/>
            <w:bottom w:w="0" w:type="dxa"/>
          </w:tblCellMar>
        </w:tblPrEx>
        <w:trPr>
          <w:cantSplit/>
          <w:tblHeader/>
          <w:jc w:val="center"/>
        </w:trPr>
        <w:tc>
          <w:tcPr>
            <w:tcW w:w="7513" w:type="dxa"/>
            <w:gridSpan w:val="4"/>
            <w:shd w:val="clear" w:color="auto" w:fill="FFFFFF"/>
            <w:tcMar>
              <w:top w:w="30" w:type="dxa"/>
              <w:left w:w="30" w:type="dxa"/>
              <w:bottom w:w="30" w:type="dxa"/>
              <w:right w:w="30" w:type="dxa"/>
            </w:tcMar>
          </w:tcPr>
          <w:p w:rsidR="0079109E" w:rsidRPr="00B11C28" w:rsidRDefault="0079109E" w:rsidP="00AA7663">
            <w:pPr>
              <w:autoSpaceDE w:val="0"/>
              <w:autoSpaceDN w:val="0"/>
              <w:adjustRightInd w:val="0"/>
              <w:rPr>
                <w:rFonts w:ascii="Arial Narrow" w:hAnsi="Arial Narrow" w:cs="Arial"/>
                <w:b/>
                <w:color w:val="000000"/>
                <w:sz w:val="20"/>
                <w:szCs w:val="20"/>
              </w:rPr>
            </w:pPr>
            <w:r w:rsidRPr="00B11C28">
              <w:rPr>
                <w:rFonts w:ascii="Arial Narrow" w:hAnsi="Arial Narrow" w:cs="Arial"/>
                <w:b/>
                <w:bCs/>
                <w:color w:val="000000"/>
                <w:sz w:val="20"/>
                <w:szCs w:val="20"/>
              </w:rPr>
              <w:t>I can see no advantages to NQSWs starting to undertake Enabling Others’ Learning activities</w:t>
            </w:r>
          </w:p>
        </w:tc>
      </w:tr>
      <w:tr w:rsidR="000613B5" w:rsidRPr="00B11C28">
        <w:tblPrEx>
          <w:tblCellMar>
            <w:top w:w="0" w:type="dxa"/>
            <w:bottom w:w="0" w:type="dxa"/>
          </w:tblCellMar>
        </w:tblPrEx>
        <w:trPr>
          <w:cantSplit/>
          <w:tblHeader/>
          <w:jc w:val="center"/>
        </w:trPr>
        <w:tc>
          <w:tcPr>
            <w:tcW w:w="3686"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rPr>
                <w:rFonts w:ascii="Arial Narrow" w:hAnsi="Arial Narrow"/>
                <w:sz w:val="20"/>
                <w:szCs w:val="20"/>
              </w:rPr>
            </w:pPr>
          </w:p>
        </w:tc>
        <w:tc>
          <w:tcPr>
            <w:tcW w:w="1417" w:type="dxa"/>
            <w:shd w:val="clear" w:color="auto" w:fill="FFFFFF"/>
            <w:tcMar>
              <w:top w:w="30" w:type="dxa"/>
              <w:left w:w="30" w:type="dxa"/>
              <w:bottom w:w="30" w:type="dxa"/>
              <w:right w:w="30" w:type="dxa"/>
            </w:tcMar>
            <w:vAlign w:val="bottom"/>
          </w:tcPr>
          <w:p w:rsidR="000613B5" w:rsidRPr="00B11C28" w:rsidRDefault="000613B5" w:rsidP="00AA7663">
            <w:pPr>
              <w:autoSpaceDE w:val="0"/>
              <w:autoSpaceDN w:val="0"/>
              <w:adjustRightInd w:val="0"/>
              <w:spacing w:line="320" w:lineRule="atLeast"/>
              <w:jc w:val="center"/>
              <w:rPr>
                <w:rFonts w:ascii="Arial Narrow" w:hAnsi="Arial Narrow" w:cs="Arial"/>
                <w:b/>
                <w:color w:val="000000"/>
                <w:sz w:val="20"/>
                <w:szCs w:val="20"/>
              </w:rPr>
            </w:pPr>
            <w:r w:rsidRPr="00B11C28">
              <w:rPr>
                <w:rFonts w:ascii="Arial Narrow" w:hAnsi="Arial Narrow" w:cs="Arial"/>
                <w:b/>
                <w:color w:val="000000"/>
                <w:sz w:val="20"/>
                <w:szCs w:val="20"/>
              </w:rPr>
              <w:t>agree</w:t>
            </w:r>
          </w:p>
        </w:tc>
        <w:tc>
          <w:tcPr>
            <w:tcW w:w="1560" w:type="dxa"/>
            <w:shd w:val="clear" w:color="auto" w:fill="FFFFFF"/>
            <w:tcMar>
              <w:top w:w="30" w:type="dxa"/>
              <w:left w:w="30" w:type="dxa"/>
              <w:bottom w:w="30" w:type="dxa"/>
              <w:right w:w="30" w:type="dxa"/>
            </w:tcMar>
            <w:vAlign w:val="bottom"/>
          </w:tcPr>
          <w:p w:rsidR="000613B5" w:rsidRPr="00B11C28" w:rsidRDefault="000613B5" w:rsidP="00AA7663">
            <w:pPr>
              <w:autoSpaceDE w:val="0"/>
              <w:autoSpaceDN w:val="0"/>
              <w:adjustRightInd w:val="0"/>
              <w:spacing w:line="320" w:lineRule="atLeast"/>
              <w:jc w:val="center"/>
              <w:rPr>
                <w:rFonts w:ascii="Arial Narrow" w:hAnsi="Arial Narrow" w:cs="Arial"/>
                <w:b/>
                <w:color w:val="000000"/>
                <w:sz w:val="20"/>
                <w:szCs w:val="20"/>
              </w:rPr>
            </w:pPr>
            <w:r w:rsidRPr="00B11C28">
              <w:rPr>
                <w:rFonts w:ascii="Arial Narrow" w:hAnsi="Arial Narrow" w:cs="Arial"/>
                <w:b/>
                <w:color w:val="000000"/>
                <w:sz w:val="20"/>
                <w:szCs w:val="20"/>
              </w:rPr>
              <w:t>not agree</w:t>
            </w:r>
          </w:p>
        </w:tc>
        <w:tc>
          <w:tcPr>
            <w:tcW w:w="850" w:type="dxa"/>
            <w:shd w:val="clear" w:color="auto" w:fill="FFFFFF"/>
            <w:tcMar>
              <w:top w:w="30" w:type="dxa"/>
              <w:left w:w="30" w:type="dxa"/>
              <w:bottom w:w="30" w:type="dxa"/>
              <w:right w:w="30" w:type="dxa"/>
            </w:tcMar>
            <w:vAlign w:val="bottom"/>
          </w:tcPr>
          <w:p w:rsidR="000613B5" w:rsidRPr="00B11C28" w:rsidRDefault="000613B5" w:rsidP="00AA7663">
            <w:pPr>
              <w:autoSpaceDE w:val="0"/>
              <w:autoSpaceDN w:val="0"/>
              <w:adjustRightInd w:val="0"/>
              <w:rPr>
                <w:rFonts w:ascii="Arial Narrow" w:hAnsi="Arial Narrow" w:cs="Arial"/>
                <w:b/>
                <w:color w:val="000000"/>
                <w:sz w:val="20"/>
                <w:szCs w:val="20"/>
              </w:rPr>
            </w:pPr>
            <w:r w:rsidRPr="00B11C28">
              <w:rPr>
                <w:rFonts w:ascii="Arial Narrow" w:hAnsi="Arial Narrow" w:cs="Arial"/>
                <w:b/>
                <w:color w:val="000000"/>
                <w:sz w:val="20"/>
                <w:szCs w:val="20"/>
              </w:rPr>
              <w:t>Total</w:t>
            </w:r>
          </w:p>
        </w:tc>
      </w:tr>
      <w:tr w:rsidR="000613B5" w:rsidRPr="00B11C28">
        <w:tblPrEx>
          <w:tblCellMar>
            <w:top w:w="0" w:type="dxa"/>
            <w:bottom w:w="0" w:type="dxa"/>
          </w:tblCellMar>
        </w:tblPrEx>
        <w:trPr>
          <w:cantSplit/>
          <w:tblHeader/>
          <w:jc w:val="center"/>
        </w:trPr>
        <w:tc>
          <w:tcPr>
            <w:tcW w:w="3686" w:type="dxa"/>
            <w:shd w:val="clear" w:color="auto" w:fill="FFFFFF"/>
            <w:tcMar>
              <w:top w:w="30" w:type="dxa"/>
              <w:left w:w="30" w:type="dxa"/>
              <w:bottom w:w="30" w:type="dxa"/>
              <w:right w:w="30" w:type="dxa"/>
            </w:tcMar>
          </w:tcPr>
          <w:p w:rsidR="000613B5" w:rsidRPr="00B11C28" w:rsidRDefault="000613B5" w:rsidP="00260A6E">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NQSW phase</w:t>
            </w:r>
          </w:p>
        </w:tc>
        <w:tc>
          <w:tcPr>
            <w:tcW w:w="1417"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6</w:t>
            </w:r>
          </w:p>
        </w:tc>
        <w:tc>
          <w:tcPr>
            <w:tcW w:w="1560"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42</w:t>
            </w:r>
          </w:p>
        </w:tc>
        <w:tc>
          <w:tcPr>
            <w:tcW w:w="850"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48</w:t>
            </w:r>
          </w:p>
        </w:tc>
      </w:tr>
      <w:tr w:rsidR="000613B5" w:rsidRPr="00B11C28">
        <w:tblPrEx>
          <w:tblCellMar>
            <w:top w:w="0" w:type="dxa"/>
            <w:bottom w:w="0" w:type="dxa"/>
          </w:tblCellMar>
        </w:tblPrEx>
        <w:trPr>
          <w:cantSplit/>
          <w:tblHeader/>
          <w:jc w:val="center"/>
        </w:trPr>
        <w:tc>
          <w:tcPr>
            <w:tcW w:w="3686" w:type="dxa"/>
            <w:shd w:val="clear" w:color="auto" w:fill="FFFFFF"/>
            <w:tcMar>
              <w:top w:w="30" w:type="dxa"/>
              <w:left w:w="30" w:type="dxa"/>
              <w:bottom w:w="30" w:type="dxa"/>
              <w:right w:w="30" w:type="dxa"/>
            </w:tcMar>
          </w:tcPr>
          <w:p w:rsidR="000613B5" w:rsidRPr="00B11C28" w:rsidRDefault="000613B5" w:rsidP="00260A6E">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NQSW manager/ supervisor</w:t>
            </w:r>
          </w:p>
        </w:tc>
        <w:tc>
          <w:tcPr>
            <w:tcW w:w="1417"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w:t>
            </w:r>
          </w:p>
        </w:tc>
        <w:tc>
          <w:tcPr>
            <w:tcW w:w="1560"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10</w:t>
            </w:r>
          </w:p>
        </w:tc>
        <w:tc>
          <w:tcPr>
            <w:tcW w:w="850"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11</w:t>
            </w:r>
          </w:p>
        </w:tc>
      </w:tr>
      <w:tr w:rsidR="000613B5" w:rsidRPr="00B11C28">
        <w:tblPrEx>
          <w:tblCellMar>
            <w:top w:w="0" w:type="dxa"/>
            <w:bottom w:w="0" w:type="dxa"/>
          </w:tblCellMar>
        </w:tblPrEx>
        <w:trPr>
          <w:cantSplit/>
          <w:tblHeader/>
          <w:jc w:val="center"/>
        </w:trPr>
        <w:tc>
          <w:tcPr>
            <w:tcW w:w="3686" w:type="dxa"/>
            <w:shd w:val="clear" w:color="auto" w:fill="FFFFFF"/>
            <w:tcMar>
              <w:top w:w="30" w:type="dxa"/>
              <w:left w:w="30" w:type="dxa"/>
              <w:bottom w:w="30" w:type="dxa"/>
              <w:right w:w="30" w:type="dxa"/>
            </w:tcMar>
          </w:tcPr>
          <w:p w:rsidR="000613B5" w:rsidRPr="00B11C28" w:rsidRDefault="000613B5" w:rsidP="00260A6E">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Training and Development role</w:t>
            </w:r>
          </w:p>
        </w:tc>
        <w:tc>
          <w:tcPr>
            <w:tcW w:w="1417"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6</w:t>
            </w:r>
          </w:p>
        </w:tc>
        <w:tc>
          <w:tcPr>
            <w:tcW w:w="1560"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21</w:t>
            </w:r>
          </w:p>
        </w:tc>
        <w:tc>
          <w:tcPr>
            <w:tcW w:w="850"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27</w:t>
            </w:r>
          </w:p>
        </w:tc>
      </w:tr>
      <w:tr w:rsidR="000613B5" w:rsidRPr="00B11C28">
        <w:tblPrEx>
          <w:tblCellMar>
            <w:top w:w="0" w:type="dxa"/>
            <w:bottom w:w="0" w:type="dxa"/>
          </w:tblCellMar>
        </w:tblPrEx>
        <w:trPr>
          <w:cantSplit/>
          <w:tblHeader/>
          <w:jc w:val="center"/>
        </w:trPr>
        <w:tc>
          <w:tcPr>
            <w:tcW w:w="3686" w:type="dxa"/>
            <w:shd w:val="clear" w:color="auto" w:fill="FFFFFF"/>
            <w:tcMar>
              <w:top w:w="30" w:type="dxa"/>
              <w:left w:w="30" w:type="dxa"/>
              <w:bottom w:w="30" w:type="dxa"/>
              <w:right w:w="30" w:type="dxa"/>
            </w:tcMar>
          </w:tcPr>
          <w:p w:rsidR="000613B5" w:rsidRPr="00B11C28" w:rsidRDefault="000613B5" w:rsidP="00260A6E">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Higher Education</w:t>
            </w:r>
          </w:p>
        </w:tc>
        <w:tc>
          <w:tcPr>
            <w:tcW w:w="1417"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0</w:t>
            </w:r>
          </w:p>
        </w:tc>
        <w:tc>
          <w:tcPr>
            <w:tcW w:w="1560"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8</w:t>
            </w:r>
          </w:p>
        </w:tc>
        <w:tc>
          <w:tcPr>
            <w:tcW w:w="850" w:type="dxa"/>
            <w:shd w:val="clear" w:color="auto" w:fill="FFFFFF"/>
            <w:tcMar>
              <w:top w:w="30" w:type="dxa"/>
              <w:left w:w="30" w:type="dxa"/>
              <w:bottom w:w="30" w:type="dxa"/>
              <w:right w:w="30" w:type="dxa"/>
            </w:tcMar>
          </w:tcPr>
          <w:p w:rsidR="000613B5" w:rsidRPr="00B11C28" w:rsidRDefault="000613B5"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8</w:t>
            </w:r>
          </w:p>
        </w:tc>
      </w:tr>
      <w:tr w:rsidR="00AA7663" w:rsidRPr="00B11C28">
        <w:tblPrEx>
          <w:tblCellMar>
            <w:top w:w="0" w:type="dxa"/>
            <w:bottom w:w="0" w:type="dxa"/>
          </w:tblCellMar>
        </w:tblPrEx>
        <w:trPr>
          <w:cantSplit/>
          <w:jc w:val="center"/>
        </w:trPr>
        <w:tc>
          <w:tcPr>
            <w:tcW w:w="3686" w:type="dxa"/>
            <w:shd w:val="clear" w:color="auto" w:fill="FFFFFF"/>
            <w:tcMar>
              <w:top w:w="30" w:type="dxa"/>
              <w:left w:w="30" w:type="dxa"/>
              <w:bottom w:w="30" w:type="dxa"/>
              <w:right w:w="30" w:type="dxa"/>
            </w:tcMar>
          </w:tcPr>
          <w:p w:rsidR="00AA7663" w:rsidRPr="00B11C28" w:rsidRDefault="00AA7663" w:rsidP="0079109E">
            <w:pPr>
              <w:autoSpaceDE w:val="0"/>
              <w:autoSpaceDN w:val="0"/>
              <w:adjustRightInd w:val="0"/>
              <w:spacing w:line="400" w:lineRule="atLeast"/>
              <w:rPr>
                <w:rFonts w:ascii="Arial Narrow" w:hAnsi="Arial Narrow"/>
                <w:sz w:val="20"/>
                <w:szCs w:val="20"/>
              </w:rPr>
            </w:pPr>
            <w:r w:rsidRPr="00B11C28">
              <w:rPr>
                <w:rFonts w:ascii="Arial Narrow" w:hAnsi="Arial Narrow" w:cs="Arial"/>
                <w:b/>
                <w:color w:val="000000"/>
                <w:sz w:val="20"/>
                <w:szCs w:val="20"/>
              </w:rPr>
              <w:t>Total</w:t>
            </w:r>
            <w:r w:rsidR="0079109E" w:rsidRPr="00B11C28">
              <w:rPr>
                <w:rFonts w:ascii="Arial Narrow" w:hAnsi="Arial Narrow" w:cs="Arial"/>
                <w:b/>
                <w:color w:val="000000"/>
                <w:sz w:val="20"/>
                <w:szCs w:val="20"/>
              </w:rPr>
              <w:t xml:space="preserve">  (</w:t>
            </w:r>
            <w:r w:rsidR="0079109E" w:rsidRPr="00B11C28">
              <w:rPr>
                <w:rFonts w:ascii="Arial Narrow" w:hAnsi="Arial Narrow"/>
                <w:sz w:val="20"/>
                <w:szCs w:val="20"/>
              </w:rPr>
              <w:t>Missing= 6 responses)</w:t>
            </w:r>
          </w:p>
        </w:tc>
        <w:tc>
          <w:tcPr>
            <w:tcW w:w="1417" w:type="dxa"/>
            <w:shd w:val="clear" w:color="auto" w:fill="FFFFFF"/>
            <w:tcMar>
              <w:top w:w="30" w:type="dxa"/>
              <w:left w:w="30" w:type="dxa"/>
              <w:bottom w:w="30" w:type="dxa"/>
              <w:right w:w="30" w:type="dxa"/>
            </w:tcMar>
          </w:tcPr>
          <w:p w:rsidR="00AA7663" w:rsidRPr="00B11C28" w:rsidRDefault="00AA7663"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13</w:t>
            </w:r>
          </w:p>
        </w:tc>
        <w:tc>
          <w:tcPr>
            <w:tcW w:w="1560" w:type="dxa"/>
            <w:shd w:val="clear" w:color="auto" w:fill="FFFFFF"/>
            <w:tcMar>
              <w:top w:w="30" w:type="dxa"/>
              <w:left w:w="30" w:type="dxa"/>
              <w:bottom w:w="30" w:type="dxa"/>
              <w:right w:w="30" w:type="dxa"/>
            </w:tcMar>
          </w:tcPr>
          <w:p w:rsidR="00AA7663" w:rsidRPr="00B11C28" w:rsidRDefault="00AA7663"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81</w:t>
            </w:r>
          </w:p>
        </w:tc>
        <w:tc>
          <w:tcPr>
            <w:tcW w:w="850" w:type="dxa"/>
            <w:shd w:val="clear" w:color="auto" w:fill="FFFFFF"/>
            <w:tcMar>
              <w:top w:w="30" w:type="dxa"/>
              <w:left w:w="30" w:type="dxa"/>
              <w:bottom w:w="30" w:type="dxa"/>
              <w:right w:w="30" w:type="dxa"/>
            </w:tcMar>
          </w:tcPr>
          <w:p w:rsidR="00AA7663" w:rsidRPr="00B11C28" w:rsidRDefault="00AA7663" w:rsidP="00AA7663">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94</w:t>
            </w:r>
          </w:p>
        </w:tc>
      </w:tr>
    </w:tbl>
    <w:p w:rsidR="0079109E" w:rsidRPr="00B11C28" w:rsidRDefault="0079109E" w:rsidP="0079109E">
      <w:pPr>
        <w:jc w:val="both"/>
        <w:rPr>
          <w:rFonts w:ascii="Arial Narrow" w:hAnsi="Arial Narrow"/>
          <w:sz w:val="22"/>
          <w:szCs w:val="22"/>
        </w:rPr>
      </w:pPr>
    </w:p>
    <w:p w:rsidR="000613B5" w:rsidRPr="00B11C28" w:rsidRDefault="00B8322F" w:rsidP="00F03407">
      <w:pPr>
        <w:ind w:left="720"/>
        <w:jc w:val="both"/>
        <w:rPr>
          <w:rFonts w:ascii="Arial Narrow" w:hAnsi="Arial Narrow"/>
          <w:sz w:val="22"/>
          <w:szCs w:val="22"/>
        </w:rPr>
      </w:pPr>
      <w:r w:rsidRPr="00B11C28">
        <w:rPr>
          <w:rFonts w:ascii="Arial Narrow" w:hAnsi="Arial Narrow"/>
          <w:sz w:val="22"/>
          <w:szCs w:val="22"/>
        </w:rPr>
        <w:t>Table 5 shows that the majority of respondents thought initially that there were no disadvantages in NQSWs starting to undertake enabling learning roles.  Respondents from in Higher Education all felt there were advantages. Conversely, almost a quarter of training officer resp</w:t>
      </w:r>
      <w:r w:rsidR="00DF64AD" w:rsidRPr="00B11C28">
        <w:rPr>
          <w:rFonts w:ascii="Arial Narrow" w:hAnsi="Arial Narrow"/>
          <w:sz w:val="22"/>
          <w:szCs w:val="22"/>
        </w:rPr>
        <w:t xml:space="preserve">ondents could </w:t>
      </w:r>
      <w:r w:rsidR="00260A6E">
        <w:rPr>
          <w:rFonts w:ascii="Arial Narrow" w:hAnsi="Arial Narrow"/>
          <w:sz w:val="22"/>
          <w:szCs w:val="22"/>
        </w:rPr>
        <w:t>not see any</w:t>
      </w:r>
      <w:r w:rsidR="00DF64AD" w:rsidRPr="00B11C28">
        <w:rPr>
          <w:rFonts w:ascii="Arial Narrow" w:hAnsi="Arial Narrow"/>
          <w:sz w:val="22"/>
          <w:szCs w:val="22"/>
        </w:rPr>
        <w:t xml:space="preserve"> advantages as the following comment illustrates:</w:t>
      </w:r>
    </w:p>
    <w:p w:rsidR="00DF64AD" w:rsidRPr="00B11C28" w:rsidRDefault="00DF64AD" w:rsidP="0079109E">
      <w:pPr>
        <w:jc w:val="both"/>
        <w:rPr>
          <w:rFonts w:ascii="Arial Narrow" w:hAnsi="Arial Narrow"/>
          <w:sz w:val="22"/>
          <w:szCs w:val="22"/>
        </w:rPr>
      </w:pPr>
    </w:p>
    <w:p w:rsidR="00DF64AD" w:rsidRPr="00B11C28" w:rsidRDefault="00DF64AD" w:rsidP="00F03407">
      <w:pPr>
        <w:widowControl w:val="0"/>
        <w:suppressAutoHyphens/>
        <w:autoSpaceDE w:val="0"/>
        <w:ind w:left="1440"/>
        <w:jc w:val="both"/>
        <w:rPr>
          <w:rFonts w:ascii="Arial Narrow" w:hAnsi="Arial Narrow" w:cs="Arial"/>
          <w:sz w:val="20"/>
          <w:szCs w:val="20"/>
        </w:rPr>
      </w:pPr>
      <w:r w:rsidRPr="00B11C28">
        <w:rPr>
          <w:rFonts w:ascii="Arial Narrow" w:hAnsi="Arial Narrow" w:cs="Arial"/>
          <w:sz w:val="20"/>
          <w:szCs w:val="20"/>
        </w:rPr>
        <w:t>“At this stage there is no real advantage to a NQSW to contribute as they will already be overwhelmed by their own current status. The advantage would be for the organisation/HEI who may feel they have more capacity to meet the national shortage of placements currently in London” (case 33- in a training and development role).</w:t>
      </w:r>
    </w:p>
    <w:p w:rsidR="00DF64AD" w:rsidRPr="00B11C28" w:rsidRDefault="00DF64AD" w:rsidP="0079109E">
      <w:pPr>
        <w:jc w:val="both"/>
        <w:rPr>
          <w:rFonts w:ascii="Arial Narrow" w:hAnsi="Arial Narrow"/>
          <w:sz w:val="22"/>
          <w:szCs w:val="22"/>
        </w:rPr>
      </w:pPr>
    </w:p>
    <w:p w:rsidR="00B8322F" w:rsidRPr="00B11C28" w:rsidRDefault="00B8322F" w:rsidP="0079109E">
      <w:pPr>
        <w:jc w:val="both"/>
        <w:rPr>
          <w:rFonts w:ascii="Arial Narrow" w:hAnsi="Arial Narrow"/>
          <w:sz w:val="22"/>
          <w:szCs w:val="22"/>
        </w:rPr>
      </w:pPr>
    </w:p>
    <w:p w:rsidR="0079109E" w:rsidRPr="00B11C28" w:rsidRDefault="0079109E" w:rsidP="0079109E">
      <w:pPr>
        <w:jc w:val="both"/>
        <w:rPr>
          <w:rFonts w:ascii="Arial Narrow" w:hAnsi="Arial Narrow"/>
          <w:b/>
          <w:sz w:val="22"/>
          <w:szCs w:val="22"/>
        </w:rPr>
      </w:pPr>
      <w:r w:rsidRPr="00B11C28">
        <w:rPr>
          <w:rFonts w:ascii="Arial Narrow" w:hAnsi="Arial Narrow"/>
          <w:b/>
          <w:sz w:val="22"/>
          <w:szCs w:val="22"/>
        </w:rPr>
        <w:t>Table 6</w:t>
      </w:r>
      <w:r w:rsidR="00D83BBC" w:rsidRPr="00B11C28">
        <w:rPr>
          <w:rFonts w:ascii="Arial Narrow" w:hAnsi="Arial Narrow"/>
          <w:b/>
          <w:sz w:val="22"/>
          <w:szCs w:val="22"/>
        </w:rPr>
        <w:t>a</w:t>
      </w:r>
      <w:r w:rsidRPr="00B11C28">
        <w:rPr>
          <w:rFonts w:ascii="Arial Narrow" w:hAnsi="Arial Narrow"/>
          <w:b/>
          <w:sz w:val="22"/>
          <w:szCs w:val="22"/>
        </w:rPr>
        <w:t>:  Advantages of NQSWs taking on Enabling Learning Activities (Showing agreement with statement)</w:t>
      </w:r>
    </w:p>
    <w:p w:rsidR="0079109E" w:rsidRPr="00B11C28" w:rsidRDefault="0079109E" w:rsidP="0079109E">
      <w:pPr>
        <w:jc w:val="both"/>
        <w:rPr>
          <w:rFonts w:ascii="Arial Narrow" w:hAnsi="Arial Narrow"/>
          <w:sz w:val="22"/>
          <w:szCs w:val="22"/>
        </w:rPr>
      </w:pPr>
    </w:p>
    <w:tbl>
      <w:tblPr>
        <w:tblW w:w="9269"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4"/>
        <w:gridCol w:w="734"/>
        <w:gridCol w:w="982"/>
        <w:gridCol w:w="985"/>
        <w:gridCol w:w="724"/>
      </w:tblGrid>
      <w:tr w:rsidR="0079109E" w:rsidRPr="00B11C28">
        <w:trPr>
          <w:jc w:val="center"/>
        </w:trPr>
        <w:tc>
          <w:tcPr>
            <w:tcW w:w="5844" w:type="dxa"/>
          </w:tcPr>
          <w:p w:rsidR="0079109E" w:rsidRPr="00B11C28" w:rsidRDefault="0079109E" w:rsidP="007910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The advantages of those on NQSW programmes starting to undertake some Enabling Other’s Learning activities</w:t>
            </w:r>
          </w:p>
        </w:tc>
        <w:tc>
          <w:tcPr>
            <w:tcW w:w="734" w:type="dxa"/>
          </w:tcPr>
          <w:p w:rsidR="0079109E" w:rsidRPr="00B11C28" w:rsidRDefault="0079109E" w:rsidP="007910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NQSW</w:t>
            </w:r>
          </w:p>
          <w:p w:rsidR="0079109E" w:rsidRPr="00B11C28" w:rsidRDefault="0079109E" w:rsidP="007910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N=48</w:t>
            </w:r>
          </w:p>
          <w:p w:rsidR="0079109E" w:rsidRPr="00B11C28" w:rsidRDefault="0079109E" w:rsidP="0079109E">
            <w:pPr>
              <w:autoSpaceDE w:val="0"/>
              <w:autoSpaceDN w:val="0"/>
              <w:adjustRightInd w:val="0"/>
              <w:jc w:val="both"/>
              <w:rPr>
                <w:rFonts w:ascii="Arial Narrow" w:hAnsi="Arial Narrow" w:cs="Arial"/>
                <w:b/>
                <w:sz w:val="20"/>
                <w:szCs w:val="20"/>
              </w:rPr>
            </w:pPr>
          </w:p>
        </w:tc>
        <w:tc>
          <w:tcPr>
            <w:tcW w:w="982" w:type="dxa"/>
          </w:tcPr>
          <w:p w:rsidR="0079109E" w:rsidRPr="00B11C28" w:rsidRDefault="0079109E" w:rsidP="007910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Managers</w:t>
            </w:r>
          </w:p>
          <w:p w:rsidR="0079109E" w:rsidRPr="00B11C28" w:rsidRDefault="0079109E" w:rsidP="007910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N=11</w:t>
            </w:r>
          </w:p>
          <w:p w:rsidR="0079109E" w:rsidRPr="00B11C28" w:rsidRDefault="0079109E" w:rsidP="0079109E">
            <w:pPr>
              <w:autoSpaceDE w:val="0"/>
              <w:autoSpaceDN w:val="0"/>
              <w:adjustRightInd w:val="0"/>
              <w:jc w:val="both"/>
              <w:rPr>
                <w:rFonts w:ascii="Arial Narrow" w:hAnsi="Arial Narrow" w:cs="Arial"/>
                <w:b/>
                <w:sz w:val="20"/>
                <w:szCs w:val="20"/>
              </w:rPr>
            </w:pPr>
          </w:p>
        </w:tc>
        <w:tc>
          <w:tcPr>
            <w:tcW w:w="985" w:type="dxa"/>
          </w:tcPr>
          <w:p w:rsidR="0079109E" w:rsidRPr="00B11C28" w:rsidRDefault="0079109E" w:rsidP="007910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Training Officers</w:t>
            </w:r>
          </w:p>
          <w:p w:rsidR="0079109E" w:rsidRPr="00B11C28" w:rsidRDefault="0079109E" w:rsidP="007910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N=27</w:t>
            </w:r>
          </w:p>
        </w:tc>
        <w:tc>
          <w:tcPr>
            <w:tcW w:w="724" w:type="dxa"/>
          </w:tcPr>
          <w:p w:rsidR="0079109E" w:rsidRPr="00B11C28" w:rsidRDefault="0079109E" w:rsidP="007910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HEIs</w:t>
            </w:r>
          </w:p>
          <w:p w:rsidR="0079109E" w:rsidRPr="00B11C28" w:rsidRDefault="0079109E" w:rsidP="007910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N=8</w:t>
            </w:r>
          </w:p>
        </w:tc>
      </w:tr>
      <w:tr w:rsidR="00BD7B4C" w:rsidRPr="00B11C28">
        <w:trPr>
          <w:jc w:val="center"/>
        </w:trPr>
        <w:tc>
          <w:tcPr>
            <w:tcW w:w="5844" w:type="dxa"/>
          </w:tcPr>
          <w:p w:rsidR="00BD7B4C" w:rsidRPr="00B11C28" w:rsidRDefault="00BD7B4C" w:rsidP="007910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NQSWs can provide effective support to students because they understand their perspectives, having recently been a student themselves</w:t>
            </w:r>
          </w:p>
        </w:tc>
        <w:tc>
          <w:tcPr>
            <w:tcW w:w="73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38</w:t>
            </w:r>
          </w:p>
        </w:tc>
        <w:tc>
          <w:tcPr>
            <w:tcW w:w="982"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7</w:t>
            </w:r>
          </w:p>
        </w:tc>
        <w:tc>
          <w:tcPr>
            <w:tcW w:w="985"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16</w:t>
            </w:r>
          </w:p>
        </w:tc>
        <w:tc>
          <w:tcPr>
            <w:tcW w:w="72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8</w:t>
            </w:r>
          </w:p>
        </w:tc>
      </w:tr>
      <w:tr w:rsidR="00BD7B4C" w:rsidRPr="00B11C28">
        <w:trPr>
          <w:jc w:val="center"/>
        </w:trPr>
        <w:tc>
          <w:tcPr>
            <w:tcW w:w="5844" w:type="dxa"/>
          </w:tcPr>
          <w:p w:rsidR="00BD7B4C" w:rsidRPr="00B11C28" w:rsidRDefault="00BD7B4C" w:rsidP="007910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Contributing to others’ learning can help to reinforce and consolidate the NQSW’s own learning</w:t>
            </w:r>
          </w:p>
        </w:tc>
        <w:tc>
          <w:tcPr>
            <w:tcW w:w="73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37</w:t>
            </w:r>
          </w:p>
        </w:tc>
        <w:tc>
          <w:tcPr>
            <w:tcW w:w="982"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7</w:t>
            </w:r>
          </w:p>
        </w:tc>
        <w:tc>
          <w:tcPr>
            <w:tcW w:w="985"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17</w:t>
            </w:r>
          </w:p>
        </w:tc>
        <w:tc>
          <w:tcPr>
            <w:tcW w:w="72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6</w:t>
            </w:r>
          </w:p>
        </w:tc>
      </w:tr>
      <w:tr w:rsidR="00BD7B4C" w:rsidRPr="00B11C28">
        <w:trPr>
          <w:jc w:val="center"/>
        </w:trPr>
        <w:tc>
          <w:tcPr>
            <w:tcW w:w="5844" w:type="dxa"/>
          </w:tcPr>
          <w:p w:rsidR="00BD7B4C" w:rsidRPr="00B11C28" w:rsidRDefault="00BD7B4C" w:rsidP="007910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This could be personally rewarding and motivating for the NQSW</w:t>
            </w:r>
          </w:p>
        </w:tc>
        <w:tc>
          <w:tcPr>
            <w:tcW w:w="73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37</w:t>
            </w:r>
          </w:p>
        </w:tc>
        <w:tc>
          <w:tcPr>
            <w:tcW w:w="982"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8</w:t>
            </w:r>
          </w:p>
        </w:tc>
        <w:tc>
          <w:tcPr>
            <w:tcW w:w="985"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13</w:t>
            </w:r>
          </w:p>
        </w:tc>
        <w:tc>
          <w:tcPr>
            <w:tcW w:w="72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6</w:t>
            </w:r>
          </w:p>
        </w:tc>
      </w:tr>
      <w:tr w:rsidR="00BD7B4C" w:rsidRPr="00B11C28">
        <w:trPr>
          <w:jc w:val="center"/>
        </w:trPr>
        <w:tc>
          <w:tcPr>
            <w:tcW w:w="5844" w:type="dxa"/>
          </w:tcPr>
          <w:p w:rsidR="00BD7B4C" w:rsidRPr="00B11C28" w:rsidRDefault="00BD7B4C" w:rsidP="007910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This could enhance the NQSW’s sense of professional responsibility</w:t>
            </w:r>
          </w:p>
        </w:tc>
        <w:tc>
          <w:tcPr>
            <w:tcW w:w="73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36</w:t>
            </w:r>
          </w:p>
        </w:tc>
        <w:tc>
          <w:tcPr>
            <w:tcW w:w="982"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7</w:t>
            </w:r>
          </w:p>
        </w:tc>
        <w:tc>
          <w:tcPr>
            <w:tcW w:w="985"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14</w:t>
            </w:r>
          </w:p>
        </w:tc>
        <w:tc>
          <w:tcPr>
            <w:tcW w:w="72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7</w:t>
            </w:r>
          </w:p>
        </w:tc>
      </w:tr>
      <w:tr w:rsidR="00BD7B4C" w:rsidRPr="00B11C28">
        <w:trPr>
          <w:jc w:val="center"/>
        </w:trPr>
        <w:tc>
          <w:tcPr>
            <w:tcW w:w="5844" w:type="dxa"/>
          </w:tcPr>
          <w:p w:rsidR="00BD7B4C" w:rsidRPr="00B11C28" w:rsidRDefault="00BD7B4C" w:rsidP="007910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NQSWs learn how to contribute to responsibilities undertaken by all team members (e.g. induction) </w:t>
            </w:r>
          </w:p>
        </w:tc>
        <w:tc>
          <w:tcPr>
            <w:tcW w:w="73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32</w:t>
            </w:r>
          </w:p>
        </w:tc>
        <w:tc>
          <w:tcPr>
            <w:tcW w:w="982"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7</w:t>
            </w:r>
          </w:p>
        </w:tc>
        <w:tc>
          <w:tcPr>
            <w:tcW w:w="985"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18</w:t>
            </w:r>
          </w:p>
        </w:tc>
        <w:tc>
          <w:tcPr>
            <w:tcW w:w="72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8</w:t>
            </w:r>
          </w:p>
        </w:tc>
      </w:tr>
      <w:tr w:rsidR="00BD7B4C" w:rsidRPr="00B11C28">
        <w:trPr>
          <w:jc w:val="center"/>
        </w:trPr>
        <w:tc>
          <w:tcPr>
            <w:tcW w:w="5844" w:type="dxa"/>
          </w:tcPr>
          <w:p w:rsidR="00BD7B4C" w:rsidRPr="00B11C28" w:rsidRDefault="00BD7B4C" w:rsidP="007910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This could motivate the NQSW to want to develop in this area</w:t>
            </w:r>
          </w:p>
        </w:tc>
        <w:tc>
          <w:tcPr>
            <w:tcW w:w="73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32</w:t>
            </w:r>
          </w:p>
        </w:tc>
        <w:tc>
          <w:tcPr>
            <w:tcW w:w="982"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6</w:t>
            </w:r>
          </w:p>
        </w:tc>
        <w:tc>
          <w:tcPr>
            <w:tcW w:w="985"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12</w:t>
            </w:r>
          </w:p>
        </w:tc>
        <w:tc>
          <w:tcPr>
            <w:tcW w:w="72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7</w:t>
            </w:r>
          </w:p>
        </w:tc>
      </w:tr>
      <w:tr w:rsidR="00BD7B4C" w:rsidRPr="00B11C28">
        <w:trPr>
          <w:jc w:val="center"/>
        </w:trPr>
        <w:tc>
          <w:tcPr>
            <w:tcW w:w="5844" w:type="dxa"/>
          </w:tcPr>
          <w:p w:rsidR="00BD7B4C" w:rsidRPr="00B11C28" w:rsidRDefault="00BD7B4C" w:rsidP="007910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This could help NQSWs feel valued by students and the agency</w:t>
            </w:r>
          </w:p>
        </w:tc>
        <w:tc>
          <w:tcPr>
            <w:tcW w:w="73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30</w:t>
            </w:r>
          </w:p>
        </w:tc>
        <w:tc>
          <w:tcPr>
            <w:tcW w:w="982"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7</w:t>
            </w:r>
          </w:p>
        </w:tc>
        <w:tc>
          <w:tcPr>
            <w:tcW w:w="985"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9</w:t>
            </w:r>
          </w:p>
        </w:tc>
        <w:tc>
          <w:tcPr>
            <w:tcW w:w="72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6</w:t>
            </w:r>
          </w:p>
        </w:tc>
      </w:tr>
      <w:tr w:rsidR="00BD7B4C" w:rsidRPr="00B11C28">
        <w:trPr>
          <w:jc w:val="center"/>
        </w:trPr>
        <w:tc>
          <w:tcPr>
            <w:tcW w:w="5844" w:type="dxa"/>
          </w:tcPr>
          <w:p w:rsidR="00BD7B4C" w:rsidRPr="00B11C28" w:rsidRDefault="00BD7B4C" w:rsidP="007910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NQSWs learn that all professionals have a responsibility to enable others’ learning</w:t>
            </w:r>
          </w:p>
        </w:tc>
        <w:tc>
          <w:tcPr>
            <w:tcW w:w="73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29</w:t>
            </w:r>
          </w:p>
        </w:tc>
        <w:tc>
          <w:tcPr>
            <w:tcW w:w="982"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5</w:t>
            </w:r>
          </w:p>
        </w:tc>
        <w:tc>
          <w:tcPr>
            <w:tcW w:w="985"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16</w:t>
            </w:r>
          </w:p>
        </w:tc>
        <w:tc>
          <w:tcPr>
            <w:tcW w:w="72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5</w:t>
            </w:r>
          </w:p>
        </w:tc>
      </w:tr>
      <w:tr w:rsidR="00BD7B4C" w:rsidRPr="00B11C28">
        <w:trPr>
          <w:jc w:val="center"/>
        </w:trPr>
        <w:tc>
          <w:tcPr>
            <w:tcW w:w="5844" w:type="dxa"/>
          </w:tcPr>
          <w:p w:rsidR="00BD7B4C" w:rsidRPr="00B11C28" w:rsidRDefault="00BD7B4C" w:rsidP="007910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This could support the ethos of team learning and development</w:t>
            </w:r>
          </w:p>
        </w:tc>
        <w:tc>
          <w:tcPr>
            <w:tcW w:w="73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28</w:t>
            </w:r>
          </w:p>
        </w:tc>
        <w:tc>
          <w:tcPr>
            <w:tcW w:w="982"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7</w:t>
            </w:r>
          </w:p>
        </w:tc>
        <w:tc>
          <w:tcPr>
            <w:tcW w:w="985"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16</w:t>
            </w:r>
          </w:p>
        </w:tc>
        <w:tc>
          <w:tcPr>
            <w:tcW w:w="72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8</w:t>
            </w:r>
          </w:p>
        </w:tc>
      </w:tr>
      <w:tr w:rsidR="00BD7B4C" w:rsidRPr="00B11C28">
        <w:trPr>
          <w:jc w:val="center"/>
        </w:trPr>
        <w:tc>
          <w:tcPr>
            <w:tcW w:w="5844" w:type="dxa"/>
          </w:tcPr>
          <w:p w:rsidR="00BD7B4C" w:rsidRPr="00B11C28" w:rsidRDefault="00BD7B4C" w:rsidP="007910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This could be supportive to practice educators and workplace supervisors</w:t>
            </w:r>
          </w:p>
        </w:tc>
        <w:tc>
          <w:tcPr>
            <w:tcW w:w="73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24</w:t>
            </w:r>
          </w:p>
        </w:tc>
        <w:tc>
          <w:tcPr>
            <w:tcW w:w="982"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6</w:t>
            </w:r>
          </w:p>
        </w:tc>
        <w:tc>
          <w:tcPr>
            <w:tcW w:w="985"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10</w:t>
            </w:r>
          </w:p>
        </w:tc>
        <w:tc>
          <w:tcPr>
            <w:tcW w:w="72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4</w:t>
            </w:r>
          </w:p>
        </w:tc>
      </w:tr>
      <w:tr w:rsidR="00BD7B4C" w:rsidRPr="00B11C28">
        <w:trPr>
          <w:jc w:val="center"/>
        </w:trPr>
        <w:tc>
          <w:tcPr>
            <w:tcW w:w="5844" w:type="dxa"/>
          </w:tcPr>
          <w:p w:rsidR="00BD7B4C" w:rsidRPr="00B11C28" w:rsidRDefault="00BD7B4C" w:rsidP="007910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This could engage the interest of practice educators and workplace supervisors in contributing to the NQSW programme</w:t>
            </w:r>
          </w:p>
        </w:tc>
        <w:tc>
          <w:tcPr>
            <w:tcW w:w="73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23</w:t>
            </w:r>
          </w:p>
        </w:tc>
        <w:tc>
          <w:tcPr>
            <w:tcW w:w="982"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6</w:t>
            </w:r>
          </w:p>
        </w:tc>
        <w:tc>
          <w:tcPr>
            <w:tcW w:w="985"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10</w:t>
            </w:r>
          </w:p>
        </w:tc>
        <w:tc>
          <w:tcPr>
            <w:tcW w:w="724" w:type="dxa"/>
          </w:tcPr>
          <w:p w:rsidR="00BD7B4C" w:rsidRPr="00B11C28" w:rsidRDefault="00BD7B4C" w:rsidP="00B8322F">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5</w:t>
            </w:r>
          </w:p>
        </w:tc>
      </w:tr>
    </w:tbl>
    <w:p w:rsidR="0090783E" w:rsidRPr="00B11C28" w:rsidRDefault="0090783E" w:rsidP="0090783E">
      <w:pPr>
        <w:rPr>
          <w:rFonts w:ascii="Arial Narrow" w:hAnsi="Arial Narrow"/>
          <w:b/>
          <w:u w:val="single"/>
        </w:rPr>
      </w:pPr>
    </w:p>
    <w:p w:rsidR="00D83BBC" w:rsidRPr="00B11C28" w:rsidRDefault="00D83BBC" w:rsidP="0090783E">
      <w:pPr>
        <w:rPr>
          <w:rFonts w:ascii="Arial Narrow" w:hAnsi="Arial Narrow"/>
          <w:sz w:val="22"/>
          <w:szCs w:val="22"/>
        </w:rPr>
      </w:pPr>
      <w:r w:rsidRPr="00B11C28">
        <w:rPr>
          <w:rFonts w:ascii="Arial Narrow" w:hAnsi="Arial Narrow"/>
          <w:sz w:val="22"/>
          <w:szCs w:val="22"/>
        </w:rPr>
        <w:t xml:space="preserve">These findings are shown in an alternative way in </w:t>
      </w:r>
      <w:r w:rsidR="00F03407">
        <w:rPr>
          <w:rFonts w:ascii="Arial Narrow" w:hAnsi="Arial Narrow"/>
          <w:sz w:val="22"/>
          <w:szCs w:val="22"/>
        </w:rPr>
        <w:t xml:space="preserve">Chart </w:t>
      </w:r>
      <w:r w:rsidRPr="00B11C28">
        <w:rPr>
          <w:rFonts w:ascii="Arial Narrow" w:hAnsi="Arial Narrow"/>
          <w:sz w:val="22"/>
          <w:szCs w:val="22"/>
        </w:rPr>
        <w:t>6b.</w:t>
      </w:r>
    </w:p>
    <w:p w:rsidR="00477795" w:rsidRPr="00B11C28" w:rsidRDefault="00477795" w:rsidP="00D83BBC">
      <w:pPr>
        <w:jc w:val="both"/>
        <w:rPr>
          <w:rFonts w:ascii="Arial Narrow" w:hAnsi="Arial Narrow"/>
          <w:b/>
          <w:sz w:val="22"/>
          <w:szCs w:val="22"/>
        </w:rPr>
      </w:pPr>
    </w:p>
    <w:p w:rsidR="00477795" w:rsidRPr="00B11C28" w:rsidRDefault="00477795" w:rsidP="00D83BBC">
      <w:pPr>
        <w:jc w:val="both"/>
        <w:rPr>
          <w:rFonts w:ascii="Arial Narrow" w:hAnsi="Arial Narrow"/>
          <w:b/>
          <w:sz w:val="22"/>
          <w:szCs w:val="22"/>
        </w:rPr>
      </w:pPr>
    </w:p>
    <w:p w:rsidR="00D83BBC" w:rsidRPr="00B11C28" w:rsidRDefault="00F03407" w:rsidP="00D83BBC">
      <w:pPr>
        <w:jc w:val="both"/>
        <w:rPr>
          <w:rFonts w:ascii="Arial Narrow" w:hAnsi="Arial Narrow"/>
          <w:b/>
          <w:sz w:val="22"/>
          <w:szCs w:val="22"/>
        </w:rPr>
      </w:pPr>
      <w:r>
        <w:rPr>
          <w:rFonts w:ascii="Arial Narrow" w:hAnsi="Arial Narrow"/>
          <w:b/>
          <w:sz w:val="22"/>
          <w:szCs w:val="22"/>
        </w:rPr>
        <w:lastRenderedPageBreak/>
        <w:t xml:space="preserve">Chart </w:t>
      </w:r>
      <w:r w:rsidR="00D83BBC" w:rsidRPr="00B11C28">
        <w:rPr>
          <w:rFonts w:ascii="Arial Narrow" w:hAnsi="Arial Narrow"/>
          <w:b/>
          <w:sz w:val="22"/>
          <w:szCs w:val="22"/>
        </w:rPr>
        <w:t>6b:  Advantages of NQSWs taking on Enabling Learning Activities (Showing agreement with statement)</w:t>
      </w:r>
    </w:p>
    <w:p w:rsidR="00D85ED1" w:rsidRPr="00B11C28" w:rsidRDefault="00D85ED1" w:rsidP="00D85ED1">
      <w:pPr>
        <w:autoSpaceDE w:val="0"/>
        <w:autoSpaceDN w:val="0"/>
        <w:adjustRightInd w:val="0"/>
        <w:ind w:left="720" w:hanging="720"/>
        <w:jc w:val="both"/>
        <w:rPr>
          <w:rFonts w:ascii="Arial Narrow" w:hAnsi="Arial Narrow" w:cs="Arial"/>
          <w:i/>
          <w:sz w:val="22"/>
          <w:szCs w:val="22"/>
        </w:rPr>
      </w:pPr>
    </w:p>
    <w:p w:rsidR="00D85ED1" w:rsidRPr="00B11C28" w:rsidRDefault="00E13443" w:rsidP="00D85ED1">
      <w:pPr>
        <w:autoSpaceDE w:val="0"/>
        <w:autoSpaceDN w:val="0"/>
        <w:adjustRightInd w:val="0"/>
        <w:ind w:left="720" w:hanging="720"/>
        <w:jc w:val="both"/>
        <w:rPr>
          <w:rFonts w:ascii="Arial Narrow" w:hAnsi="Arial Narrow" w:cs="Arial"/>
          <w:b/>
          <w:i/>
          <w:sz w:val="22"/>
          <w:szCs w:val="22"/>
        </w:rPr>
      </w:pPr>
      <w:r>
        <w:rPr>
          <w:rFonts w:ascii="Arial Narrow" w:hAnsi="Arial Narrow" w:cs="Arial"/>
          <w:b/>
          <w:i/>
          <w:noProof/>
          <w:sz w:val="22"/>
          <w:szCs w:val="22"/>
        </w:rPr>
        <w:drawing>
          <wp:inline distT="0" distB="0" distL="0" distR="0">
            <wp:extent cx="5943727" cy="3973449"/>
            <wp:effectExtent l="12192" t="6096" r="6096" b="0"/>
            <wp:docPr id="6"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3BBC" w:rsidRPr="00B11C28" w:rsidRDefault="00D83BBC" w:rsidP="00D83BBC">
      <w:pPr>
        <w:pStyle w:val="TableContents"/>
        <w:autoSpaceDE w:val="0"/>
        <w:snapToGrid w:val="0"/>
        <w:ind w:left="927"/>
        <w:rPr>
          <w:rFonts w:ascii="Arial Narrow" w:hAnsi="Arial Narrow" w:cs="Arial"/>
        </w:rPr>
      </w:pPr>
    </w:p>
    <w:p w:rsidR="00A07528" w:rsidRPr="00B11C28" w:rsidRDefault="00D83BBC" w:rsidP="00F03407">
      <w:pPr>
        <w:pStyle w:val="TableContents"/>
        <w:autoSpaceDE w:val="0"/>
        <w:snapToGrid w:val="0"/>
        <w:ind w:left="720"/>
        <w:jc w:val="both"/>
        <w:rPr>
          <w:rFonts w:ascii="Arial Narrow" w:hAnsi="Arial Narrow" w:cs="Arial"/>
          <w:sz w:val="22"/>
          <w:szCs w:val="22"/>
        </w:rPr>
      </w:pPr>
      <w:r w:rsidRPr="00B11C28">
        <w:rPr>
          <w:rFonts w:ascii="Arial Narrow" w:hAnsi="Arial Narrow" w:cs="Arial"/>
          <w:sz w:val="22"/>
          <w:szCs w:val="22"/>
        </w:rPr>
        <w:t xml:space="preserve">These results suggest that </w:t>
      </w:r>
      <w:r w:rsidR="006B4748" w:rsidRPr="00B11C28">
        <w:rPr>
          <w:rFonts w:ascii="Arial Narrow" w:hAnsi="Arial Narrow" w:cs="Arial"/>
          <w:sz w:val="22"/>
          <w:szCs w:val="22"/>
        </w:rPr>
        <w:t xml:space="preserve">almost 80% </w:t>
      </w:r>
      <w:r w:rsidR="00464925">
        <w:rPr>
          <w:rFonts w:ascii="Arial Narrow" w:hAnsi="Arial Narrow" w:cs="Arial"/>
          <w:sz w:val="22"/>
          <w:szCs w:val="22"/>
        </w:rPr>
        <w:t xml:space="preserve">of </w:t>
      </w:r>
      <w:r w:rsidRPr="00B11C28">
        <w:rPr>
          <w:rFonts w:ascii="Arial Narrow" w:hAnsi="Arial Narrow" w:cs="Arial"/>
          <w:sz w:val="22"/>
          <w:szCs w:val="22"/>
        </w:rPr>
        <w:t>all NQSWs respondents</w:t>
      </w:r>
      <w:r w:rsidR="006B4748" w:rsidRPr="00B11C28">
        <w:rPr>
          <w:rFonts w:ascii="Arial Narrow" w:hAnsi="Arial Narrow" w:cs="Arial"/>
          <w:sz w:val="22"/>
          <w:szCs w:val="22"/>
        </w:rPr>
        <w:t xml:space="preserve"> (n=48)</w:t>
      </w:r>
      <w:r w:rsidRPr="00B11C28">
        <w:rPr>
          <w:rFonts w:ascii="Arial Narrow" w:hAnsi="Arial Narrow" w:cs="Arial"/>
          <w:sz w:val="22"/>
          <w:szCs w:val="22"/>
        </w:rPr>
        <w:t xml:space="preserve"> consider that </w:t>
      </w:r>
      <w:r w:rsidR="006B4748" w:rsidRPr="00B11C28">
        <w:rPr>
          <w:rFonts w:ascii="Arial Narrow" w:hAnsi="Arial Narrow" w:cs="Arial"/>
          <w:sz w:val="22"/>
          <w:szCs w:val="22"/>
        </w:rPr>
        <w:t xml:space="preserve">their recent experience of being a student equips them well to provide support to students. Further, three-quarters of NQSWs see enabling learning activities potentially helping to reinforce and consolidate their own learning, being personally rewarding and motivating and enhancing their sense of professional responsibility. </w:t>
      </w:r>
      <w:r w:rsidR="00DF64AD" w:rsidRPr="00B11C28">
        <w:rPr>
          <w:rFonts w:ascii="Arial Narrow" w:hAnsi="Arial Narrow" w:cs="Arial"/>
          <w:sz w:val="22"/>
          <w:szCs w:val="22"/>
        </w:rPr>
        <w:t>As</w:t>
      </w:r>
      <w:r w:rsidR="0048020B">
        <w:rPr>
          <w:rFonts w:ascii="Arial Narrow" w:hAnsi="Arial Narrow" w:cs="Arial"/>
          <w:sz w:val="22"/>
          <w:szCs w:val="22"/>
        </w:rPr>
        <w:t xml:space="preserve"> these four </w:t>
      </w:r>
      <w:r w:rsidR="00DF64AD" w:rsidRPr="00B11C28">
        <w:rPr>
          <w:rFonts w:ascii="Arial Narrow" w:hAnsi="Arial Narrow" w:cs="Arial"/>
          <w:sz w:val="22"/>
          <w:szCs w:val="22"/>
        </w:rPr>
        <w:t>NQSWs commented:</w:t>
      </w:r>
    </w:p>
    <w:p w:rsidR="00A07528" w:rsidRPr="00B11C28" w:rsidRDefault="00A07528" w:rsidP="00A07528">
      <w:pPr>
        <w:pStyle w:val="TableContents"/>
        <w:autoSpaceDE w:val="0"/>
        <w:snapToGrid w:val="0"/>
        <w:jc w:val="both"/>
        <w:rPr>
          <w:rFonts w:ascii="Arial Narrow" w:hAnsi="Arial Narrow" w:cs="Arial"/>
          <w:sz w:val="22"/>
          <w:szCs w:val="22"/>
        </w:rPr>
      </w:pPr>
    </w:p>
    <w:p w:rsidR="00A07528" w:rsidRPr="00B11C28" w:rsidRDefault="00A07528" w:rsidP="00F03407">
      <w:pPr>
        <w:widowControl w:val="0"/>
        <w:suppressAutoHyphens/>
        <w:autoSpaceDE w:val="0"/>
        <w:ind w:left="1440"/>
        <w:jc w:val="both"/>
        <w:rPr>
          <w:rFonts w:ascii="Arial Narrow" w:hAnsi="Arial Narrow" w:cs="Arial"/>
          <w:sz w:val="20"/>
          <w:szCs w:val="20"/>
        </w:rPr>
      </w:pPr>
      <w:r w:rsidRPr="00B11C28">
        <w:rPr>
          <w:rFonts w:ascii="Arial Narrow" w:hAnsi="Arial Narrow" w:cs="Arial"/>
          <w:sz w:val="20"/>
          <w:szCs w:val="20"/>
        </w:rPr>
        <w:t>“NQSWs are fresh from university, with new learning, new ideas and are motivated. (Most of the time!)</w:t>
      </w:r>
      <w:r w:rsidRPr="00B11C28">
        <w:rPr>
          <w:rFonts w:ascii="Arial Narrow" w:hAnsi="Arial Narrow" w:cs="Arial"/>
          <w:b/>
          <w:sz w:val="20"/>
          <w:szCs w:val="20"/>
        </w:rPr>
        <w:t xml:space="preserve">. </w:t>
      </w:r>
      <w:r w:rsidRPr="00B11C28">
        <w:rPr>
          <w:rFonts w:ascii="Arial Narrow" w:hAnsi="Arial Narrow" w:cs="Arial"/>
          <w:sz w:val="20"/>
          <w:szCs w:val="20"/>
        </w:rPr>
        <w:t>Most importantly they can relate to students and the stress involved in training as a social worker. They can offer empathy and understanding in the role of a student as they have recently been in their shoes. Although experienced social workers can offer vital guidance in relation to practice, they are not able to relate to the student in regards to their emotions and insecurities as they enter their new career</w:t>
      </w:r>
      <w:r w:rsidR="00DF64AD" w:rsidRPr="00B11C28">
        <w:rPr>
          <w:rFonts w:ascii="Arial Narrow" w:hAnsi="Arial Narrow" w:cs="Arial"/>
          <w:sz w:val="20"/>
          <w:szCs w:val="20"/>
        </w:rPr>
        <w:t>”</w:t>
      </w:r>
      <w:r w:rsidRPr="00B11C28">
        <w:rPr>
          <w:rFonts w:ascii="Arial Narrow" w:hAnsi="Arial Narrow" w:cs="Arial"/>
          <w:sz w:val="20"/>
          <w:szCs w:val="20"/>
        </w:rPr>
        <w:t xml:space="preserve"> (case 31</w:t>
      </w:r>
      <w:r w:rsidR="00DF64AD" w:rsidRPr="00B11C28">
        <w:rPr>
          <w:rFonts w:ascii="Arial Narrow" w:hAnsi="Arial Narrow" w:cs="Arial"/>
          <w:sz w:val="20"/>
          <w:szCs w:val="20"/>
        </w:rPr>
        <w:t xml:space="preserve"> NQSW</w:t>
      </w:r>
      <w:r w:rsidRPr="00B11C28">
        <w:rPr>
          <w:rFonts w:ascii="Arial Narrow" w:hAnsi="Arial Narrow" w:cs="Arial"/>
          <w:sz w:val="20"/>
          <w:szCs w:val="20"/>
        </w:rPr>
        <w:t xml:space="preserve">). </w:t>
      </w:r>
    </w:p>
    <w:p w:rsidR="00DF64AD" w:rsidRPr="00B11C28" w:rsidRDefault="00DF64AD" w:rsidP="00DF64AD">
      <w:pPr>
        <w:widowControl w:val="0"/>
        <w:suppressAutoHyphens/>
        <w:autoSpaceDE w:val="0"/>
        <w:jc w:val="both"/>
        <w:rPr>
          <w:rFonts w:ascii="Arial Narrow" w:hAnsi="Arial Narrow" w:cs="Arial"/>
          <w:color w:val="000000"/>
        </w:rPr>
      </w:pPr>
    </w:p>
    <w:p w:rsidR="00DF64AD" w:rsidRPr="00B11C28" w:rsidRDefault="00DF64AD" w:rsidP="0048020B">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sz w:val="20"/>
          <w:szCs w:val="20"/>
        </w:rPr>
        <w:t xml:space="preserve">“NQSWs could contribute to what another SW student might want to know as they have been there before” (Case </w:t>
      </w:r>
      <w:r w:rsidR="007C220E" w:rsidRPr="00B11C28">
        <w:rPr>
          <w:rFonts w:ascii="Arial Narrow" w:hAnsi="Arial Narrow" w:cs="Arial"/>
          <w:color w:val="000000"/>
          <w:sz w:val="20"/>
          <w:szCs w:val="20"/>
        </w:rPr>
        <w:t>96 NQSW)</w:t>
      </w:r>
    </w:p>
    <w:p w:rsidR="007C220E" w:rsidRPr="00B11C28" w:rsidRDefault="007C220E" w:rsidP="007C220E">
      <w:pPr>
        <w:widowControl w:val="0"/>
        <w:suppressAutoHyphens/>
        <w:autoSpaceDE w:val="0"/>
        <w:ind w:left="720"/>
        <w:jc w:val="both"/>
        <w:rPr>
          <w:rFonts w:ascii="Arial Narrow" w:hAnsi="Arial Narrow" w:cs="Arial"/>
          <w:color w:val="000000"/>
          <w:sz w:val="20"/>
          <w:szCs w:val="20"/>
        </w:rPr>
      </w:pPr>
    </w:p>
    <w:p w:rsidR="007C220E" w:rsidRPr="00B11C28" w:rsidRDefault="007C220E" w:rsidP="0048020B">
      <w:pPr>
        <w:widowControl w:val="0"/>
        <w:suppressAutoHyphens/>
        <w:autoSpaceDE w:val="0"/>
        <w:ind w:left="1440"/>
        <w:jc w:val="both"/>
        <w:rPr>
          <w:rFonts w:ascii="Arial Narrow" w:hAnsi="Arial Narrow" w:cs="Arial"/>
          <w:sz w:val="20"/>
          <w:szCs w:val="20"/>
        </w:rPr>
      </w:pPr>
      <w:r w:rsidRPr="00B11C28">
        <w:rPr>
          <w:rFonts w:ascii="Arial Narrow" w:hAnsi="Arial Narrow" w:cs="Arial"/>
          <w:sz w:val="20"/>
          <w:szCs w:val="20"/>
        </w:rPr>
        <w:t xml:space="preserve">“It could help increase the confidence of NQSWs” (case 32 NQSW). </w:t>
      </w:r>
    </w:p>
    <w:p w:rsidR="00DF64AD" w:rsidRPr="00B11C28" w:rsidRDefault="00DF64AD" w:rsidP="00DF64AD">
      <w:pPr>
        <w:widowControl w:val="0"/>
        <w:suppressAutoHyphens/>
        <w:autoSpaceDE w:val="0"/>
        <w:jc w:val="both"/>
        <w:rPr>
          <w:rFonts w:ascii="Arial Narrow" w:hAnsi="Arial Narrow" w:cs="Arial"/>
          <w:color w:val="000000"/>
        </w:rPr>
      </w:pPr>
    </w:p>
    <w:p w:rsidR="00DF64AD" w:rsidRPr="00B11C28" w:rsidRDefault="00DF64AD" w:rsidP="00F03407">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sz w:val="20"/>
          <w:szCs w:val="20"/>
        </w:rPr>
        <w:t>“NQSWs have lower case loads and so should have more time to offer students” (case 47 -NQSW).</w:t>
      </w:r>
    </w:p>
    <w:p w:rsidR="00DF64AD" w:rsidRPr="00B11C28" w:rsidRDefault="00DF64AD" w:rsidP="00DF64AD">
      <w:pPr>
        <w:widowControl w:val="0"/>
        <w:suppressAutoHyphens/>
        <w:autoSpaceDE w:val="0"/>
        <w:jc w:val="both"/>
        <w:rPr>
          <w:rFonts w:ascii="Arial Narrow" w:hAnsi="Arial Narrow" w:cs="Arial"/>
          <w:color w:val="000000"/>
        </w:rPr>
      </w:pPr>
    </w:p>
    <w:p w:rsidR="00DF64AD" w:rsidRPr="00B11C28" w:rsidRDefault="00DF64AD" w:rsidP="00F03407">
      <w:pPr>
        <w:widowControl w:val="0"/>
        <w:suppressAutoHyphens/>
        <w:autoSpaceDE w:val="0"/>
        <w:ind w:left="720"/>
        <w:jc w:val="both"/>
        <w:rPr>
          <w:rFonts w:ascii="Arial Narrow" w:hAnsi="Arial Narrow" w:cs="Arial"/>
          <w:color w:val="000000"/>
          <w:sz w:val="22"/>
          <w:szCs w:val="22"/>
        </w:rPr>
      </w:pPr>
      <w:r w:rsidRPr="00B11C28">
        <w:rPr>
          <w:rFonts w:ascii="Arial Narrow" w:hAnsi="Arial Narrow" w:cs="Arial"/>
          <w:color w:val="000000"/>
          <w:sz w:val="22"/>
          <w:szCs w:val="22"/>
        </w:rPr>
        <w:t xml:space="preserve">One NQSW saw enabling learning activities as potentially contributing to the achievement of the NQSW requirements, and saw this as </w:t>
      </w:r>
      <w:r w:rsidR="00D22A80" w:rsidRPr="00B11C28">
        <w:rPr>
          <w:rFonts w:ascii="Arial Narrow" w:hAnsi="Arial Narrow" w:cs="Arial"/>
          <w:color w:val="000000"/>
          <w:sz w:val="22"/>
          <w:szCs w:val="22"/>
        </w:rPr>
        <w:t>an</w:t>
      </w:r>
      <w:r w:rsidRPr="00B11C28">
        <w:rPr>
          <w:rFonts w:ascii="Arial Narrow" w:hAnsi="Arial Narrow" w:cs="Arial"/>
          <w:color w:val="000000"/>
          <w:sz w:val="22"/>
          <w:szCs w:val="22"/>
        </w:rPr>
        <w:t xml:space="preserve"> advantage:</w:t>
      </w:r>
    </w:p>
    <w:p w:rsidR="00DF64AD" w:rsidRPr="00B11C28" w:rsidRDefault="00DF64AD" w:rsidP="00DF64AD">
      <w:pPr>
        <w:widowControl w:val="0"/>
        <w:suppressAutoHyphens/>
        <w:autoSpaceDE w:val="0"/>
        <w:jc w:val="both"/>
        <w:rPr>
          <w:rFonts w:ascii="Arial Narrow" w:hAnsi="Arial Narrow" w:cs="Arial"/>
          <w:color w:val="000000"/>
        </w:rPr>
      </w:pPr>
    </w:p>
    <w:p w:rsidR="00DF64AD" w:rsidRPr="00B11C28" w:rsidRDefault="00DF64AD" w:rsidP="00F03407">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sz w:val="20"/>
          <w:szCs w:val="20"/>
        </w:rPr>
        <w:t xml:space="preserve">“Tasks may contribute to the NQSW portfolio by demonstrating required competences in practice through enabling others. This would avoid duplicating tasks or creating additional requirements whilst undertaking the NQSW” (case 38 - NQSW). </w:t>
      </w:r>
    </w:p>
    <w:p w:rsidR="00DF64AD" w:rsidRPr="00B11C28" w:rsidRDefault="00DF64AD" w:rsidP="00A07528">
      <w:pPr>
        <w:widowControl w:val="0"/>
        <w:suppressAutoHyphens/>
        <w:autoSpaceDE w:val="0"/>
        <w:ind w:left="927"/>
        <w:jc w:val="both"/>
        <w:rPr>
          <w:rFonts w:ascii="Arial Narrow" w:hAnsi="Arial Narrow" w:cs="Arial"/>
          <w:sz w:val="20"/>
          <w:szCs w:val="20"/>
        </w:rPr>
      </w:pPr>
    </w:p>
    <w:p w:rsidR="007C220E" w:rsidRPr="00B11C28" w:rsidRDefault="007C220E" w:rsidP="00F03407">
      <w:pPr>
        <w:widowControl w:val="0"/>
        <w:suppressAutoHyphens/>
        <w:autoSpaceDE w:val="0"/>
        <w:ind w:firstLine="720"/>
        <w:jc w:val="both"/>
        <w:rPr>
          <w:rFonts w:ascii="Arial Narrow" w:hAnsi="Arial Narrow" w:cs="Arial"/>
          <w:color w:val="000000"/>
          <w:sz w:val="22"/>
          <w:szCs w:val="22"/>
        </w:rPr>
      </w:pPr>
      <w:r w:rsidRPr="00B11C28">
        <w:rPr>
          <w:rFonts w:ascii="Arial Narrow" w:hAnsi="Arial Narrow" w:cs="Arial"/>
          <w:color w:val="000000"/>
          <w:sz w:val="22"/>
          <w:szCs w:val="22"/>
        </w:rPr>
        <w:t>Another NQSW noted that this could promote a learning environment</w:t>
      </w:r>
    </w:p>
    <w:p w:rsidR="007C220E" w:rsidRPr="00B11C28" w:rsidRDefault="007C220E" w:rsidP="007C220E">
      <w:pPr>
        <w:widowControl w:val="0"/>
        <w:suppressAutoHyphens/>
        <w:autoSpaceDE w:val="0"/>
        <w:jc w:val="both"/>
        <w:rPr>
          <w:rFonts w:ascii="Arial Narrow" w:hAnsi="Arial Narrow" w:cs="Arial"/>
          <w:color w:val="000000"/>
        </w:rPr>
      </w:pPr>
    </w:p>
    <w:p w:rsidR="007C220E" w:rsidRPr="00B11C28" w:rsidRDefault="007C220E" w:rsidP="00F03407">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sz w:val="20"/>
          <w:szCs w:val="20"/>
        </w:rPr>
        <w:t>“I consider the opportunity of sharing and reflecting on professional experiences will generally promote a learning environment / promote discussion / breakdown negative professional barriers by helping professionals to understand others’ roles” (case 91</w:t>
      </w:r>
      <w:r w:rsidR="00477795" w:rsidRPr="00B11C28">
        <w:rPr>
          <w:rFonts w:ascii="Arial Narrow" w:hAnsi="Arial Narrow" w:cs="Arial"/>
          <w:color w:val="000000"/>
          <w:sz w:val="20"/>
          <w:szCs w:val="20"/>
        </w:rPr>
        <w:t>.</w:t>
      </w:r>
      <w:r w:rsidRPr="00B11C28">
        <w:rPr>
          <w:rFonts w:ascii="Arial Narrow" w:hAnsi="Arial Narrow" w:cs="Arial"/>
          <w:color w:val="000000"/>
          <w:sz w:val="20"/>
          <w:szCs w:val="20"/>
        </w:rPr>
        <w:t xml:space="preserve">  NQSW).</w:t>
      </w:r>
    </w:p>
    <w:p w:rsidR="00A07528" w:rsidRPr="00B11C28" w:rsidRDefault="00A07528" w:rsidP="00A07528">
      <w:pPr>
        <w:pStyle w:val="TableContents"/>
        <w:autoSpaceDE w:val="0"/>
        <w:snapToGrid w:val="0"/>
        <w:jc w:val="both"/>
        <w:rPr>
          <w:rFonts w:ascii="Arial Narrow" w:hAnsi="Arial Narrow" w:cs="Arial"/>
          <w:sz w:val="22"/>
          <w:szCs w:val="22"/>
        </w:rPr>
      </w:pPr>
    </w:p>
    <w:p w:rsidR="00477795" w:rsidRPr="00B11C28" w:rsidRDefault="00A07528" w:rsidP="0048020B">
      <w:pPr>
        <w:pStyle w:val="TableContents"/>
        <w:autoSpaceDE w:val="0"/>
        <w:snapToGrid w:val="0"/>
        <w:ind w:left="720"/>
        <w:jc w:val="both"/>
        <w:rPr>
          <w:rFonts w:ascii="Arial Narrow" w:hAnsi="Arial Narrow" w:cs="Arial"/>
          <w:sz w:val="22"/>
          <w:szCs w:val="22"/>
        </w:rPr>
      </w:pPr>
      <w:r w:rsidRPr="00B11C28">
        <w:rPr>
          <w:rFonts w:ascii="Arial Narrow" w:hAnsi="Arial Narrow" w:cs="Arial"/>
          <w:sz w:val="22"/>
          <w:szCs w:val="22"/>
        </w:rPr>
        <w:t>The NQSWs</w:t>
      </w:r>
      <w:r w:rsidR="0048020B">
        <w:rPr>
          <w:rFonts w:ascii="Arial Narrow" w:hAnsi="Arial Narrow" w:cs="Arial"/>
          <w:sz w:val="22"/>
          <w:szCs w:val="22"/>
        </w:rPr>
        <w:t>’</w:t>
      </w:r>
      <w:r w:rsidRPr="00B11C28">
        <w:rPr>
          <w:rFonts w:ascii="Arial Narrow" w:hAnsi="Arial Narrow" w:cs="Arial"/>
          <w:sz w:val="22"/>
          <w:szCs w:val="22"/>
        </w:rPr>
        <w:t xml:space="preserve"> views we</w:t>
      </w:r>
      <w:r w:rsidR="006B4748" w:rsidRPr="00B11C28">
        <w:rPr>
          <w:rFonts w:ascii="Arial Narrow" w:hAnsi="Arial Narrow" w:cs="Arial"/>
          <w:sz w:val="22"/>
          <w:szCs w:val="22"/>
        </w:rPr>
        <w:t>re shared by the smaller proportion of managers and</w:t>
      </w:r>
      <w:r w:rsidR="00477795" w:rsidRPr="00B11C28">
        <w:rPr>
          <w:rFonts w:ascii="Arial Narrow" w:hAnsi="Arial Narrow" w:cs="Arial"/>
          <w:sz w:val="22"/>
          <w:szCs w:val="22"/>
        </w:rPr>
        <w:t xml:space="preserve"> members of HEIs who responded as one manager commented</w:t>
      </w:r>
    </w:p>
    <w:p w:rsidR="00477795" w:rsidRPr="00B11C28" w:rsidRDefault="00477795" w:rsidP="00A07528">
      <w:pPr>
        <w:pStyle w:val="TableContents"/>
        <w:autoSpaceDE w:val="0"/>
        <w:snapToGrid w:val="0"/>
        <w:jc w:val="both"/>
        <w:rPr>
          <w:rFonts w:ascii="Arial Narrow" w:hAnsi="Arial Narrow" w:cs="Arial"/>
          <w:sz w:val="22"/>
          <w:szCs w:val="22"/>
        </w:rPr>
      </w:pPr>
    </w:p>
    <w:p w:rsidR="00477795" w:rsidRPr="00B11C28" w:rsidRDefault="00477795" w:rsidP="0048020B">
      <w:pPr>
        <w:widowControl w:val="0"/>
        <w:suppressAutoHyphens/>
        <w:autoSpaceDE w:val="0"/>
        <w:ind w:left="1440"/>
        <w:jc w:val="both"/>
        <w:rPr>
          <w:rFonts w:ascii="Arial Narrow" w:hAnsi="Arial Narrow" w:cs="Arial"/>
          <w:sz w:val="20"/>
          <w:szCs w:val="20"/>
        </w:rPr>
      </w:pPr>
      <w:r w:rsidRPr="00B11C28">
        <w:rPr>
          <w:rFonts w:ascii="Arial Narrow" w:hAnsi="Arial Narrow" w:cs="Arial"/>
          <w:sz w:val="20"/>
          <w:szCs w:val="20"/>
        </w:rPr>
        <w:t>“This promotes the concept of the workplace as a learning environment, and therefore ongoing professional development” (case 36 - manager).</w:t>
      </w:r>
    </w:p>
    <w:p w:rsidR="00477795" w:rsidRPr="00B11C28" w:rsidRDefault="00477795" w:rsidP="00477795">
      <w:pPr>
        <w:pStyle w:val="TableContents"/>
        <w:autoSpaceDE w:val="0"/>
        <w:snapToGrid w:val="0"/>
        <w:rPr>
          <w:rFonts w:ascii="Arial Narrow" w:hAnsi="Arial Narrow" w:cs="Arial"/>
        </w:rPr>
      </w:pPr>
    </w:p>
    <w:p w:rsidR="00A07528" w:rsidRPr="00B11C28" w:rsidRDefault="00477795" w:rsidP="0048020B">
      <w:pPr>
        <w:pStyle w:val="TableContents"/>
        <w:autoSpaceDE w:val="0"/>
        <w:snapToGrid w:val="0"/>
        <w:ind w:left="720"/>
        <w:jc w:val="both"/>
        <w:rPr>
          <w:rFonts w:ascii="Arial Narrow" w:hAnsi="Arial Narrow" w:cs="Arial"/>
          <w:sz w:val="22"/>
          <w:szCs w:val="22"/>
        </w:rPr>
      </w:pPr>
      <w:r w:rsidRPr="00B11C28">
        <w:rPr>
          <w:rFonts w:ascii="Arial Narrow" w:hAnsi="Arial Narrow" w:cs="Arial"/>
          <w:sz w:val="22"/>
          <w:szCs w:val="22"/>
        </w:rPr>
        <w:t>Another manager commented that an advantage might be that undertaking enabling learning activities might “help them prepare for professional leadership” (case 3 - manager).</w:t>
      </w:r>
      <w:r w:rsidR="006B4748" w:rsidRPr="00B11C28">
        <w:rPr>
          <w:rFonts w:ascii="Arial Narrow" w:hAnsi="Arial Narrow" w:cs="Arial"/>
          <w:sz w:val="22"/>
          <w:szCs w:val="22"/>
        </w:rPr>
        <w:t xml:space="preserve"> NQSWs were less sure of the impact of this on practice educators and workplace supervisors, perhaps because of their stage of professional development.  </w:t>
      </w:r>
      <w:r w:rsidR="00A07528" w:rsidRPr="00B11C28">
        <w:rPr>
          <w:rFonts w:ascii="Arial Narrow" w:hAnsi="Arial Narrow" w:cs="Arial"/>
          <w:sz w:val="22"/>
          <w:szCs w:val="22"/>
        </w:rPr>
        <w:t>Training officers were generally more cautious.  Two thirds of the total number of respondents in this category felt NQSWs could learn how to contribute to responsibilities undertaken by all team members (e.g. induction) with slightly over half considering  that NQSWs could provide effective support to students because they understand their perspectives, having recently been a student themselves and that contributing to others’ learning might help to reinforce and consolidate the NQSW’s own learning, help them learn  that all professionals have a responsibility to enable others’ learning and could support the ethos of team learning and development</w:t>
      </w:r>
      <w:r w:rsidRPr="00B11C28">
        <w:rPr>
          <w:rFonts w:ascii="Arial Narrow" w:hAnsi="Arial Narrow" w:cs="Arial"/>
          <w:sz w:val="22"/>
          <w:szCs w:val="22"/>
        </w:rPr>
        <w:t>. One training and dev</w:t>
      </w:r>
      <w:r w:rsidR="00CD764A" w:rsidRPr="00B11C28">
        <w:rPr>
          <w:rFonts w:ascii="Arial Narrow" w:hAnsi="Arial Narrow" w:cs="Arial"/>
          <w:sz w:val="22"/>
          <w:szCs w:val="22"/>
        </w:rPr>
        <w:t>elopment professional commented</w:t>
      </w:r>
      <w:r w:rsidRPr="00B11C28">
        <w:rPr>
          <w:rFonts w:ascii="Arial Narrow" w:hAnsi="Arial Narrow" w:cs="Arial"/>
          <w:sz w:val="22"/>
          <w:szCs w:val="22"/>
        </w:rPr>
        <w:t>.</w:t>
      </w:r>
    </w:p>
    <w:p w:rsidR="00D83BBC" w:rsidRPr="00B11C28" w:rsidRDefault="00D83BBC" w:rsidP="0048020B">
      <w:pPr>
        <w:pStyle w:val="TableContents"/>
        <w:autoSpaceDE w:val="0"/>
        <w:snapToGrid w:val="0"/>
        <w:ind w:left="927"/>
        <w:jc w:val="both"/>
        <w:rPr>
          <w:rFonts w:ascii="Arial Narrow" w:hAnsi="Arial Narrow" w:cs="Arial"/>
          <w:sz w:val="22"/>
          <w:szCs w:val="22"/>
        </w:rPr>
      </w:pPr>
    </w:p>
    <w:p w:rsidR="00AA7663" w:rsidRPr="00B11C28" w:rsidRDefault="00477795" w:rsidP="0048020B">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sz w:val="20"/>
          <w:szCs w:val="20"/>
        </w:rPr>
        <w:t>“</w:t>
      </w:r>
      <w:r w:rsidR="00AA7663" w:rsidRPr="00B11C28">
        <w:rPr>
          <w:rFonts w:ascii="Arial Narrow" w:hAnsi="Arial Narrow" w:cs="Arial"/>
          <w:color w:val="000000"/>
          <w:sz w:val="20"/>
          <w:szCs w:val="20"/>
        </w:rPr>
        <w:t>Most of the above statements should be covered by the degree and organisational practice and procedures. Each worker has a responsibility for their learning, supporting others (case 62</w:t>
      </w:r>
      <w:r w:rsidR="007C220E" w:rsidRPr="00B11C28">
        <w:rPr>
          <w:rFonts w:ascii="Arial Narrow" w:hAnsi="Arial Narrow" w:cs="Arial"/>
          <w:color w:val="000000"/>
          <w:sz w:val="20"/>
          <w:szCs w:val="20"/>
        </w:rPr>
        <w:t>-Training</w:t>
      </w:r>
      <w:r w:rsidR="00A81BEE" w:rsidRPr="00B11C28">
        <w:rPr>
          <w:rFonts w:ascii="Arial Narrow" w:hAnsi="Arial Narrow" w:cs="Arial"/>
          <w:color w:val="000000"/>
          <w:sz w:val="20"/>
          <w:szCs w:val="20"/>
        </w:rPr>
        <w:t>)</w:t>
      </w:r>
      <w:r w:rsidR="00AA7663" w:rsidRPr="00B11C28">
        <w:rPr>
          <w:rFonts w:ascii="Arial Narrow" w:hAnsi="Arial Narrow" w:cs="Arial"/>
          <w:color w:val="000000"/>
          <w:sz w:val="20"/>
          <w:szCs w:val="20"/>
        </w:rPr>
        <w:t>.</w:t>
      </w:r>
    </w:p>
    <w:p w:rsidR="00AA7663" w:rsidRPr="00B11C28" w:rsidRDefault="00AA7663" w:rsidP="0048020B">
      <w:pPr>
        <w:widowControl w:val="0"/>
        <w:suppressAutoHyphens/>
        <w:autoSpaceDE w:val="0"/>
        <w:ind w:left="927"/>
        <w:jc w:val="both"/>
        <w:rPr>
          <w:rFonts w:ascii="Arial Narrow" w:hAnsi="Arial Narrow" w:cs="Arial"/>
          <w:color w:val="000000"/>
          <w:sz w:val="20"/>
          <w:szCs w:val="20"/>
        </w:rPr>
      </w:pPr>
    </w:p>
    <w:p w:rsidR="00CD764A" w:rsidRPr="00B11C28" w:rsidRDefault="00CD764A" w:rsidP="0048020B">
      <w:pPr>
        <w:autoSpaceDE w:val="0"/>
        <w:autoSpaceDN w:val="0"/>
        <w:adjustRightInd w:val="0"/>
        <w:ind w:left="720"/>
        <w:jc w:val="both"/>
        <w:rPr>
          <w:rFonts w:ascii="Arial Narrow" w:hAnsi="Arial Narrow"/>
          <w:sz w:val="22"/>
          <w:szCs w:val="22"/>
        </w:rPr>
      </w:pPr>
      <w:r w:rsidRPr="00B11C28">
        <w:rPr>
          <w:rFonts w:ascii="Arial Narrow" w:hAnsi="Arial Narrow"/>
          <w:sz w:val="22"/>
          <w:szCs w:val="22"/>
        </w:rPr>
        <w:t xml:space="preserve">The questionnaire then asked respondents to consider disadvantages to taking on Enabling Learning activities having considered the potential advantages to NQSW involvement.  A reverse question was asked to that shown in Table 5, the results of which are shown in Table 6. </w:t>
      </w:r>
    </w:p>
    <w:p w:rsidR="00A81BEE" w:rsidRPr="00B11C28" w:rsidRDefault="00A81BEE" w:rsidP="00CD764A">
      <w:pPr>
        <w:autoSpaceDE w:val="0"/>
        <w:autoSpaceDN w:val="0"/>
        <w:adjustRightInd w:val="0"/>
        <w:rPr>
          <w:rFonts w:ascii="Arial Narrow" w:hAnsi="Arial Narrow"/>
          <w:b/>
          <w:sz w:val="22"/>
          <w:szCs w:val="22"/>
        </w:rPr>
      </w:pPr>
    </w:p>
    <w:p w:rsidR="00CD764A" w:rsidRPr="00B11C28" w:rsidRDefault="00CD764A" w:rsidP="00CD764A">
      <w:pPr>
        <w:autoSpaceDE w:val="0"/>
        <w:autoSpaceDN w:val="0"/>
        <w:adjustRightInd w:val="0"/>
        <w:rPr>
          <w:rFonts w:ascii="Arial Narrow" w:hAnsi="Arial Narrow"/>
          <w:b/>
          <w:sz w:val="22"/>
          <w:szCs w:val="22"/>
        </w:rPr>
      </w:pPr>
      <w:r w:rsidRPr="00B11C28">
        <w:rPr>
          <w:rFonts w:ascii="Arial Narrow" w:hAnsi="Arial Narrow"/>
          <w:b/>
          <w:sz w:val="22"/>
          <w:szCs w:val="22"/>
        </w:rPr>
        <w:t>Table 6:  Second consideration: Views on advantages versus disadvantages.</w:t>
      </w:r>
    </w:p>
    <w:p w:rsidR="00CD764A" w:rsidRPr="00B11C28" w:rsidRDefault="00CD764A" w:rsidP="00CD764A">
      <w:pPr>
        <w:autoSpaceDE w:val="0"/>
        <w:autoSpaceDN w:val="0"/>
        <w:adjustRightInd w:val="0"/>
        <w:rPr>
          <w:rFonts w:ascii="Arial Narrow" w:hAnsi="Arial Narrow"/>
          <w:b/>
        </w:rPr>
      </w:pPr>
    </w:p>
    <w:tbl>
      <w:tblPr>
        <w:tblW w:w="751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686"/>
        <w:gridCol w:w="1417"/>
        <w:gridCol w:w="1560"/>
        <w:gridCol w:w="850"/>
      </w:tblGrid>
      <w:tr w:rsidR="00CD764A" w:rsidRPr="00B11C28">
        <w:tblPrEx>
          <w:tblCellMar>
            <w:top w:w="0" w:type="dxa"/>
            <w:bottom w:w="0" w:type="dxa"/>
          </w:tblCellMar>
        </w:tblPrEx>
        <w:trPr>
          <w:cantSplit/>
          <w:tblHeader/>
        </w:trPr>
        <w:tc>
          <w:tcPr>
            <w:tcW w:w="7513" w:type="dxa"/>
            <w:gridSpan w:val="4"/>
            <w:shd w:val="clear" w:color="auto" w:fill="FFFFFF"/>
            <w:tcMar>
              <w:top w:w="30" w:type="dxa"/>
              <w:left w:w="30" w:type="dxa"/>
              <w:bottom w:w="30" w:type="dxa"/>
              <w:right w:w="30" w:type="dxa"/>
            </w:tcMar>
          </w:tcPr>
          <w:p w:rsidR="00CD764A" w:rsidRPr="00B11C28" w:rsidRDefault="00CD764A" w:rsidP="00CD764A">
            <w:pPr>
              <w:autoSpaceDE w:val="0"/>
              <w:autoSpaceDN w:val="0"/>
              <w:adjustRightInd w:val="0"/>
              <w:rPr>
                <w:rFonts w:ascii="Arial Narrow" w:hAnsi="Arial Narrow" w:cs="Arial"/>
                <w:b/>
                <w:color w:val="000000"/>
                <w:sz w:val="20"/>
                <w:szCs w:val="20"/>
              </w:rPr>
            </w:pPr>
            <w:r w:rsidRPr="00B11C28">
              <w:rPr>
                <w:rFonts w:ascii="Arial Narrow" w:hAnsi="Arial Narrow" w:cs="Arial"/>
                <w:b/>
                <w:bCs/>
                <w:color w:val="000000"/>
                <w:sz w:val="20"/>
                <w:szCs w:val="20"/>
              </w:rPr>
              <w:t>I can see no disadvantages to NQSWs starting to undertake Enabling Others’ Learning activities</w:t>
            </w:r>
          </w:p>
        </w:tc>
      </w:tr>
      <w:tr w:rsidR="00CD764A" w:rsidRPr="00B11C28">
        <w:tblPrEx>
          <w:tblCellMar>
            <w:top w:w="0" w:type="dxa"/>
            <w:bottom w:w="0" w:type="dxa"/>
          </w:tblCellMar>
        </w:tblPrEx>
        <w:trPr>
          <w:cantSplit/>
          <w:tblHeader/>
        </w:trPr>
        <w:tc>
          <w:tcPr>
            <w:tcW w:w="3686"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rPr>
                <w:rFonts w:ascii="Arial Narrow" w:hAnsi="Arial Narrow"/>
                <w:sz w:val="20"/>
                <w:szCs w:val="20"/>
              </w:rPr>
            </w:pPr>
          </w:p>
        </w:tc>
        <w:tc>
          <w:tcPr>
            <w:tcW w:w="1417" w:type="dxa"/>
            <w:shd w:val="clear" w:color="auto" w:fill="FFFFFF"/>
            <w:tcMar>
              <w:top w:w="30" w:type="dxa"/>
              <w:left w:w="30" w:type="dxa"/>
              <w:bottom w:w="30" w:type="dxa"/>
              <w:right w:w="30" w:type="dxa"/>
            </w:tcMar>
            <w:vAlign w:val="bottom"/>
          </w:tcPr>
          <w:p w:rsidR="00CD764A" w:rsidRPr="00B11C28" w:rsidRDefault="00CD764A" w:rsidP="00CD764A">
            <w:pPr>
              <w:autoSpaceDE w:val="0"/>
              <w:autoSpaceDN w:val="0"/>
              <w:adjustRightInd w:val="0"/>
              <w:spacing w:line="320" w:lineRule="atLeast"/>
              <w:jc w:val="center"/>
              <w:rPr>
                <w:rFonts w:ascii="Arial Narrow" w:hAnsi="Arial Narrow" w:cs="Arial"/>
                <w:b/>
                <w:color w:val="000000"/>
                <w:sz w:val="20"/>
                <w:szCs w:val="20"/>
              </w:rPr>
            </w:pPr>
            <w:r w:rsidRPr="00B11C28">
              <w:rPr>
                <w:rFonts w:ascii="Arial Narrow" w:hAnsi="Arial Narrow" w:cs="Arial"/>
                <w:b/>
                <w:color w:val="000000"/>
                <w:sz w:val="20"/>
                <w:szCs w:val="20"/>
              </w:rPr>
              <w:t>agree</w:t>
            </w:r>
          </w:p>
        </w:tc>
        <w:tc>
          <w:tcPr>
            <w:tcW w:w="1560" w:type="dxa"/>
            <w:shd w:val="clear" w:color="auto" w:fill="FFFFFF"/>
            <w:tcMar>
              <w:top w:w="30" w:type="dxa"/>
              <w:left w:w="30" w:type="dxa"/>
              <w:bottom w:w="30" w:type="dxa"/>
              <w:right w:w="30" w:type="dxa"/>
            </w:tcMar>
            <w:vAlign w:val="bottom"/>
          </w:tcPr>
          <w:p w:rsidR="00CD764A" w:rsidRPr="00B11C28" w:rsidRDefault="00CD764A" w:rsidP="00CD764A">
            <w:pPr>
              <w:autoSpaceDE w:val="0"/>
              <w:autoSpaceDN w:val="0"/>
              <w:adjustRightInd w:val="0"/>
              <w:spacing w:line="320" w:lineRule="atLeast"/>
              <w:jc w:val="center"/>
              <w:rPr>
                <w:rFonts w:ascii="Arial Narrow" w:hAnsi="Arial Narrow" w:cs="Arial"/>
                <w:b/>
                <w:color w:val="000000"/>
                <w:sz w:val="20"/>
                <w:szCs w:val="20"/>
              </w:rPr>
            </w:pPr>
            <w:r w:rsidRPr="00B11C28">
              <w:rPr>
                <w:rFonts w:ascii="Arial Narrow" w:hAnsi="Arial Narrow" w:cs="Arial"/>
                <w:b/>
                <w:color w:val="000000"/>
                <w:sz w:val="20"/>
                <w:szCs w:val="20"/>
              </w:rPr>
              <w:t>not agree</w:t>
            </w:r>
          </w:p>
        </w:tc>
        <w:tc>
          <w:tcPr>
            <w:tcW w:w="850" w:type="dxa"/>
            <w:shd w:val="clear" w:color="auto" w:fill="FFFFFF"/>
            <w:tcMar>
              <w:top w:w="30" w:type="dxa"/>
              <w:left w:w="30" w:type="dxa"/>
              <w:bottom w:w="30" w:type="dxa"/>
              <w:right w:w="30" w:type="dxa"/>
            </w:tcMar>
            <w:vAlign w:val="bottom"/>
          </w:tcPr>
          <w:p w:rsidR="00CD764A" w:rsidRPr="00B11C28" w:rsidRDefault="00CD764A" w:rsidP="00CD764A">
            <w:pPr>
              <w:autoSpaceDE w:val="0"/>
              <w:autoSpaceDN w:val="0"/>
              <w:adjustRightInd w:val="0"/>
              <w:rPr>
                <w:rFonts w:ascii="Arial Narrow" w:hAnsi="Arial Narrow" w:cs="Arial"/>
                <w:b/>
                <w:color w:val="000000"/>
                <w:sz w:val="20"/>
                <w:szCs w:val="20"/>
              </w:rPr>
            </w:pPr>
            <w:r w:rsidRPr="00B11C28">
              <w:rPr>
                <w:rFonts w:ascii="Arial Narrow" w:hAnsi="Arial Narrow" w:cs="Arial"/>
                <w:b/>
                <w:color w:val="000000"/>
                <w:sz w:val="20"/>
                <w:szCs w:val="20"/>
              </w:rPr>
              <w:t>Total</w:t>
            </w:r>
          </w:p>
        </w:tc>
      </w:tr>
      <w:tr w:rsidR="00CD764A" w:rsidRPr="00B11C28">
        <w:tblPrEx>
          <w:tblCellMar>
            <w:top w:w="0" w:type="dxa"/>
            <w:bottom w:w="0" w:type="dxa"/>
          </w:tblCellMar>
        </w:tblPrEx>
        <w:trPr>
          <w:cantSplit/>
          <w:tblHeader/>
        </w:trPr>
        <w:tc>
          <w:tcPr>
            <w:tcW w:w="3686"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NQSW phase</w:t>
            </w:r>
          </w:p>
        </w:tc>
        <w:tc>
          <w:tcPr>
            <w:tcW w:w="1417"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9</w:t>
            </w:r>
          </w:p>
        </w:tc>
        <w:tc>
          <w:tcPr>
            <w:tcW w:w="1560"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38</w:t>
            </w:r>
          </w:p>
        </w:tc>
        <w:tc>
          <w:tcPr>
            <w:tcW w:w="850"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48</w:t>
            </w:r>
          </w:p>
        </w:tc>
      </w:tr>
      <w:tr w:rsidR="00CD764A" w:rsidRPr="00B11C28">
        <w:tblPrEx>
          <w:tblCellMar>
            <w:top w:w="0" w:type="dxa"/>
            <w:bottom w:w="0" w:type="dxa"/>
          </w:tblCellMar>
        </w:tblPrEx>
        <w:trPr>
          <w:cantSplit/>
          <w:tblHeader/>
        </w:trPr>
        <w:tc>
          <w:tcPr>
            <w:tcW w:w="3686"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NQSW manager/ supervisor</w:t>
            </w:r>
          </w:p>
        </w:tc>
        <w:tc>
          <w:tcPr>
            <w:tcW w:w="1417"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4</w:t>
            </w:r>
          </w:p>
        </w:tc>
        <w:tc>
          <w:tcPr>
            <w:tcW w:w="1560"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7</w:t>
            </w:r>
          </w:p>
        </w:tc>
        <w:tc>
          <w:tcPr>
            <w:tcW w:w="850"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11</w:t>
            </w:r>
          </w:p>
        </w:tc>
      </w:tr>
      <w:tr w:rsidR="00CD764A" w:rsidRPr="00B11C28">
        <w:tblPrEx>
          <w:tblCellMar>
            <w:top w:w="0" w:type="dxa"/>
            <w:bottom w:w="0" w:type="dxa"/>
          </w:tblCellMar>
        </w:tblPrEx>
        <w:trPr>
          <w:cantSplit/>
          <w:tblHeader/>
        </w:trPr>
        <w:tc>
          <w:tcPr>
            <w:tcW w:w="3686"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Training and Development role</w:t>
            </w:r>
          </w:p>
        </w:tc>
        <w:tc>
          <w:tcPr>
            <w:tcW w:w="1417"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w:t>
            </w:r>
          </w:p>
        </w:tc>
        <w:tc>
          <w:tcPr>
            <w:tcW w:w="1560"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27</w:t>
            </w:r>
          </w:p>
        </w:tc>
        <w:tc>
          <w:tcPr>
            <w:tcW w:w="850"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29</w:t>
            </w:r>
          </w:p>
        </w:tc>
      </w:tr>
      <w:tr w:rsidR="00CD764A" w:rsidRPr="00B11C28">
        <w:tblPrEx>
          <w:tblCellMar>
            <w:top w:w="0" w:type="dxa"/>
            <w:bottom w:w="0" w:type="dxa"/>
          </w:tblCellMar>
        </w:tblPrEx>
        <w:trPr>
          <w:cantSplit/>
          <w:tblHeader/>
        </w:trPr>
        <w:tc>
          <w:tcPr>
            <w:tcW w:w="3686"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Higher Education</w:t>
            </w:r>
          </w:p>
        </w:tc>
        <w:tc>
          <w:tcPr>
            <w:tcW w:w="1417"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4</w:t>
            </w:r>
          </w:p>
        </w:tc>
        <w:tc>
          <w:tcPr>
            <w:tcW w:w="1560"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4</w:t>
            </w:r>
          </w:p>
        </w:tc>
        <w:tc>
          <w:tcPr>
            <w:tcW w:w="850"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8</w:t>
            </w:r>
          </w:p>
        </w:tc>
      </w:tr>
      <w:tr w:rsidR="00CD764A" w:rsidRPr="00B11C28">
        <w:tblPrEx>
          <w:tblCellMar>
            <w:top w:w="0" w:type="dxa"/>
            <w:bottom w:w="0" w:type="dxa"/>
          </w:tblCellMar>
        </w:tblPrEx>
        <w:trPr>
          <w:cantSplit/>
        </w:trPr>
        <w:tc>
          <w:tcPr>
            <w:tcW w:w="3686"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400" w:lineRule="atLeast"/>
              <w:rPr>
                <w:rFonts w:ascii="Arial Narrow" w:hAnsi="Arial Narrow"/>
                <w:sz w:val="20"/>
                <w:szCs w:val="20"/>
              </w:rPr>
            </w:pPr>
            <w:r w:rsidRPr="00B11C28">
              <w:rPr>
                <w:rFonts w:ascii="Arial Narrow" w:hAnsi="Arial Narrow" w:cs="Arial"/>
                <w:b/>
                <w:color w:val="000000"/>
                <w:sz w:val="20"/>
                <w:szCs w:val="20"/>
              </w:rPr>
              <w:t>Total  (</w:t>
            </w:r>
            <w:r w:rsidRPr="00B11C28">
              <w:rPr>
                <w:rFonts w:ascii="Arial Narrow" w:hAnsi="Arial Narrow"/>
                <w:sz w:val="20"/>
                <w:szCs w:val="20"/>
              </w:rPr>
              <w:t>Missing= 5 responses)</w:t>
            </w:r>
          </w:p>
        </w:tc>
        <w:tc>
          <w:tcPr>
            <w:tcW w:w="1417"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19</w:t>
            </w:r>
          </w:p>
        </w:tc>
        <w:tc>
          <w:tcPr>
            <w:tcW w:w="1560"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76</w:t>
            </w:r>
          </w:p>
        </w:tc>
        <w:tc>
          <w:tcPr>
            <w:tcW w:w="850" w:type="dxa"/>
            <w:shd w:val="clear" w:color="auto" w:fill="FFFFFF"/>
            <w:tcMar>
              <w:top w:w="30" w:type="dxa"/>
              <w:left w:w="30" w:type="dxa"/>
              <w:bottom w:w="30" w:type="dxa"/>
              <w:right w:w="30" w:type="dxa"/>
            </w:tcMar>
          </w:tcPr>
          <w:p w:rsidR="00CD764A" w:rsidRPr="00B11C28" w:rsidRDefault="00CD764A" w:rsidP="00CD764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95</w:t>
            </w:r>
          </w:p>
        </w:tc>
      </w:tr>
    </w:tbl>
    <w:p w:rsidR="00CD764A" w:rsidRPr="00B11C28" w:rsidRDefault="00A81BEE" w:rsidP="00A81BEE">
      <w:pPr>
        <w:ind w:left="720" w:hanging="720"/>
        <w:jc w:val="both"/>
        <w:rPr>
          <w:rFonts w:ascii="Arial Narrow" w:hAnsi="Arial Narrow"/>
          <w:sz w:val="22"/>
          <w:szCs w:val="22"/>
        </w:rPr>
      </w:pPr>
      <w:r w:rsidRPr="00B11C28">
        <w:rPr>
          <w:rFonts w:ascii="Arial Narrow" w:hAnsi="Arial Narrow"/>
          <w:sz w:val="22"/>
          <w:szCs w:val="22"/>
        </w:rPr>
        <w:lastRenderedPageBreak/>
        <w:tab/>
        <w:t xml:space="preserve">Table 6 shows that 76% of all respondents could see some disadvantages to NQSWs taking on enabling learning roles. Almost all the training and development officers felt there were some disadvantages to NQSWs taking on this role. 80% of NQSW and two thirds of managers also saw some problems.  Proportionately, those employed in Higher Education were least likely to see disadvantages. </w:t>
      </w:r>
    </w:p>
    <w:p w:rsidR="00AA7663" w:rsidRPr="00B11C28" w:rsidRDefault="00AA7663" w:rsidP="00AA7663">
      <w:pPr>
        <w:autoSpaceDE w:val="0"/>
        <w:jc w:val="both"/>
        <w:rPr>
          <w:rFonts w:ascii="Arial Narrow" w:hAnsi="Arial Narrow" w:cs="Arial"/>
          <w:color w:val="000000"/>
        </w:rPr>
      </w:pPr>
    </w:p>
    <w:p w:rsidR="00433910" w:rsidRPr="00B11C28" w:rsidRDefault="00433910" w:rsidP="00433910">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Respondents were asked to indicate their agreement or not with two potential disadvantages and identify in an open-ended question any other ideas they might have about the disadvantages of NQSWs contributing to Enabling Others’ Learning.</w:t>
      </w:r>
      <w:r w:rsidR="00547668" w:rsidRPr="00B11C28">
        <w:rPr>
          <w:rFonts w:ascii="Arial Narrow" w:hAnsi="Arial Narrow" w:cs="Arial"/>
          <w:sz w:val="22"/>
          <w:szCs w:val="22"/>
        </w:rPr>
        <w:t xml:space="preserve"> These results are shown in the following two </w:t>
      </w:r>
      <w:r w:rsidR="00D22A80" w:rsidRPr="00B11C28">
        <w:rPr>
          <w:rFonts w:ascii="Arial Narrow" w:hAnsi="Arial Narrow" w:cs="Arial"/>
          <w:sz w:val="22"/>
          <w:szCs w:val="22"/>
        </w:rPr>
        <w:t>tables</w:t>
      </w:r>
      <w:r w:rsidR="00547668" w:rsidRPr="00B11C28">
        <w:rPr>
          <w:rFonts w:ascii="Arial Narrow" w:hAnsi="Arial Narrow" w:cs="Arial"/>
          <w:sz w:val="22"/>
          <w:szCs w:val="22"/>
        </w:rPr>
        <w:t xml:space="preserve"> and chart.</w:t>
      </w:r>
    </w:p>
    <w:p w:rsidR="00433910" w:rsidRPr="00B11C28" w:rsidRDefault="00433910" w:rsidP="00433910">
      <w:pPr>
        <w:autoSpaceDE w:val="0"/>
        <w:autoSpaceDN w:val="0"/>
        <w:adjustRightInd w:val="0"/>
        <w:jc w:val="both"/>
        <w:rPr>
          <w:rFonts w:ascii="Arial Narrow" w:hAnsi="Arial Narrow" w:cs="Arial"/>
          <w:sz w:val="22"/>
          <w:szCs w:val="22"/>
        </w:rPr>
      </w:pPr>
    </w:p>
    <w:p w:rsidR="00433910" w:rsidRPr="00B11C28" w:rsidRDefault="00547668" w:rsidP="00547668">
      <w:pPr>
        <w:autoSpaceDE w:val="0"/>
        <w:autoSpaceDN w:val="0"/>
        <w:adjustRightInd w:val="0"/>
        <w:ind w:left="1440" w:hanging="1440"/>
        <w:jc w:val="both"/>
        <w:rPr>
          <w:rFonts w:ascii="Arial Narrow" w:hAnsi="Arial Narrow" w:cs="Arial"/>
          <w:sz w:val="22"/>
          <w:szCs w:val="22"/>
        </w:rPr>
      </w:pPr>
      <w:r w:rsidRPr="00B11C28">
        <w:rPr>
          <w:rFonts w:ascii="Arial Narrow" w:hAnsi="Arial Narrow" w:cs="Arial"/>
          <w:b/>
          <w:sz w:val="22"/>
          <w:szCs w:val="22"/>
        </w:rPr>
        <w:t xml:space="preserve">Table 7a: </w:t>
      </w:r>
      <w:r w:rsidRPr="00B11C28">
        <w:rPr>
          <w:rFonts w:ascii="Arial Narrow" w:hAnsi="Arial Narrow" w:cs="Arial"/>
          <w:b/>
          <w:sz w:val="22"/>
          <w:szCs w:val="22"/>
        </w:rPr>
        <w:tab/>
        <w:t>Views on the statement that “</w:t>
      </w:r>
      <w:r w:rsidR="00433910" w:rsidRPr="00B11C28">
        <w:rPr>
          <w:rFonts w:ascii="Arial Narrow" w:hAnsi="Arial Narrow" w:cs="Arial"/>
          <w:b/>
          <w:sz w:val="22"/>
          <w:szCs w:val="22"/>
        </w:rPr>
        <w:t>NQSWs are under considerable pressure undertaking the NQSW programme.  This might be stressful</w:t>
      </w:r>
      <w:r w:rsidRPr="00B11C28">
        <w:rPr>
          <w:rFonts w:ascii="Arial Narrow" w:hAnsi="Arial Narrow" w:cs="Arial"/>
          <w:sz w:val="22"/>
          <w:szCs w:val="22"/>
        </w:rPr>
        <w:t>”</w:t>
      </w:r>
    </w:p>
    <w:p w:rsidR="00433910" w:rsidRPr="00B11C28" w:rsidRDefault="00433910" w:rsidP="00433910">
      <w:pPr>
        <w:autoSpaceDE w:val="0"/>
        <w:autoSpaceDN w:val="0"/>
        <w:adjustRightInd w:val="0"/>
        <w:jc w:val="both"/>
        <w:rPr>
          <w:rFonts w:ascii="Arial Narrow" w:hAnsi="Arial Narrow" w:cs="Arial"/>
          <w:sz w:val="22"/>
          <w:szCs w:val="22"/>
        </w:rPr>
      </w:pPr>
    </w:p>
    <w:p w:rsidR="00433910" w:rsidRPr="00B11C28" w:rsidRDefault="00433910" w:rsidP="00433910">
      <w:pPr>
        <w:autoSpaceDE w:val="0"/>
        <w:autoSpaceDN w:val="0"/>
        <w:adjustRightInd w:val="0"/>
        <w:rPr>
          <w:rFonts w:ascii="Arial Narrow" w:hAnsi="Arial Narrow"/>
        </w:rPr>
      </w:pPr>
    </w:p>
    <w:tbl>
      <w:tblPr>
        <w:tblW w:w="6346"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26"/>
        <w:gridCol w:w="1456"/>
        <w:gridCol w:w="1454"/>
        <w:gridCol w:w="1010"/>
      </w:tblGrid>
      <w:tr w:rsidR="00547668"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rPr>
                <w:rFonts w:ascii="Arial Narrow" w:hAnsi="Arial Narrow"/>
                <w:b/>
                <w:sz w:val="20"/>
                <w:szCs w:val="20"/>
              </w:rPr>
            </w:pPr>
            <w:r w:rsidRPr="00B11C28">
              <w:rPr>
                <w:rFonts w:ascii="Arial Narrow" w:hAnsi="Arial Narrow"/>
                <w:b/>
                <w:sz w:val="20"/>
                <w:szCs w:val="20"/>
              </w:rPr>
              <w:t>Groups</w:t>
            </w:r>
          </w:p>
        </w:tc>
        <w:tc>
          <w:tcPr>
            <w:tcW w:w="1456" w:type="dxa"/>
            <w:shd w:val="clear" w:color="auto" w:fill="FFFFFF"/>
            <w:tcMar>
              <w:top w:w="30" w:type="dxa"/>
              <w:left w:w="30" w:type="dxa"/>
              <w:bottom w:w="30" w:type="dxa"/>
              <w:right w:w="30" w:type="dxa"/>
            </w:tcMar>
            <w:vAlign w:val="bottom"/>
          </w:tcPr>
          <w:p w:rsidR="00547668" w:rsidRPr="00B11C28" w:rsidRDefault="00547668" w:rsidP="00433910">
            <w:pPr>
              <w:autoSpaceDE w:val="0"/>
              <w:autoSpaceDN w:val="0"/>
              <w:adjustRightInd w:val="0"/>
              <w:spacing w:line="320" w:lineRule="atLeast"/>
              <w:jc w:val="center"/>
              <w:rPr>
                <w:rFonts w:ascii="Arial Narrow" w:hAnsi="Arial Narrow" w:cs="Arial"/>
                <w:b/>
                <w:color w:val="000000"/>
                <w:sz w:val="20"/>
                <w:szCs w:val="20"/>
              </w:rPr>
            </w:pPr>
            <w:r w:rsidRPr="00B11C28">
              <w:rPr>
                <w:rFonts w:ascii="Arial Narrow" w:hAnsi="Arial Narrow" w:cs="Arial"/>
                <w:b/>
                <w:color w:val="000000"/>
                <w:sz w:val="20"/>
                <w:szCs w:val="20"/>
              </w:rPr>
              <w:t>agree</w:t>
            </w:r>
          </w:p>
        </w:tc>
        <w:tc>
          <w:tcPr>
            <w:tcW w:w="1454" w:type="dxa"/>
            <w:shd w:val="clear" w:color="auto" w:fill="FFFFFF"/>
            <w:tcMar>
              <w:top w:w="30" w:type="dxa"/>
              <w:left w:w="30" w:type="dxa"/>
              <w:bottom w:w="30" w:type="dxa"/>
              <w:right w:w="30" w:type="dxa"/>
            </w:tcMar>
            <w:vAlign w:val="bottom"/>
          </w:tcPr>
          <w:p w:rsidR="00547668" w:rsidRPr="00B11C28" w:rsidRDefault="00547668" w:rsidP="00433910">
            <w:pPr>
              <w:autoSpaceDE w:val="0"/>
              <w:autoSpaceDN w:val="0"/>
              <w:adjustRightInd w:val="0"/>
              <w:spacing w:line="320" w:lineRule="atLeast"/>
              <w:jc w:val="center"/>
              <w:rPr>
                <w:rFonts w:ascii="Arial Narrow" w:hAnsi="Arial Narrow" w:cs="Arial"/>
                <w:b/>
                <w:color w:val="000000"/>
                <w:sz w:val="20"/>
                <w:szCs w:val="20"/>
              </w:rPr>
            </w:pPr>
            <w:r w:rsidRPr="00B11C28">
              <w:rPr>
                <w:rFonts w:ascii="Arial Narrow" w:hAnsi="Arial Narrow" w:cs="Arial"/>
                <w:b/>
                <w:color w:val="000000"/>
                <w:sz w:val="20"/>
                <w:szCs w:val="20"/>
              </w:rPr>
              <w:t>not agree</w:t>
            </w:r>
          </w:p>
        </w:tc>
        <w:tc>
          <w:tcPr>
            <w:tcW w:w="1010" w:type="dxa"/>
            <w:shd w:val="clear" w:color="auto" w:fill="FFFFFF"/>
            <w:tcMar>
              <w:top w:w="30" w:type="dxa"/>
              <w:left w:w="30" w:type="dxa"/>
              <w:bottom w:w="30" w:type="dxa"/>
              <w:right w:w="30" w:type="dxa"/>
            </w:tcMar>
            <w:vAlign w:val="bottom"/>
          </w:tcPr>
          <w:p w:rsidR="00547668" w:rsidRPr="00B11C28" w:rsidRDefault="00547668" w:rsidP="00433910">
            <w:pPr>
              <w:autoSpaceDE w:val="0"/>
              <w:autoSpaceDN w:val="0"/>
              <w:adjustRightInd w:val="0"/>
              <w:rPr>
                <w:rFonts w:ascii="Arial Narrow" w:hAnsi="Arial Narrow" w:cs="Arial"/>
                <w:b/>
                <w:color w:val="000000"/>
                <w:sz w:val="20"/>
                <w:szCs w:val="20"/>
              </w:rPr>
            </w:pPr>
            <w:r w:rsidRPr="00B11C28">
              <w:rPr>
                <w:rFonts w:ascii="Arial Narrow" w:hAnsi="Arial Narrow" w:cs="Arial"/>
                <w:b/>
                <w:color w:val="000000"/>
                <w:sz w:val="20"/>
                <w:szCs w:val="20"/>
              </w:rPr>
              <w:t>total</w:t>
            </w:r>
          </w:p>
        </w:tc>
      </w:tr>
      <w:tr w:rsidR="00547668"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NQSW phase</w:t>
            </w:r>
          </w:p>
        </w:tc>
        <w:tc>
          <w:tcPr>
            <w:tcW w:w="1456"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35</w:t>
            </w:r>
          </w:p>
        </w:tc>
        <w:tc>
          <w:tcPr>
            <w:tcW w:w="1454"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12</w:t>
            </w:r>
          </w:p>
        </w:tc>
        <w:tc>
          <w:tcPr>
            <w:tcW w:w="1010"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47</w:t>
            </w:r>
          </w:p>
        </w:tc>
      </w:tr>
      <w:tr w:rsidR="00547668"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NQSW manager/ supervisor</w:t>
            </w:r>
          </w:p>
        </w:tc>
        <w:tc>
          <w:tcPr>
            <w:tcW w:w="1456"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6</w:t>
            </w:r>
          </w:p>
        </w:tc>
        <w:tc>
          <w:tcPr>
            <w:tcW w:w="1454"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5</w:t>
            </w:r>
          </w:p>
        </w:tc>
        <w:tc>
          <w:tcPr>
            <w:tcW w:w="1010"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11</w:t>
            </w:r>
          </w:p>
        </w:tc>
      </w:tr>
      <w:tr w:rsidR="00547668"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Training and Development role</w:t>
            </w:r>
          </w:p>
        </w:tc>
        <w:tc>
          <w:tcPr>
            <w:tcW w:w="1456"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21</w:t>
            </w:r>
          </w:p>
        </w:tc>
        <w:tc>
          <w:tcPr>
            <w:tcW w:w="1454"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8</w:t>
            </w:r>
          </w:p>
        </w:tc>
        <w:tc>
          <w:tcPr>
            <w:tcW w:w="1010"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29</w:t>
            </w:r>
          </w:p>
        </w:tc>
      </w:tr>
      <w:tr w:rsidR="00547668"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Higher Education</w:t>
            </w:r>
          </w:p>
        </w:tc>
        <w:tc>
          <w:tcPr>
            <w:tcW w:w="1456"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5</w:t>
            </w:r>
          </w:p>
        </w:tc>
        <w:tc>
          <w:tcPr>
            <w:tcW w:w="1454"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3</w:t>
            </w:r>
          </w:p>
        </w:tc>
        <w:tc>
          <w:tcPr>
            <w:tcW w:w="1010"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8</w:t>
            </w:r>
          </w:p>
        </w:tc>
      </w:tr>
      <w:tr w:rsidR="00547668"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rPr>
                <w:rFonts w:ascii="Arial Narrow" w:hAnsi="Arial Narrow" w:cs="Arial"/>
                <w:b/>
                <w:color w:val="000000"/>
                <w:sz w:val="20"/>
                <w:szCs w:val="20"/>
              </w:rPr>
            </w:pPr>
            <w:r w:rsidRPr="00B11C28">
              <w:rPr>
                <w:rFonts w:ascii="Arial Narrow" w:hAnsi="Arial Narrow" w:cs="Arial"/>
                <w:b/>
                <w:color w:val="000000"/>
                <w:sz w:val="20"/>
                <w:szCs w:val="20"/>
              </w:rPr>
              <w:t>Total</w:t>
            </w:r>
          </w:p>
        </w:tc>
        <w:tc>
          <w:tcPr>
            <w:tcW w:w="1456"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67</w:t>
            </w:r>
          </w:p>
        </w:tc>
        <w:tc>
          <w:tcPr>
            <w:tcW w:w="1454"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28</w:t>
            </w:r>
          </w:p>
        </w:tc>
        <w:tc>
          <w:tcPr>
            <w:tcW w:w="1010" w:type="dxa"/>
            <w:shd w:val="clear" w:color="auto" w:fill="FFFFFF"/>
            <w:tcMar>
              <w:top w:w="30" w:type="dxa"/>
              <w:left w:w="30" w:type="dxa"/>
              <w:bottom w:w="30" w:type="dxa"/>
              <w:right w:w="30" w:type="dxa"/>
            </w:tcMar>
          </w:tcPr>
          <w:p w:rsidR="00547668" w:rsidRPr="00B11C28" w:rsidRDefault="00547668" w:rsidP="00433910">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95</w:t>
            </w:r>
          </w:p>
        </w:tc>
      </w:tr>
    </w:tbl>
    <w:p w:rsidR="00433910" w:rsidRPr="00B11C28" w:rsidRDefault="00547668" w:rsidP="00547668">
      <w:pPr>
        <w:autoSpaceDE w:val="0"/>
        <w:autoSpaceDN w:val="0"/>
        <w:adjustRightInd w:val="0"/>
        <w:spacing w:line="400" w:lineRule="atLeast"/>
        <w:ind w:left="720" w:firstLine="720"/>
        <w:rPr>
          <w:rFonts w:ascii="Arial Narrow" w:hAnsi="Arial Narrow"/>
          <w:sz w:val="20"/>
          <w:szCs w:val="20"/>
        </w:rPr>
      </w:pPr>
      <w:r w:rsidRPr="00B11C28">
        <w:rPr>
          <w:rFonts w:ascii="Arial Narrow" w:hAnsi="Arial Narrow"/>
          <w:sz w:val="20"/>
          <w:szCs w:val="20"/>
        </w:rPr>
        <w:t>Missing = 5</w:t>
      </w:r>
    </w:p>
    <w:p w:rsidR="00547668" w:rsidRPr="00B11C28" w:rsidRDefault="00547668" w:rsidP="00547668">
      <w:pPr>
        <w:autoSpaceDE w:val="0"/>
        <w:autoSpaceDN w:val="0"/>
        <w:adjustRightInd w:val="0"/>
        <w:spacing w:line="400" w:lineRule="atLeast"/>
        <w:ind w:left="720" w:firstLine="720"/>
        <w:rPr>
          <w:rFonts w:ascii="Arial Narrow" w:hAnsi="Arial Narrow"/>
          <w:sz w:val="20"/>
          <w:szCs w:val="20"/>
        </w:rPr>
      </w:pPr>
    </w:p>
    <w:p w:rsidR="00547668" w:rsidRPr="00B11C28" w:rsidRDefault="0048020B" w:rsidP="00547668">
      <w:pPr>
        <w:autoSpaceDE w:val="0"/>
        <w:autoSpaceDN w:val="0"/>
        <w:adjustRightInd w:val="0"/>
        <w:ind w:left="1440" w:hanging="1440"/>
        <w:jc w:val="both"/>
        <w:rPr>
          <w:rFonts w:ascii="Arial Narrow" w:hAnsi="Arial Narrow" w:cs="Arial"/>
          <w:sz w:val="22"/>
          <w:szCs w:val="22"/>
        </w:rPr>
      </w:pPr>
      <w:r>
        <w:rPr>
          <w:rFonts w:ascii="Arial Narrow" w:hAnsi="Arial Narrow" w:cs="Arial"/>
          <w:b/>
          <w:sz w:val="22"/>
          <w:szCs w:val="22"/>
        </w:rPr>
        <w:t>Chart</w:t>
      </w:r>
      <w:r w:rsidR="00547668" w:rsidRPr="00B11C28">
        <w:rPr>
          <w:rFonts w:ascii="Arial Narrow" w:hAnsi="Arial Narrow" w:cs="Arial"/>
          <w:b/>
          <w:sz w:val="22"/>
          <w:szCs w:val="22"/>
        </w:rPr>
        <w:t xml:space="preserve"> 7b: </w:t>
      </w:r>
      <w:r w:rsidR="00547668" w:rsidRPr="00B11C28">
        <w:rPr>
          <w:rFonts w:ascii="Arial Narrow" w:hAnsi="Arial Narrow" w:cs="Arial"/>
          <w:b/>
          <w:sz w:val="22"/>
          <w:szCs w:val="22"/>
        </w:rPr>
        <w:tab/>
        <w:t>Views on the statement that “NQSWs are under considerable pressure undertaking the NQSW programme.  This might be stressful</w:t>
      </w:r>
      <w:r w:rsidR="00547668" w:rsidRPr="00B11C28">
        <w:rPr>
          <w:rFonts w:ascii="Arial Narrow" w:hAnsi="Arial Narrow" w:cs="Arial"/>
          <w:sz w:val="22"/>
          <w:szCs w:val="22"/>
        </w:rPr>
        <w:t>”</w:t>
      </w:r>
    </w:p>
    <w:p w:rsidR="00547668" w:rsidRPr="00B11C28" w:rsidRDefault="00547668" w:rsidP="00547668">
      <w:pPr>
        <w:autoSpaceDE w:val="0"/>
        <w:autoSpaceDN w:val="0"/>
        <w:adjustRightInd w:val="0"/>
        <w:jc w:val="both"/>
        <w:rPr>
          <w:rFonts w:ascii="Arial Narrow" w:hAnsi="Arial Narrow" w:cs="Arial"/>
          <w:sz w:val="22"/>
          <w:szCs w:val="22"/>
        </w:rPr>
      </w:pPr>
    </w:p>
    <w:p w:rsidR="00433910" w:rsidRPr="00B11C28" w:rsidRDefault="00433910" w:rsidP="00433910">
      <w:pPr>
        <w:autoSpaceDE w:val="0"/>
        <w:autoSpaceDN w:val="0"/>
        <w:adjustRightInd w:val="0"/>
        <w:jc w:val="both"/>
        <w:rPr>
          <w:rFonts w:ascii="Arial Narrow" w:hAnsi="Arial Narrow" w:cs="Arial"/>
          <w:sz w:val="22"/>
          <w:szCs w:val="22"/>
        </w:rPr>
      </w:pPr>
    </w:p>
    <w:p w:rsidR="00AA7663" w:rsidRPr="00B11C28" w:rsidRDefault="00E13443" w:rsidP="00547668">
      <w:pPr>
        <w:autoSpaceDE w:val="0"/>
        <w:snapToGrid w:val="0"/>
        <w:ind w:left="720" w:hanging="720"/>
        <w:jc w:val="center"/>
        <w:rPr>
          <w:rFonts w:ascii="Arial Narrow" w:hAnsi="Arial Narrow" w:cs="Arial"/>
          <w:sz w:val="22"/>
          <w:szCs w:val="22"/>
        </w:rPr>
      </w:pPr>
      <w:r>
        <w:rPr>
          <w:rFonts w:ascii="Arial Narrow" w:hAnsi="Arial Narrow" w:cs="Arial"/>
          <w:noProof/>
          <w:sz w:val="22"/>
          <w:szCs w:val="22"/>
        </w:rPr>
        <w:drawing>
          <wp:inline distT="0" distB="0" distL="0" distR="0">
            <wp:extent cx="5116901" cy="2853579"/>
            <wp:effectExtent l="11740" t="5743" r="6604" b="718"/>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7668" w:rsidRPr="00B11C28" w:rsidRDefault="00547668" w:rsidP="00D85ED1">
      <w:pPr>
        <w:autoSpaceDE w:val="0"/>
        <w:autoSpaceDN w:val="0"/>
        <w:adjustRightInd w:val="0"/>
        <w:ind w:left="720" w:hanging="720"/>
        <w:jc w:val="both"/>
        <w:rPr>
          <w:rFonts w:ascii="Arial Narrow" w:hAnsi="Arial Narrow" w:cs="Arial"/>
        </w:rPr>
      </w:pPr>
    </w:p>
    <w:p w:rsidR="00111AD9" w:rsidRPr="00B11C28" w:rsidRDefault="00547668" w:rsidP="0048020B">
      <w:pPr>
        <w:ind w:left="720"/>
        <w:jc w:val="both"/>
        <w:rPr>
          <w:rFonts w:ascii="Arial Narrow" w:hAnsi="Arial Narrow"/>
          <w:sz w:val="22"/>
          <w:szCs w:val="22"/>
        </w:rPr>
      </w:pPr>
      <w:r w:rsidRPr="00B11C28">
        <w:rPr>
          <w:rFonts w:ascii="Arial Narrow" w:hAnsi="Arial Narrow"/>
          <w:sz w:val="22"/>
          <w:szCs w:val="22"/>
        </w:rPr>
        <w:lastRenderedPageBreak/>
        <w:t>These responses show that almost three quarters of NQSWs feel that taking on enabling learning activities during the NQSW phase might cause them stress.</w:t>
      </w:r>
      <w:r w:rsidR="00111AD9" w:rsidRPr="00B11C28">
        <w:rPr>
          <w:rFonts w:ascii="Arial Narrow" w:hAnsi="Arial Narrow"/>
          <w:sz w:val="22"/>
          <w:szCs w:val="22"/>
        </w:rPr>
        <w:t xml:space="preserve">  This view is also held by relatively similar proportions of training officers and higher education respondents. </w:t>
      </w:r>
      <w:r w:rsidRPr="00B11C28">
        <w:rPr>
          <w:rFonts w:ascii="Arial Narrow" w:hAnsi="Arial Narrow"/>
          <w:sz w:val="22"/>
          <w:szCs w:val="22"/>
        </w:rPr>
        <w:t xml:space="preserve"> Interestingly</w:t>
      </w:r>
      <w:r w:rsidR="00111AD9" w:rsidRPr="00B11C28">
        <w:rPr>
          <w:rFonts w:ascii="Arial Narrow" w:hAnsi="Arial Narrow"/>
          <w:sz w:val="22"/>
          <w:szCs w:val="22"/>
        </w:rPr>
        <w:t xml:space="preserve"> the proportion </w:t>
      </w:r>
      <w:r w:rsidR="0048020B" w:rsidRPr="00B11C28">
        <w:rPr>
          <w:rFonts w:ascii="Arial Narrow" w:hAnsi="Arial Narrow"/>
          <w:sz w:val="22"/>
          <w:szCs w:val="22"/>
        </w:rPr>
        <w:t>of managers</w:t>
      </w:r>
      <w:r w:rsidR="00111AD9" w:rsidRPr="00B11C28">
        <w:rPr>
          <w:rFonts w:ascii="Arial Narrow" w:hAnsi="Arial Narrow"/>
          <w:sz w:val="22"/>
          <w:szCs w:val="22"/>
        </w:rPr>
        <w:t xml:space="preserve"> who considered this might be stressful was lower.</w:t>
      </w:r>
    </w:p>
    <w:p w:rsidR="00111AD9" w:rsidRPr="00B11C28" w:rsidRDefault="00111AD9" w:rsidP="00547668">
      <w:pPr>
        <w:rPr>
          <w:rFonts w:ascii="Arial Narrow" w:hAnsi="Arial Narrow"/>
          <w:sz w:val="22"/>
          <w:szCs w:val="22"/>
        </w:rPr>
      </w:pPr>
    </w:p>
    <w:p w:rsidR="00111AD9" w:rsidRPr="00B11C28" w:rsidRDefault="00111AD9" w:rsidP="00111AD9">
      <w:pPr>
        <w:autoSpaceDE w:val="0"/>
        <w:autoSpaceDN w:val="0"/>
        <w:adjustRightInd w:val="0"/>
        <w:ind w:left="1440" w:hanging="1440"/>
        <w:jc w:val="both"/>
        <w:rPr>
          <w:rFonts w:ascii="Arial Narrow" w:hAnsi="Arial Narrow" w:cs="Arial"/>
          <w:b/>
          <w:sz w:val="22"/>
          <w:szCs w:val="22"/>
        </w:rPr>
      </w:pPr>
      <w:r w:rsidRPr="00B11C28">
        <w:rPr>
          <w:rFonts w:ascii="Arial Narrow" w:hAnsi="Arial Narrow"/>
          <w:sz w:val="22"/>
          <w:szCs w:val="22"/>
        </w:rPr>
        <w:t xml:space="preserve"> </w:t>
      </w:r>
      <w:r w:rsidRPr="00B11C28">
        <w:rPr>
          <w:rFonts w:ascii="Arial Narrow" w:hAnsi="Arial Narrow" w:cs="Arial"/>
          <w:b/>
          <w:sz w:val="22"/>
          <w:szCs w:val="22"/>
        </w:rPr>
        <w:t xml:space="preserve">Table 8a: </w:t>
      </w:r>
      <w:r w:rsidRPr="00B11C28">
        <w:rPr>
          <w:rFonts w:ascii="Arial Narrow" w:hAnsi="Arial Narrow" w:cs="Arial"/>
          <w:b/>
          <w:sz w:val="22"/>
          <w:szCs w:val="22"/>
        </w:rPr>
        <w:tab/>
        <w:t>Views on the statement that “NQSWs would not have time to undertake this additional work”</w:t>
      </w:r>
    </w:p>
    <w:p w:rsidR="00111AD9" w:rsidRPr="00B11C28" w:rsidRDefault="00111AD9" w:rsidP="00111AD9">
      <w:pPr>
        <w:autoSpaceDE w:val="0"/>
        <w:autoSpaceDN w:val="0"/>
        <w:adjustRightInd w:val="0"/>
        <w:jc w:val="both"/>
        <w:rPr>
          <w:rFonts w:ascii="Arial Narrow" w:hAnsi="Arial Narrow" w:cs="Arial"/>
          <w:sz w:val="22"/>
          <w:szCs w:val="22"/>
        </w:rPr>
      </w:pPr>
    </w:p>
    <w:p w:rsidR="00111AD9" w:rsidRPr="00B11C28" w:rsidRDefault="00111AD9" w:rsidP="00111AD9">
      <w:pPr>
        <w:autoSpaceDE w:val="0"/>
        <w:autoSpaceDN w:val="0"/>
        <w:adjustRightInd w:val="0"/>
        <w:rPr>
          <w:rFonts w:ascii="Arial Narrow" w:hAnsi="Arial Narrow"/>
        </w:rPr>
      </w:pPr>
    </w:p>
    <w:tbl>
      <w:tblPr>
        <w:tblW w:w="6346"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26"/>
        <w:gridCol w:w="1456"/>
        <w:gridCol w:w="1454"/>
        <w:gridCol w:w="1010"/>
      </w:tblGrid>
      <w:tr w:rsidR="00111AD9"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rPr>
                <w:rFonts w:ascii="Arial Narrow" w:hAnsi="Arial Narrow"/>
                <w:b/>
                <w:sz w:val="20"/>
                <w:szCs w:val="20"/>
              </w:rPr>
            </w:pPr>
            <w:r w:rsidRPr="00B11C28">
              <w:rPr>
                <w:rFonts w:ascii="Arial Narrow" w:hAnsi="Arial Narrow"/>
                <w:b/>
                <w:sz w:val="20"/>
                <w:szCs w:val="20"/>
              </w:rPr>
              <w:t>Groups</w:t>
            </w:r>
          </w:p>
        </w:tc>
        <w:tc>
          <w:tcPr>
            <w:tcW w:w="1456" w:type="dxa"/>
            <w:shd w:val="clear" w:color="auto" w:fill="FFFFFF"/>
            <w:tcMar>
              <w:top w:w="30" w:type="dxa"/>
              <w:left w:w="30" w:type="dxa"/>
              <w:bottom w:w="30" w:type="dxa"/>
              <w:right w:w="30" w:type="dxa"/>
            </w:tcMar>
            <w:vAlign w:val="bottom"/>
          </w:tcPr>
          <w:p w:rsidR="00111AD9" w:rsidRPr="00B11C28" w:rsidRDefault="00111AD9" w:rsidP="00D4680A">
            <w:pPr>
              <w:autoSpaceDE w:val="0"/>
              <w:autoSpaceDN w:val="0"/>
              <w:adjustRightInd w:val="0"/>
              <w:spacing w:line="320" w:lineRule="atLeast"/>
              <w:jc w:val="center"/>
              <w:rPr>
                <w:rFonts w:ascii="Arial Narrow" w:hAnsi="Arial Narrow" w:cs="Arial"/>
                <w:b/>
                <w:color w:val="000000"/>
                <w:sz w:val="20"/>
                <w:szCs w:val="20"/>
              </w:rPr>
            </w:pPr>
            <w:r w:rsidRPr="00B11C28">
              <w:rPr>
                <w:rFonts w:ascii="Arial Narrow" w:hAnsi="Arial Narrow" w:cs="Arial"/>
                <w:b/>
                <w:color w:val="000000"/>
                <w:sz w:val="20"/>
                <w:szCs w:val="20"/>
              </w:rPr>
              <w:t>agree</w:t>
            </w:r>
          </w:p>
        </w:tc>
        <w:tc>
          <w:tcPr>
            <w:tcW w:w="1454" w:type="dxa"/>
            <w:shd w:val="clear" w:color="auto" w:fill="FFFFFF"/>
            <w:tcMar>
              <w:top w:w="30" w:type="dxa"/>
              <w:left w:w="30" w:type="dxa"/>
              <w:bottom w:w="30" w:type="dxa"/>
              <w:right w:w="30" w:type="dxa"/>
            </w:tcMar>
            <w:vAlign w:val="bottom"/>
          </w:tcPr>
          <w:p w:rsidR="00111AD9" w:rsidRPr="00B11C28" w:rsidRDefault="00111AD9" w:rsidP="00D4680A">
            <w:pPr>
              <w:autoSpaceDE w:val="0"/>
              <w:autoSpaceDN w:val="0"/>
              <w:adjustRightInd w:val="0"/>
              <w:spacing w:line="320" w:lineRule="atLeast"/>
              <w:jc w:val="center"/>
              <w:rPr>
                <w:rFonts w:ascii="Arial Narrow" w:hAnsi="Arial Narrow" w:cs="Arial"/>
                <w:b/>
                <w:color w:val="000000"/>
                <w:sz w:val="20"/>
                <w:szCs w:val="20"/>
              </w:rPr>
            </w:pPr>
            <w:r w:rsidRPr="00B11C28">
              <w:rPr>
                <w:rFonts w:ascii="Arial Narrow" w:hAnsi="Arial Narrow" w:cs="Arial"/>
                <w:b/>
                <w:color w:val="000000"/>
                <w:sz w:val="20"/>
                <w:szCs w:val="20"/>
              </w:rPr>
              <w:t>not agree</w:t>
            </w:r>
          </w:p>
        </w:tc>
        <w:tc>
          <w:tcPr>
            <w:tcW w:w="1010" w:type="dxa"/>
            <w:shd w:val="clear" w:color="auto" w:fill="FFFFFF"/>
            <w:tcMar>
              <w:top w:w="30" w:type="dxa"/>
              <w:left w:w="30" w:type="dxa"/>
              <w:bottom w:w="30" w:type="dxa"/>
              <w:right w:w="30" w:type="dxa"/>
            </w:tcMar>
            <w:vAlign w:val="bottom"/>
          </w:tcPr>
          <w:p w:rsidR="00111AD9" w:rsidRPr="00B11C28" w:rsidRDefault="00111AD9" w:rsidP="00D4680A">
            <w:pPr>
              <w:autoSpaceDE w:val="0"/>
              <w:autoSpaceDN w:val="0"/>
              <w:adjustRightInd w:val="0"/>
              <w:rPr>
                <w:rFonts w:ascii="Arial Narrow" w:hAnsi="Arial Narrow" w:cs="Arial"/>
                <w:b/>
                <w:color w:val="000000"/>
                <w:sz w:val="20"/>
                <w:szCs w:val="20"/>
              </w:rPr>
            </w:pPr>
            <w:r w:rsidRPr="00B11C28">
              <w:rPr>
                <w:rFonts w:ascii="Arial Narrow" w:hAnsi="Arial Narrow" w:cs="Arial"/>
                <w:b/>
                <w:color w:val="000000"/>
                <w:sz w:val="20"/>
                <w:szCs w:val="20"/>
              </w:rPr>
              <w:t>total</w:t>
            </w:r>
          </w:p>
        </w:tc>
      </w:tr>
      <w:tr w:rsidR="00111AD9"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NQSW phase</w:t>
            </w:r>
          </w:p>
        </w:tc>
        <w:tc>
          <w:tcPr>
            <w:tcW w:w="1456"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16</w:t>
            </w:r>
          </w:p>
        </w:tc>
        <w:tc>
          <w:tcPr>
            <w:tcW w:w="1454"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31</w:t>
            </w:r>
          </w:p>
        </w:tc>
        <w:tc>
          <w:tcPr>
            <w:tcW w:w="1010"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47</w:t>
            </w:r>
          </w:p>
        </w:tc>
      </w:tr>
      <w:tr w:rsidR="00111AD9"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NQSW manager/ supervisor</w:t>
            </w:r>
          </w:p>
        </w:tc>
        <w:tc>
          <w:tcPr>
            <w:tcW w:w="1456"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3</w:t>
            </w:r>
          </w:p>
        </w:tc>
        <w:tc>
          <w:tcPr>
            <w:tcW w:w="1454"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8</w:t>
            </w:r>
          </w:p>
        </w:tc>
        <w:tc>
          <w:tcPr>
            <w:tcW w:w="1010"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11</w:t>
            </w:r>
          </w:p>
        </w:tc>
      </w:tr>
      <w:tr w:rsidR="00111AD9"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Training and Development role</w:t>
            </w:r>
          </w:p>
        </w:tc>
        <w:tc>
          <w:tcPr>
            <w:tcW w:w="1456"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15</w:t>
            </w:r>
          </w:p>
        </w:tc>
        <w:tc>
          <w:tcPr>
            <w:tcW w:w="1454"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14</w:t>
            </w:r>
          </w:p>
        </w:tc>
        <w:tc>
          <w:tcPr>
            <w:tcW w:w="1010"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29</w:t>
            </w:r>
          </w:p>
        </w:tc>
      </w:tr>
      <w:tr w:rsidR="00111AD9"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rPr>
                <w:rFonts w:ascii="Arial Narrow" w:hAnsi="Arial Narrow" w:cs="Arial"/>
                <w:color w:val="000000"/>
                <w:sz w:val="20"/>
                <w:szCs w:val="20"/>
              </w:rPr>
            </w:pPr>
            <w:r w:rsidRPr="00B11C28">
              <w:rPr>
                <w:rFonts w:ascii="Arial Narrow" w:hAnsi="Arial Narrow" w:cs="Arial"/>
                <w:color w:val="000000"/>
                <w:sz w:val="20"/>
                <w:szCs w:val="20"/>
              </w:rPr>
              <w:t>Higher Education</w:t>
            </w:r>
          </w:p>
        </w:tc>
        <w:tc>
          <w:tcPr>
            <w:tcW w:w="1456"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5</w:t>
            </w:r>
          </w:p>
        </w:tc>
        <w:tc>
          <w:tcPr>
            <w:tcW w:w="1454"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3</w:t>
            </w:r>
          </w:p>
        </w:tc>
        <w:tc>
          <w:tcPr>
            <w:tcW w:w="1010"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8</w:t>
            </w:r>
          </w:p>
        </w:tc>
      </w:tr>
      <w:tr w:rsidR="00111AD9" w:rsidRPr="00B11C28">
        <w:tblPrEx>
          <w:tblCellMar>
            <w:top w:w="0" w:type="dxa"/>
            <w:bottom w:w="0" w:type="dxa"/>
          </w:tblCellMar>
        </w:tblPrEx>
        <w:trPr>
          <w:cantSplit/>
          <w:tblHeader/>
          <w:jc w:val="center"/>
        </w:trPr>
        <w:tc>
          <w:tcPr>
            <w:tcW w:w="2426"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rPr>
                <w:rFonts w:ascii="Arial Narrow" w:hAnsi="Arial Narrow" w:cs="Arial"/>
                <w:b/>
                <w:color w:val="000000"/>
                <w:sz w:val="20"/>
                <w:szCs w:val="20"/>
              </w:rPr>
            </w:pPr>
            <w:r w:rsidRPr="00B11C28">
              <w:rPr>
                <w:rFonts w:ascii="Arial Narrow" w:hAnsi="Arial Narrow" w:cs="Arial"/>
                <w:b/>
                <w:color w:val="000000"/>
                <w:sz w:val="20"/>
                <w:szCs w:val="20"/>
              </w:rPr>
              <w:t>Total</w:t>
            </w:r>
          </w:p>
        </w:tc>
        <w:tc>
          <w:tcPr>
            <w:tcW w:w="1456"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39</w:t>
            </w:r>
          </w:p>
        </w:tc>
        <w:tc>
          <w:tcPr>
            <w:tcW w:w="1454"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56</w:t>
            </w:r>
          </w:p>
        </w:tc>
        <w:tc>
          <w:tcPr>
            <w:tcW w:w="1010" w:type="dxa"/>
            <w:shd w:val="clear" w:color="auto" w:fill="FFFFFF"/>
            <w:tcMar>
              <w:top w:w="30" w:type="dxa"/>
              <w:left w:w="30" w:type="dxa"/>
              <w:bottom w:w="30" w:type="dxa"/>
              <w:right w:w="30" w:type="dxa"/>
            </w:tcMar>
          </w:tcPr>
          <w:p w:rsidR="00111AD9" w:rsidRPr="00B11C28" w:rsidRDefault="00111AD9" w:rsidP="00D4680A">
            <w:pPr>
              <w:autoSpaceDE w:val="0"/>
              <w:autoSpaceDN w:val="0"/>
              <w:adjustRightInd w:val="0"/>
              <w:spacing w:line="320" w:lineRule="atLeast"/>
              <w:jc w:val="right"/>
              <w:rPr>
                <w:rFonts w:ascii="Arial Narrow" w:hAnsi="Arial Narrow" w:cs="Arial"/>
                <w:color w:val="000000"/>
                <w:sz w:val="20"/>
                <w:szCs w:val="20"/>
              </w:rPr>
            </w:pPr>
            <w:r w:rsidRPr="00B11C28">
              <w:rPr>
                <w:rFonts w:ascii="Arial Narrow" w:hAnsi="Arial Narrow" w:cs="Arial"/>
                <w:color w:val="000000"/>
                <w:sz w:val="20"/>
                <w:szCs w:val="20"/>
              </w:rPr>
              <w:t>95</w:t>
            </w:r>
          </w:p>
        </w:tc>
      </w:tr>
    </w:tbl>
    <w:p w:rsidR="00111AD9" w:rsidRPr="00B11C28" w:rsidRDefault="00111AD9" w:rsidP="00111AD9">
      <w:pPr>
        <w:autoSpaceDE w:val="0"/>
        <w:autoSpaceDN w:val="0"/>
        <w:adjustRightInd w:val="0"/>
        <w:spacing w:line="400" w:lineRule="atLeast"/>
        <w:ind w:left="720" w:firstLine="720"/>
        <w:rPr>
          <w:rFonts w:ascii="Arial Narrow" w:hAnsi="Arial Narrow"/>
          <w:sz w:val="20"/>
          <w:szCs w:val="20"/>
        </w:rPr>
      </w:pPr>
      <w:r w:rsidRPr="00B11C28">
        <w:rPr>
          <w:rFonts w:ascii="Arial Narrow" w:hAnsi="Arial Narrow"/>
          <w:sz w:val="20"/>
          <w:szCs w:val="20"/>
        </w:rPr>
        <w:t>Missing = 5</w:t>
      </w:r>
    </w:p>
    <w:p w:rsidR="00111AD9" w:rsidRPr="00B11C28" w:rsidRDefault="00111AD9" w:rsidP="00111AD9">
      <w:pPr>
        <w:autoSpaceDE w:val="0"/>
        <w:autoSpaceDN w:val="0"/>
        <w:adjustRightInd w:val="0"/>
        <w:spacing w:line="400" w:lineRule="atLeast"/>
        <w:ind w:left="720" w:firstLine="720"/>
        <w:rPr>
          <w:rFonts w:ascii="Arial Narrow" w:hAnsi="Arial Narrow"/>
          <w:sz w:val="20"/>
          <w:szCs w:val="20"/>
        </w:rPr>
      </w:pPr>
    </w:p>
    <w:p w:rsidR="00547668" w:rsidRPr="00B11C28" w:rsidRDefault="0048020B" w:rsidP="00111AD9">
      <w:pPr>
        <w:ind w:left="1440" w:hanging="1440"/>
        <w:rPr>
          <w:rFonts w:ascii="Arial Narrow" w:hAnsi="Arial Narrow"/>
          <w:b/>
          <w:sz w:val="22"/>
          <w:szCs w:val="22"/>
        </w:rPr>
      </w:pPr>
      <w:r>
        <w:rPr>
          <w:rFonts w:ascii="Arial Narrow" w:hAnsi="Arial Narrow" w:cs="Arial"/>
          <w:b/>
          <w:sz w:val="22"/>
          <w:szCs w:val="22"/>
        </w:rPr>
        <w:t xml:space="preserve">Chart </w:t>
      </w:r>
      <w:r w:rsidR="00111AD9" w:rsidRPr="00B11C28">
        <w:rPr>
          <w:rFonts w:ascii="Arial Narrow" w:hAnsi="Arial Narrow" w:cs="Arial"/>
          <w:b/>
          <w:sz w:val="22"/>
          <w:szCs w:val="22"/>
        </w:rPr>
        <w:t xml:space="preserve">8b: </w:t>
      </w:r>
      <w:r w:rsidR="00111AD9" w:rsidRPr="00B11C28">
        <w:rPr>
          <w:rFonts w:ascii="Arial Narrow" w:hAnsi="Arial Narrow" w:cs="Arial"/>
          <w:b/>
          <w:sz w:val="22"/>
          <w:szCs w:val="22"/>
        </w:rPr>
        <w:tab/>
        <w:t>Views on the statement that “NQSWs would not have time to undertake this additional work”</w:t>
      </w:r>
    </w:p>
    <w:p w:rsidR="00111AD9" w:rsidRPr="00B11C28" w:rsidRDefault="00111AD9" w:rsidP="00111AD9">
      <w:pPr>
        <w:autoSpaceDE w:val="0"/>
        <w:autoSpaceDN w:val="0"/>
        <w:adjustRightInd w:val="0"/>
        <w:rPr>
          <w:rFonts w:ascii="Arial Narrow" w:hAnsi="Arial Narrow"/>
        </w:rPr>
      </w:pPr>
    </w:p>
    <w:p w:rsidR="00111AD9" w:rsidRPr="00B11C28" w:rsidRDefault="00E13443" w:rsidP="00111AD9">
      <w:pPr>
        <w:autoSpaceDE w:val="0"/>
        <w:autoSpaceDN w:val="0"/>
        <w:adjustRightInd w:val="0"/>
        <w:spacing w:line="400" w:lineRule="atLeast"/>
        <w:jc w:val="center"/>
        <w:rPr>
          <w:rFonts w:ascii="Arial Narrow" w:hAnsi="Arial Narrow"/>
        </w:rPr>
      </w:pPr>
      <w:r>
        <w:rPr>
          <w:rFonts w:ascii="Arial Narrow" w:hAnsi="Arial Narrow"/>
          <w:noProof/>
        </w:rPr>
        <w:drawing>
          <wp:inline distT="0" distB="0" distL="0" distR="0">
            <wp:extent cx="4575937" cy="2744724"/>
            <wp:effectExtent l="12192" t="6096" r="6096" b="0"/>
            <wp:docPr id="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7668" w:rsidRPr="00B11C28" w:rsidRDefault="00547668" w:rsidP="00547668">
      <w:pPr>
        <w:rPr>
          <w:rFonts w:ascii="Arial Narrow" w:hAnsi="Arial Narrow"/>
          <w:sz w:val="22"/>
          <w:szCs w:val="22"/>
        </w:rPr>
      </w:pPr>
    </w:p>
    <w:p w:rsidR="00547668" w:rsidRPr="00B11C28" w:rsidRDefault="00D4680A" w:rsidP="0048020B">
      <w:pPr>
        <w:ind w:left="720"/>
        <w:jc w:val="both"/>
        <w:rPr>
          <w:rFonts w:ascii="Arial Narrow" w:hAnsi="Arial Narrow"/>
          <w:sz w:val="22"/>
          <w:szCs w:val="22"/>
        </w:rPr>
      </w:pPr>
      <w:r w:rsidRPr="00B11C28">
        <w:rPr>
          <w:rFonts w:ascii="Arial Narrow" w:hAnsi="Arial Narrow"/>
          <w:sz w:val="22"/>
          <w:szCs w:val="22"/>
        </w:rPr>
        <w:t>Interestingly, only about a third of NQSWs and their managers felt that NQSW would not have time to undertake this work.  This view was in contrast to the perceptions of those in training and development and higher education roles, perhaps indicating that the latter, not being based in teams, are less able to estimate this factor.</w:t>
      </w:r>
    </w:p>
    <w:p w:rsidR="00547668" w:rsidRPr="00B11C28" w:rsidRDefault="00547668" w:rsidP="00D85ED1">
      <w:pPr>
        <w:autoSpaceDE w:val="0"/>
        <w:autoSpaceDN w:val="0"/>
        <w:adjustRightInd w:val="0"/>
        <w:ind w:left="720" w:hanging="720"/>
        <w:jc w:val="both"/>
        <w:rPr>
          <w:rFonts w:ascii="Arial Narrow" w:hAnsi="Arial Narrow" w:cs="Arial"/>
        </w:rPr>
      </w:pPr>
    </w:p>
    <w:p w:rsidR="00AA7663" w:rsidRPr="00B11C28" w:rsidRDefault="00D4680A" w:rsidP="0048020B">
      <w:pPr>
        <w:ind w:left="720"/>
        <w:rPr>
          <w:rFonts w:ascii="Arial Narrow" w:hAnsi="Arial Narrow"/>
          <w:sz w:val="22"/>
          <w:szCs w:val="22"/>
        </w:rPr>
      </w:pPr>
      <w:r w:rsidRPr="00B11C28">
        <w:rPr>
          <w:rFonts w:ascii="Arial Narrow" w:hAnsi="Arial Narrow"/>
          <w:sz w:val="22"/>
          <w:szCs w:val="22"/>
        </w:rPr>
        <w:t>26 people made additional responses to the open-ended question which asked respondents to provide othe</w:t>
      </w:r>
      <w:r w:rsidR="00AA7663" w:rsidRPr="00B11C28">
        <w:rPr>
          <w:rFonts w:ascii="Arial Narrow" w:hAnsi="Arial Narrow"/>
          <w:sz w:val="22"/>
          <w:szCs w:val="22"/>
        </w:rPr>
        <w:t>r ideas about disadvantages of NQSWs contributi</w:t>
      </w:r>
      <w:r w:rsidRPr="00B11C28">
        <w:rPr>
          <w:rFonts w:ascii="Arial Narrow" w:hAnsi="Arial Narrow"/>
          <w:sz w:val="22"/>
          <w:szCs w:val="22"/>
        </w:rPr>
        <w:t>ng to Enabling Others’ Learning</w:t>
      </w:r>
      <w:r w:rsidR="00987A1C" w:rsidRPr="00B11C28">
        <w:rPr>
          <w:rFonts w:ascii="Arial Narrow" w:hAnsi="Arial Narrow"/>
          <w:sz w:val="22"/>
          <w:szCs w:val="22"/>
        </w:rPr>
        <w:t xml:space="preserve"> (13 Training and Development officers, 2 from Higher Education and 11 NQSW)</w:t>
      </w:r>
      <w:r w:rsidR="00926E0D" w:rsidRPr="00B11C28">
        <w:rPr>
          <w:rFonts w:ascii="Arial Narrow" w:hAnsi="Arial Narrow"/>
          <w:sz w:val="22"/>
          <w:szCs w:val="22"/>
        </w:rPr>
        <w:t>.</w:t>
      </w:r>
    </w:p>
    <w:p w:rsidR="00AA7663" w:rsidRPr="00B11C28" w:rsidRDefault="00AA7663" w:rsidP="00AA7663">
      <w:pPr>
        <w:autoSpaceDE w:val="0"/>
        <w:ind w:left="720" w:hanging="720"/>
        <w:jc w:val="center"/>
        <w:rPr>
          <w:rFonts w:ascii="Arial Narrow" w:hAnsi="Arial Narrow"/>
          <w:b/>
          <w:bCs/>
          <w:sz w:val="28"/>
          <w:szCs w:val="28"/>
        </w:rPr>
      </w:pPr>
    </w:p>
    <w:p w:rsidR="00987A1C" w:rsidRPr="00B11C28" w:rsidRDefault="00926E0D" w:rsidP="0048020B">
      <w:pPr>
        <w:pStyle w:val="TableContents"/>
        <w:autoSpaceDE w:val="0"/>
        <w:snapToGrid w:val="0"/>
        <w:ind w:left="720" w:hanging="720"/>
        <w:jc w:val="both"/>
        <w:rPr>
          <w:rFonts w:ascii="Arial Narrow" w:hAnsi="Arial Narrow" w:cs="Arial"/>
          <w:sz w:val="22"/>
          <w:szCs w:val="22"/>
        </w:rPr>
      </w:pPr>
      <w:r w:rsidRPr="00B11C28">
        <w:rPr>
          <w:rFonts w:ascii="Arial Narrow" w:hAnsi="Arial Narrow" w:cs="Arial"/>
        </w:rPr>
        <w:t xml:space="preserve"> </w:t>
      </w:r>
      <w:r w:rsidR="0048020B">
        <w:rPr>
          <w:rFonts w:ascii="Arial Narrow" w:hAnsi="Arial Narrow" w:cs="Arial"/>
        </w:rPr>
        <w:tab/>
      </w:r>
      <w:r w:rsidRPr="00B11C28">
        <w:rPr>
          <w:rFonts w:ascii="Arial Narrow" w:hAnsi="Arial Narrow" w:cs="Arial"/>
          <w:sz w:val="22"/>
          <w:szCs w:val="22"/>
        </w:rPr>
        <w:t xml:space="preserve">Those in training and development roles expressed concerns which could be grouped as related to four key themes.  First, </w:t>
      </w:r>
      <w:r w:rsidRPr="006418FB">
        <w:rPr>
          <w:rFonts w:ascii="Arial Narrow" w:hAnsi="Arial Narrow" w:cs="Arial"/>
          <w:b/>
          <w:sz w:val="22"/>
          <w:szCs w:val="22"/>
        </w:rPr>
        <w:t xml:space="preserve">training officers questioned if NQSWs </w:t>
      </w:r>
      <w:r w:rsidR="00661C68" w:rsidRPr="006418FB">
        <w:rPr>
          <w:rFonts w:ascii="Arial Narrow" w:hAnsi="Arial Narrow" w:cs="Arial"/>
          <w:b/>
          <w:sz w:val="22"/>
          <w:szCs w:val="22"/>
        </w:rPr>
        <w:t>were ready</w:t>
      </w:r>
      <w:r w:rsidR="00661C68" w:rsidRPr="00B11C28">
        <w:rPr>
          <w:rFonts w:ascii="Arial Narrow" w:hAnsi="Arial Narrow" w:cs="Arial"/>
          <w:sz w:val="22"/>
          <w:szCs w:val="22"/>
        </w:rPr>
        <w:t xml:space="preserve"> to enable others’ learning (6 responses).  They noted too that NQSWs may be completely new to the service in which they are working and need to learn about this service.  The following are examples of such responses</w:t>
      </w:r>
    </w:p>
    <w:p w:rsidR="00661C68" w:rsidRPr="00B11C28" w:rsidRDefault="00661C68" w:rsidP="00926E0D">
      <w:pPr>
        <w:pStyle w:val="TableContents"/>
        <w:autoSpaceDE w:val="0"/>
        <w:snapToGrid w:val="0"/>
        <w:rPr>
          <w:rFonts w:ascii="Arial Narrow" w:hAnsi="Arial Narrow" w:cs="Arial"/>
        </w:rPr>
      </w:pPr>
    </w:p>
    <w:p w:rsidR="00987A1C" w:rsidRPr="00B11C28" w:rsidRDefault="00661C68" w:rsidP="0048020B">
      <w:pPr>
        <w:pStyle w:val="TableContents"/>
        <w:autoSpaceDE w:val="0"/>
        <w:snapToGrid w:val="0"/>
        <w:ind w:left="862" w:firstLine="578"/>
        <w:rPr>
          <w:rFonts w:ascii="Arial Narrow" w:hAnsi="Arial Narrow" w:cs="Arial"/>
          <w:sz w:val="20"/>
          <w:szCs w:val="20"/>
        </w:rPr>
      </w:pPr>
      <w:r w:rsidRPr="00B11C28">
        <w:rPr>
          <w:rFonts w:ascii="Arial Narrow" w:hAnsi="Arial Narrow" w:cs="Arial"/>
          <w:sz w:val="20"/>
          <w:szCs w:val="20"/>
        </w:rPr>
        <w:t xml:space="preserve">“NQSWs are developing confidence and are </w:t>
      </w:r>
      <w:r w:rsidR="00987A1C" w:rsidRPr="00B11C28">
        <w:rPr>
          <w:rFonts w:ascii="Arial Narrow" w:hAnsi="Arial Narrow" w:cs="Arial"/>
          <w:sz w:val="20"/>
          <w:szCs w:val="20"/>
        </w:rPr>
        <w:t>not ready yet to enable others (case 7).</w:t>
      </w:r>
    </w:p>
    <w:p w:rsidR="00661C68" w:rsidRPr="00B11C28" w:rsidRDefault="00661C68" w:rsidP="00661C68">
      <w:pPr>
        <w:pStyle w:val="TableContents"/>
        <w:autoSpaceDE w:val="0"/>
        <w:snapToGrid w:val="0"/>
        <w:ind w:left="142" w:firstLine="578"/>
        <w:rPr>
          <w:rFonts w:ascii="Arial Narrow" w:hAnsi="Arial Narrow" w:cs="Arial"/>
          <w:sz w:val="20"/>
          <w:szCs w:val="20"/>
        </w:rPr>
      </w:pPr>
    </w:p>
    <w:p w:rsidR="00987A1C" w:rsidRPr="00B11C28" w:rsidRDefault="00661C68" w:rsidP="0048020B">
      <w:pPr>
        <w:pStyle w:val="TableContents"/>
        <w:autoSpaceDE w:val="0"/>
        <w:snapToGrid w:val="0"/>
        <w:ind w:left="862" w:firstLine="578"/>
        <w:rPr>
          <w:rFonts w:ascii="Arial Narrow" w:hAnsi="Arial Narrow" w:cs="Arial"/>
          <w:sz w:val="20"/>
          <w:szCs w:val="20"/>
        </w:rPr>
      </w:pPr>
      <w:r w:rsidRPr="00B11C28">
        <w:rPr>
          <w:rFonts w:ascii="Arial Narrow" w:hAnsi="Arial Narrow" w:cs="Arial"/>
          <w:sz w:val="20"/>
          <w:szCs w:val="20"/>
        </w:rPr>
        <w:t>“It is p</w:t>
      </w:r>
      <w:r w:rsidR="00987A1C" w:rsidRPr="00B11C28">
        <w:rPr>
          <w:rFonts w:ascii="Arial Narrow" w:hAnsi="Arial Narrow" w:cs="Arial"/>
          <w:sz w:val="20"/>
          <w:szCs w:val="20"/>
        </w:rPr>
        <w:t>erhaps too early in their practice to support students</w:t>
      </w:r>
      <w:r w:rsidRPr="00B11C28">
        <w:rPr>
          <w:rFonts w:ascii="Arial Narrow" w:hAnsi="Arial Narrow" w:cs="Arial"/>
          <w:sz w:val="20"/>
          <w:szCs w:val="20"/>
        </w:rPr>
        <w:t>”</w:t>
      </w:r>
      <w:r w:rsidR="00987A1C" w:rsidRPr="00B11C28">
        <w:rPr>
          <w:rFonts w:ascii="Arial Narrow" w:hAnsi="Arial Narrow" w:cs="Arial"/>
          <w:sz w:val="20"/>
          <w:szCs w:val="20"/>
        </w:rPr>
        <w:t xml:space="preserve"> (case 17).</w:t>
      </w:r>
    </w:p>
    <w:p w:rsidR="00661C68" w:rsidRPr="00B11C28" w:rsidRDefault="00661C68" w:rsidP="00661C68">
      <w:pPr>
        <w:widowControl w:val="0"/>
        <w:suppressAutoHyphens/>
        <w:autoSpaceDE w:val="0"/>
        <w:snapToGrid w:val="0"/>
        <w:ind w:left="720"/>
        <w:jc w:val="both"/>
        <w:rPr>
          <w:rFonts w:ascii="Arial Narrow" w:hAnsi="Arial Narrow" w:cs="Arial"/>
          <w:color w:val="000000"/>
          <w:sz w:val="20"/>
          <w:szCs w:val="20"/>
        </w:rPr>
      </w:pPr>
    </w:p>
    <w:p w:rsidR="00926E0D" w:rsidRPr="00B11C28" w:rsidRDefault="00661C68" w:rsidP="0048020B">
      <w:pPr>
        <w:widowControl w:val="0"/>
        <w:suppressAutoHyphens/>
        <w:autoSpaceDE w:val="0"/>
        <w:snapToGrid w:val="0"/>
        <w:ind w:left="1440"/>
        <w:jc w:val="both"/>
        <w:rPr>
          <w:rFonts w:ascii="Arial Narrow" w:hAnsi="Arial Narrow" w:cs="Arial"/>
          <w:color w:val="000000"/>
          <w:sz w:val="20"/>
          <w:szCs w:val="20"/>
        </w:rPr>
      </w:pPr>
      <w:r w:rsidRPr="00B11C28">
        <w:rPr>
          <w:rFonts w:ascii="Arial Narrow" w:hAnsi="Arial Narrow" w:cs="Arial"/>
          <w:color w:val="000000"/>
          <w:sz w:val="20"/>
          <w:szCs w:val="20"/>
        </w:rPr>
        <w:t>“</w:t>
      </w:r>
      <w:r w:rsidR="00926E0D" w:rsidRPr="00B11C28">
        <w:rPr>
          <w:rFonts w:ascii="Arial Narrow" w:hAnsi="Arial Narrow" w:cs="Arial"/>
          <w:color w:val="000000"/>
          <w:sz w:val="20"/>
          <w:szCs w:val="20"/>
        </w:rPr>
        <w:t>NQSW</w:t>
      </w:r>
      <w:r w:rsidRPr="00B11C28">
        <w:rPr>
          <w:rFonts w:ascii="Arial Narrow" w:hAnsi="Arial Narrow" w:cs="Arial"/>
          <w:color w:val="000000"/>
          <w:sz w:val="20"/>
          <w:szCs w:val="20"/>
        </w:rPr>
        <w:t>s</w:t>
      </w:r>
      <w:r w:rsidR="00926E0D" w:rsidRPr="00B11C28">
        <w:rPr>
          <w:rFonts w:ascii="Arial Narrow" w:hAnsi="Arial Narrow" w:cs="Arial"/>
          <w:color w:val="000000"/>
          <w:sz w:val="20"/>
          <w:szCs w:val="20"/>
        </w:rPr>
        <w:t xml:space="preserve"> might be learning about their own team and might be in a team or service that they are relatively new to (case 77).</w:t>
      </w:r>
    </w:p>
    <w:p w:rsidR="00661C68" w:rsidRPr="00B11C28" w:rsidRDefault="00661C68" w:rsidP="00661C68">
      <w:pPr>
        <w:widowControl w:val="0"/>
        <w:suppressAutoHyphens/>
        <w:autoSpaceDE w:val="0"/>
        <w:ind w:left="720"/>
        <w:jc w:val="both"/>
        <w:rPr>
          <w:rFonts w:ascii="Arial Narrow" w:hAnsi="Arial Narrow" w:cs="Arial"/>
          <w:color w:val="000000"/>
          <w:sz w:val="20"/>
          <w:szCs w:val="20"/>
        </w:rPr>
      </w:pPr>
    </w:p>
    <w:p w:rsidR="00926E0D" w:rsidRPr="00B11C28" w:rsidRDefault="00661C68" w:rsidP="0048020B">
      <w:pPr>
        <w:widowControl w:val="0"/>
        <w:suppressAutoHyphens/>
        <w:autoSpaceDE w:val="0"/>
        <w:ind w:left="1440"/>
        <w:jc w:val="both"/>
        <w:rPr>
          <w:rFonts w:ascii="Arial Narrow" w:hAnsi="Arial Narrow" w:cs="Arial"/>
          <w:color w:val="000000"/>
          <w:sz w:val="20"/>
          <w:szCs w:val="20"/>
        </w:rPr>
      </w:pPr>
      <w:r w:rsidRPr="00B11C28">
        <w:rPr>
          <w:rFonts w:ascii="Arial Narrow" w:hAnsi="Arial Narrow" w:cs="Arial"/>
          <w:color w:val="000000"/>
          <w:sz w:val="20"/>
          <w:szCs w:val="20"/>
        </w:rPr>
        <w:t>“</w:t>
      </w:r>
      <w:r w:rsidR="00926E0D" w:rsidRPr="00B11C28">
        <w:rPr>
          <w:rFonts w:ascii="Arial Narrow" w:hAnsi="Arial Narrow" w:cs="Arial"/>
          <w:color w:val="000000"/>
          <w:sz w:val="20"/>
          <w:szCs w:val="20"/>
        </w:rPr>
        <w:t xml:space="preserve">Given the pressures of front line work, the difficulty of transitioning from student to professional, the fledging professional identity I would not be in favour of NQs undertaking enabling others on a formal basis. Yes, they can contribute to enabling, but they have </w:t>
      </w:r>
      <w:r w:rsidRPr="00B11C28">
        <w:rPr>
          <w:rFonts w:ascii="Arial Narrow" w:hAnsi="Arial Narrow" w:cs="Arial"/>
          <w:color w:val="000000"/>
          <w:sz w:val="20"/>
          <w:szCs w:val="20"/>
        </w:rPr>
        <w:t>too</w:t>
      </w:r>
      <w:r w:rsidR="00926E0D" w:rsidRPr="00B11C28">
        <w:rPr>
          <w:rFonts w:ascii="Arial Narrow" w:hAnsi="Arial Narrow" w:cs="Arial"/>
          <w:color w:val="000000"/>
          <w:sz w:val="20"/>
          <w:szCs w:val="20"/>
        </w:rPr>
        <w:t xml:space="preserve"> much learning to do in their first year as is.  The </w:t>
      </w:r>
      <w:r w:rsidRPr="00B11C28">
        <w:rPr>
          <w:rFonts w:ascii="Arial Narrow" w:hAnsi="Arial Narrow" w:cs="Arial"/>
          <w:color w:val="000000"/>
          <w:sz w:val="20"/>
          <w:szCs w:val="20"/>
        </w:rPr>
        <w:t>experiences of NQs here are</w:t>
      </w:r>
      <w:r w:rsidR="00926E0D" w:rsidRPr="00B11C28">
        <w:rPr>
          <w:rFonts w:ascii="Arial Narrow" w:hAnsi="Arial Narrow" w:cs="Arial"/>
          <w:color w:val="000000"/>
          <w:sz w:val="20"/>
          <w:szCs w:val="20"/>
        </w:rPr>
        <w:t xml:space="preserve"> that they already feel overwhelmed by the work and the transition and adding additional burdens to their development at this stage seems foolhardy.  I’m not even convinced that the Con</w:t>
      </w:r>
      <w:r w:rsidRPr="00B11C28">
        <w:rPr>
          <w:rFonts w:ascii="Arial Narrow" w:hAnsi="Arial Narrow" w:cs="Arial"/>
          <w:color w:val="000000"/>
          <w:sz w:val="20"/>
          <w:szCs w:val="20"/>
        </w:rPr>
        <w:t xml:space="preserve">solidation module </w:t>
      </w:r>
      <w:r w:rsidR="00926E0D" w:rsidRPr="00B11C28">
        <w:rPr>
          <w:rFonts w:ascii="Arial Narrow" w:hAnsi="Arial Narrow" w:cs="Arial"/>
          <w:color w:val="000000"/>
          <w:sz w:val="20"/>
          <w:szCs w:val="20"/>
        </w:rPr>
        <w:t>is appropriate at the NQ stage, given that they have less than a year of learning/experience to consolidate after their initial qualifications (case 94).</w:t>
      </w:r>
    </w:p>
    <w:p w:rsidR="00926E0D" w:rsidRPr="00B11C28" w:rsidRDefault="00926E0D" w:rsidP="00661C68">
      <w:pPr>
        <w:pStyle w:val="TableContents"/>
        <w:autoSpaceDE w:val="0"/>
        <w:snapToGrid w:val="0"/>
        <w:rPr>
          <w:rFonts w:ascii="Arial Narrow" w:hAnsi="Arial Narrow" w:cs="Arial"/>
        </w:rPr>
      </w:pPr>
    </w:p>
    <w:p w:rsidR="00661C68" w:rsidRPr="00B11C28" w:rsidRDefault="00661C68" w:rsidP="0048020B">
      <w:pPr>
        <w:pStyle w:val="TableContents"/>
        <w:autoSpaceDE w:val="0"/>
        <w:snapToGrid w:val="0"/>
        <w:ind w:left="720"/>
        <w:rPr>
          <w:rFonts w:ascii="Arial Narrow" w:hAnsi="Arial Narrow" w:cs="Arial"/>
          <w:sz w:val="22"/>
          <w:szCs w:val="22"/>
        </w:rPr>
      </w:pPr>
      <w:r w:rsidRPr="00B11C28">
        <w:rPr>
          <w:rFonts w:ascii="Arial Narrow" w:hAnsi="Arial Narrow" w:cs="Arial"/>
          <w:sz w:val="22"/>
          <w:szCs w:val="22"/>
        </w:rPr>
        <w:t xml:space="preserve">Secondly, </w:t>
      </w:r>
      <w:r w:rsidRPr="006418FB">
        <w:rPr>
          <w:rFonts w:ascii="Arial Narrow" w:hAnsi="Arial Narrow" w:cs="Arial"/>
          <w:b/>
          <w:sz w:val="22"/>
          <w:szCs w:val="22"/>
        </w:rPr>
        <w:t>they questioned if NQSW were suitable</w:t>
      </w:r>
      <w:r w:rsidRPr="00B11C28">
        <w:rPr>
          <w:rFonts w:ascii="Arial Narrow" w:hAnsi="Arial Narrow" w:cs="Arial"/>
          <w:sz w:val="22"/>
          <w:szCs w:val="22"/>
        </w:rPr>
        <w:t xml:space="preserve"> to take on this role as the following </w:t>
      </w:r>
      <w:r w:rsidR="00DF67E0" w:rsidRPr="00B11C28">
        <w:rPr>
          <w:rFonts w:ascii="Arial Narrow" w:hAnsi="Arial Narrow" w:cs="Arial"/>
          <w:sz w:val="22"/>
          <w:szCs w:val="22"/>
        </w:rPr>
        <w:t>excerpts show;</w:t>
      </w:r>
    </w:p>
    <w:p w:rsidR="00987A1C" w:rsidRPr="00B11C28" w:rsidRDefault="00987A1C" w:rsidP="00987A1C">
      <w:pPr>
        <w:pStyle w:val="TableContents"/>
        <w:autoSpaceDE w:val="0"/>
        <w:snapToGrid w:val="0"/>
        <w:ind w:left="502"/>
        <w:rPr>
          <w:rFonts w:ascii="Arial Narrow" w:hAnsi="Arial Narrow" w:cs="Arial"/>
          <w:sz w:val="22"/>
          <w:szCs w:val="22"/>
        </w:rPr>
      </w:pPr>
    </w:p>
    <w:p w:rsidR="00DF67E0" w:rsidRPr="00B11C28" w:rsidRDefault="00D22A80" w:rsidP="0048020B">
      <w:pPr>
        <w:widowControl w:val="0"/>
        <w:suppressAutoHyphens/>
        <w:autoSpaceDE w:val="0"/>
        <w:snapToGrid w:val="0"/>
        <w:ind w:left="1440"/>
        <w:jc w:val="both"/>
        <w:rPr>
          <w:rFonts w:ascii="Arial Narrow" w:hAnsi="Arial Narrow" w:cs="Arial"/>
          <w:color w:val="000000"/>
          <w:sz w:val="20"/>
          <w:szCs w:val="20"/>
        </w:rPr>
      </w:pPr>
      <w:r>
        <w:rPr>
          <w:rFonts w:ascii="Arial Narrow" w:hAnsi="Arial Narrow" w:cs="Arial"/>
          <w:color w:val="000000"/>
          <w:sz w:val="20"/>
          <w:szCs w:val="20"/>
        </w:rPr>
        <w:t>“NQSW’s are still learning.</w:t>
      </w:r>
      <w:r w:rsidRPr="00B11C28">
        <w:rPr>
          <w:rFonts w:ascii="Arial Narrow" w:hAnsi="Arial Narrow" w:cs="Arial"/>
          <w:color w:val="000000"/>
          <w:sz w:val="20"/>
          <w:szCs w:val="20"/>
        </w:rPr>
        <w:t xml:space="preserve"> I believe that experienced and trained practitioners should have responsibility for enabling the learning of student social workers. </w:t>
      </w:r>
      <w:r w:rsidR="00DF67E0" w:rsidRPr="00B11C28">
        <w:rPr>
          <w:rFonts w:ascii="Arial Narrow" w:hAnsi="Arial Narrow" w:cs="Arial"/>
          <w:color w:val="000000"/>
          <w:sz w:val="20"/>
          <w:szCs w:val="20"/>
        </w:rPr>
        <w:t>The NQSW’s ability would have to be assessed in order for them to undertake some activities and this would need to be done by their supervisor’s (case 42).</w:t>
      </w:r>
    </w:p>
    <w:p w:rsidR="00DF67E0" w:rsidRPr="00B11C28" w:rsidRDefault="00DF67E0" w:rsidP="00DF67E0">
      <w:pPr>
        <w:widowControl w:val="0"/>
        <w:suppressAutoHyphens/>
        <w:autoSpaceDE w:val="0"/>
        <w:snapToGrid w:val="0"/>
        <w:ind w:left="142"/>
        <w:jc w:val="both"/>
        <w:rPr>
          <w:rFonts w:ascii="Arial Narrow" w:hAnsi="Arial Narrow" w:cs="Arial"/>
          <w:sz w:val="20"/>
          <w:szCs w:val="20"/>
        </w:rPr>
      </w:pPr>
    </w:p>
    <w:p w:rsidR="00987A1C" w:rsidRPr="00B11C28" w:rsidRDefault="00DF67E0" w:rsidP="0048020B">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0"/>
          <w:szCs w:val="20"/>
        </w:rPr>
        <w:t>“</w:t>
      </w:r>
      <w:r w:rsidR="00987A1C" w:rsidRPr="00B11C28">
        <w:rPr>
          <w:rFonts w:ascii="Arial Narrow" w:hAnsi="Arial Narrow" w:cs="Arial"/>
          <w:sz w:val="20"/>
          <w:szCs w:val="20"/>
        </w:rPr>
        <w:t>The possibility of NQSWs transferring misunderstand</w:t>
      </w:r>
      <w:r w:rsidR="006418FB">
        <w:rPr>
          <w:rFonts w:ascii="Arial Narrow" w:hAnsi="Arial Narrow" w:cs="Arial"/>
          <w:sz w:val="20"/>
          <w:szCs w:val="20"/>
        </w:rPr>
        <w:t xml:space="preserve">ing or incomplete </w:t>
      </w:r>
      <w:r w:rsidR="00D22A80">
        <w:rPr>
          <w:rFonts w:ascii="Arial Narrow" w:hAnsi="Arial Narrow" w:cs="Arial"/>
          <w:sz w:val="20"/>
          <w:szCs w:val="20"/>
        </w:rPr>
        <w:t>understanding</w:t>
      </w:r>
      <w:r w:rsidR="00D22A80" w:rsidRPr="00B11C28">
        <w:rPr>
          <w:rFonts w:ascii="Arial Narrow" w:hAnsi="Arial Narrow" w:cs="Arial"/>
          <w:sz w:val="20"/>
          <w:szCs w:val="20"/>
        </w:rPr>
        <w:t>s</w:t>
      </w:r>
      <w:r w:rsidR="00987A1C" w:rsidRPr="00B11C28">
        <w:rPr>
          <w:rFonts w:ascii="Arial Narrow" w:hAnsi="Arial Narrow" w:cs="Arial"/>
          <w:sz w:val="20"/>
          <w:szCs w:val="20"/>
        </w:rPr>
        <w:t xml:space="preserve"> and in some cases negative culture and outlook</w:t>
      </w:r>
      <w:r w:rsidRPr="00B11C28">
        <w:rPr>
          <w:rFonts w:ascii="Arial Narrow" w:hAnsi="Arial Narrow" w:cs="Arial"/>
          <w:sz w:val="20"/>
          <w:szCs w:val="20"/>
        </w:rPr>
        <w:t>”</w:t>
      </w:r>
      <w:r w:rsidR="00987A1C" w:rsidRPr="00B11C28">
        <w:rPr>
          <w:rFonts w:ascii="Arial Narrow" w:hAnsi="Arial Narrow" w:cs="Arial"/>
          <w:sz w:val="20"/>
          <w:szCs w:val="20"/>
        </w:rPr>
        <w:t xml:space="preserve"> (case 24).</w:t>
      </w:r>
    </w:p>
    <w:p w:rsidR="00926E0D" w:rsidRPr="00B11C28" w:rsidRDefault="00926E0D" w:rsidP="00926E0D">
      <w:pPr>
        <w:widowControl w:val="0"/>
        <w:suppressAutoHyphens/>
        <w:autoSpaceDE w:val="0"/>
        <w:snapToGrid w:val="0"/>
        <w:ind w:left="502"/>
        <w:jc w:val="both"/>
        <w:rPr>
          <w:rFonts w:ascii="Arial Narrow" w:hAnsi="Arial Narrow" w:cs="Arial"/>
        </w:rPr>
      </w:pPr>
    </w:p>
    <w:p w:rsidR="00DF67E0" w:rsidRPr="00B11C28" w:rsidRDefault="00DF67E0" w:rsidP="0048020B">
      <w:pPr>
        <w:widowControl w:val="0"/>
        <w:suppressAutoHyphens/>
        <w:autoSpaceDE w:val="0"/>
        <w:snapToGrid w:val="0"/>
        <w:ind w:firstLine="720"/>
        <w:jc w:val="both"/>
        <w:rPr>
          <w:rFonts w:ascii="Arial Narrow" w:hAnsi="Arial Narrow" w:cs="Arial"/>
          <w:sz w:val="22"/>
          <w:szCs w:val="22"/>
        </w:rPr>
      </w:pPr>
      <w:r w:rsidRPr="00B11C28">
        <w:rPr>
          <w:rFonts w:ascii="Arial Narrow" w:hAnsi="Arial Narrow" w:cs="Arial"/>
          <w:sz w:val="22"/>
          <w:szCs w:val="22"/>
        </w:rPr>
        <w:t xml:space="preserve">Thirdly they drew attention to </w:t>
      </w:r>
      <w:r w:rsidRPr="006418FB">
        <w:rPr>
          <w:rFonts w:ascii="Arial Narrow" w:hAnsi="Arial Narrow" w:cs="Arial"/>
          <w:b/>
          <w:sz w:val="22"/>
          <w:szCs w:val="22"/>
        </w:rPr>
        <w:t>the possible impact of this on the NQSW programme</w:t>
      </w:r>
      <w:r w:rsidRPr="00B11C28">
        <w:rPr>
          <w:rFonts w:ascii="Arial Narrow" w:hAnsi="Arial Narrow" w:cs="Arial"/>
          <w:sz w:val="22"/>
          <w:szCs w:val="22"/>
        </w:rPr>
        <w:t>.</w:t>
      </w:r>
    </w:p>
    <w:p w:rsidR="00DF67E0" w:rsidRPr="00B11C28" w:rsidRDefault="00DF67E0" w:rsidP="00DF67E0">
      <w:pPr>
        <w:widowControl w:val="0"/>
        <w:suppressAutoHyphens/>
        <w:autoSpaceDE w:val="0"/>
        <w:snapToGrid w:val="0"/>
        <w:jc w:val="both"/>
        <w:rPr>
          <w:rFonts w:ascii="Arial Narrow" w:hAnsi="Arial Narrow" w:cs="Arial"/>
        </w:rPr>
      </w:pPr>
    </w:p>
    <w:p w:rsidR="00987A1C" w:rsidRPr="00B11C28" w:rsidRDefault="00DF67E0" w:rsidP="0048020B">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0"/>
          <w:szCs w:val="20"/>
        </w:rPr>
        <w:t>“</w:t>
      </w:r>
      <w:r w:rsidR="00987A1C" w:rsidRPr="00B11C28">
        <w:rPr>
          <w:rFonts w:ascii="Arial Narrow" w:hAnsi="Arial Narrow" w:cs="Arial"/>
          <w:sz w:val="20"/>
          <w:szCs w:val="20"/>
        </w:rPr>
        <w:t>This would need to be built in to the programme, with time allowed for it.  Otherwise it is just another pressure.  Many students do not get the workload relief they are led to expect and this could be considered another burden</w:t>
      </w:r>
      <w:r w:rsidRPr="00B11C28">
        <w:rPr>
          <w:rFonts w:ascii="Arial Narrow" w:hAnsi="Arial Narrow" w:cs="Arial"/>
          <w:sz w:val="20"/>
          <w:szCs w:val="20"/>
        </w:rPr>
        <w:t>”</w:t>
      </w:r>
      <w:r w:rsidR="00987A1C" w:rsidRPr="00B11C28">
        <w:rPr>
          <w:rFonts w:ascii="Arial Narrow" w:hAnsi="Arial Narrow" w:cs="Arial"/>
          <w:sz w:val="20"/>
          <w:szCs w:val="20"/>
        </w:rPr>
        <w:t xml:space="preserve"> (case 36).</w:t>
      </w:r>
    </w:p>
    <w:p w:rsidR="00DF67E0" w:rsidRPr="00B11C28" w:rsidRDefault="00DF67E0" w:rsidP="00DF67E0">
      <w:pPr>
        <w:widowControl w:val="0"/>
        <w:suppressAutoHyphens/>
        <w:autoSpaceDE w:val="0"/>
        <w:snapToGrid w:val="0"/>
        <w:ind w:left="142"/>
        <w:jc w:val="both"/>
        <w:rPr>
          <w:rFonts w:ascii="Arial Narrow" w:hAnsi="Arial Narrow" w:cs="Arial"/>
          <w:color w:val="000000"/>
          <w:sz w:val="20"/>
          <w:szCs w:val="20"/>
        </w:rPr>
      </w:pPr>
    </w:p>
    <w:p w:rsidR="00987A1C" w:rsidRPr="00B11C28" w:rsidRDefault="00DF67E0" w:rsidP="0048020B">
      <w:pPr>
        <w:widowControl w:val="0"/>
        <w:suppressAutoHyphens/>
        <w:autoSpaceDE w:val="0"/>
        <w:snapToGrid w:val="0"/>
        <w:ind w:left="1440"/>
        <w:jc w:val="both"/>
        <w:rPr>
          <w:rFonts w:ascii="Arial Narrow" w:hAnsi="Arial Narrow" w:cs="Arial"/>
          <w:color w:val="000000"/>
          <w:sz w:val="20"/>
          <w:szCs w:val="20"/>
        </w:rPr>
      </w:pPr>
      <w:r w:rsidRPr="00B11C28">
        <w:rPr>
          <w:rFonts w:ascii="Arial Narrow" w:hAnsi="Arial Narrow" w:cs="Arial"/>
          <w:color w:val="000000"/>
          <w:sz w:val="20"/>
          <w:szCs w:val="20"/>
        </w:rPr>
        <w:t>“</w:t>
      </w:r>
      <w:r w:rsidR="00987A1C" w:rsidRPr="00B11C28">
        <w:rPr>
          <w:rFonts w:ascii="Arial Narrow" w:hAnsi="Arial Narrow" w:cs="Arial"/>
          <w:color w:val="000000"/>
          <w:sz w:val="20"/>
          <w:szCs w:val="20"/>
        </w:rPr>
        <w:t>I would be concerned if the NQSW process was complicated as the clear objective is to have qualified registered workers to deliver frontline services without the prospect of a long their, probably increased costs to individuals and organisations</w:t>
      </w:r>
      <w:r w:rsidRPr="00B11C28">
        <w:rPr>
          <w:rFonts w:ascii="Arial Narrow" w:hAnsi="Arial Narrow" w:cs="Arial"/>
          <w:color w:val="000000"/>
          <w:sz w:val="20"/>
          <w:szCs w:val="20"/>
        </w:rPr>
        <w:t>”</w:t>
      </w:r>
      <w:r w:rsidR="00987A1C" w:rsidRPr="00B11C28">
        <w:rPr>
          <w:rFonts w:ascii="Arial Narrow" w:hAnsi="Arial Narrow" w:cs="Arial"/>
          <w:color w:val="000000"/>
          <w:sz w:val="20"/>
          <w:szCs w:val="20"/>
        </w:rPr>
        <w:t xml:space="preserve"> (case 62).</w:t>
      </w:r>
    </w:p>
    <w:p w:rsidR="00DF67E0" w:rsidRPr="00B11C28" w:rsidRDefault="00DF67E0" w:rsidP="00DF67E0">
      <w:pPr>
        <w:widowControl w:val="0"/>
        <w:suppressAutoHyphens/>
        <w:autoSpaceDE w:val="0"/>
        <w:snapToGrid w:val="0"/>
        <w:ind w:left="142"/>
        <w:jc w:val="both"/>
        <w:rPr>
          <w:rFonts w:ascii="Arial Narrow" w:hAnsi="Arial Narrow" w:cs="Arial"/>
          <w:color w:val="000000"/>
          <w:sz w:val="20"/>
          <w:szCs w:val="20"/>
        </w:rPr>
      </w:pPr>
    </w:p>
    <w:p w:rsidR="00987A1C" w:rsidRPr="00B11C28" w:rsidRDefault="00DF67E0" w:rsidP="0048020B">
      <w:pPr>
        <w:widowControl w:val="0"/>
        <w:suppressAutoHyphens/>
        <w:autoSpaceDE w:val="0"/>
        <w:snapToGrid w:val="0"/>
        <w:ind w:left="862" w:firstLine="578"/>
        <w:jc w:val="both"/>
        <w:rPr>
          <w:rFonts w:ascii="Arial Narrow" w:hAnsi="Arial Narrow" w:cs="Arial"/>
          <w:color w:val="000000"/>
          <w:sz w:val="20"/>
          <w:szCs w:val="20"/>
        </w:rPr>
      </w:pPr>
      <w:r w:rsidRPr="00B11C28">
        <w:rPr>
          <w:rFonts w:ascii="Arial Narrow" w:hAnsi="Arial Narrow" w:cs="Arial"/>
          <w:color w:val="000000"/>
          <w:sz w:val="20"/>
          <w:szCs w:val="20"/>
        </w:rPr>
        <w:t>“The NQSW learning and</w:t>
      </w:r>
      <w:r w:rsidR="00987A1C" w:rsidRPr="00B11C28">
        <w:rPr>
          <w:rFonts w:ascii="Arial Narrow" w:hAnsi="Arial Narrow" w:cs="Arial"/>
          <w:color w:val="000000"/>
          <w:sz w:val="20"/>
          <w:szCs w:val="20"/>
        </w:rPr>
        <w:t xml:space="preserve"> achievement must be to the highest standard</w:t>
      </w:r>
      <w:r w:rsidRPr="00B11C28">
        <w:rPr>
          <w:rFonts w:ascii="Arial Narrow" w:hAnsi="Arial Narrow" w:cs="Arial"/>
          <w:color w:val="000000"/>
          <w:sz w:val="20"/>
          <w:szCs w:val="20"/>
        </w:rPr>
        <w:t>”</w:t>
      </w:r>
      <w:r w:rsidR="00987A1C" w:rsidRPr="00B11C28">
        <w:rPr>
          <w:rFonts w:ascii="Arial Narrow" w:hAnsi="Arial Narrow" w:cs="Arial"/>
          <w:color w:val="000000"/>
          <w:sz w:val="20"/>
          <w:szCs w:val="20"/>
        </w:rPr>
        <w:t xml:space="preserve"> (case 63).</w:t>
      </w:r>
    </w:p>
    <w:p w:rsidR="00DF67E0" w:rsidRPr="00B11C28" w:rsidRDefault="00DF67E0" w:rsidP="00DF67E0">
      <w:pPr>
        <w:widowControl w:val="0"/>
        <w:suppressAutoHyphens/>
        <w:autoSpaceDE w:val="0"/>
        <w:snapToGrid w:val="0"/>
        <w:jc w:val="both"/>
        <w:rPr>
          <w:rFonts w:ascii="Arial Narrow" w:hAnsi="Arial Narrow" w:cs="Arial"/>
          <w:color w:val="000000"/>
          <w:sz w:val="22"/>
          <w:szCs w:val="22"/>
        </w:rPr>
      </w:pPr>
    </w:p>
    <w:p w:rsidR="00DF67E0" w:rsidRPr="00D22A80" w:rsidRDefault="00DF67E0" w:rsidP="00D22A80">
      <w:pPr>
        <w:ind w:left="720"/>
        <w:rPr>
          <w:rFonts w:ascii="Arial Narrow" w:hAnsi="Arial Narrow"/>
          <w:sz w:val="22"/>
          <w:szCs w:val="22"/>
        </w:rPr>
      </w:pPr>
      <w:r w:rsidRPr="00D22A80">
        <w:rPr>
          <w:rFonts w:ascii="Arial Narrow" w:hAnsi="Arial Narrow"/>
          <w:sz w:val="22"/>
          <w:szCs w:val="22"/>
        </w:rPr>
        <w:t>Finally, as one pointed out, if enabling learning activities were to be introduced at NQSW stage</w:t>
      </w:r>
      <w:r w:rsidR="006418FB" w:rsidRPr="00D22A80">
        <w:rPr>
          <w:rFonts w:ascii="Arial Narrow" w:hAnsi="Arial Narrow"/>
          <w:sz w:val="22"/>
          <w:szCs w:val="22"/>
        </w:rPr>
        <w:t>, the</w:t>
      </w:r>
      <w:r w:rsidR="00D22A80" w:rsidRPr="00D22A80">
        <w:rPr>
          <w:rFonts w:ascii="Arial Narrow" w:hAnsi="Arial Narrow"/>
          <w:sz w:val="22"/>
          <w:szCs w:val="22"/>
        </w:rPr>
        <w:t xml:space="preserve"> </w:t>
      </w:r>
      <w:r w:rsidR="006418FB" w:rsidRPr="00D22A80">
        <w:rPr>
          <w:rFonts w:ascii="Arial Narrow" w:hAnsi="Arial Narrow"/>
          <w:sz w:val="22"/>
          <w:szCs w:val="22"/>
        </w:rPr>
        <w:t xml:space="preserve">remit should be very </w:t>
      </w:r>
      <w:r w:rsidR="00D22A80" w:rsidRPr="00D22A80">
        <w:rPr>
          <w:rFonts w:ascii="Arial Narrow" w:hAnsi="Arial Narrow"/>
          <w:sz w:val="22"/>
          <w:szCs w:val="22"/>
        </w:rPr>
        <w:t>clear.</w:t>
      </w:r>
    </w:p>
    <w:p w:rsidR="00DF67E0" w:rsidRPr="00B11C28" w:rsidRDefault="00DF67E0" w:rsidP="00DF67E0">
      <w:pPr>
        <w:widowControl w:val="0"/>
        <w:suppressAutoHyphens/>
        <w:autoSpaceDE w:val="0"/>
        <w:snapToGrid w:val="0"/>
        <w:jc w:val="both"/>
        <w:rPr>
          <w:rFonts w:ascii="Arial Narrow" w:hAnsi="Arial Narrow" w:cs="Arial"/>
          <w:color w:val="000000"/>
          <w:sz w:val="22"/>
          <w:szCs w:val="22"/>
        </w:rPr>
      </w:pPr>
    </w:p>
    <w:p w:rsidR="00987A1C" w:rsidRPr="00B11C28" w:rsidRDefault="00DF67E0" w:rsidP="0048020B">
      <w:pPr>
        <w:widowControl w:val="0"/>
        <w:suppressAutoHyphens/>
        <w:autoSpaceDE w:val="0"/>
        <w:snapToGrid w:val="0"/>
        <w:ind w:left="1440"/>
        <w:jc w:val="both"/>
        <w:rPr>
          <w:rFonts w:ascii="Arial Narrow" w:hAnsi="Arial Narrow" w:cs="Arial"/>
          <w:color w:val="000000"/>
          <w:sz w:val="20"/>
          <w:szCs w:val="20"/>
        </w:rPr>
      </w:pPr>
      <w:r w:rsidRPr="00B11C28">
        <w:rPr>
          <w:rFonts w:ascii="Arial Narrow" w:hAnsi="Arial Narrow" w:cs="Arial"/>
          <w:color w:val="000000"/>
          <w:sz w:val="20"/>
          <w:szCs w:val="20"/>
        </w:rPr>
        <w:t>“</w:t>
      </w:r>
      <w:r w:rsidR="00987A1C" w:rsidRPr="00B11C28">
        <w:rPr>
          <w:rFonts w:ascii="Arial Narrow" w:hAnsi="Arial Narrow" w:cs="Arial"/>
          <w:color w:val="000000"/>
          <w:sz w:val="20"/>
          <w:szCs w:val="20"/>
        </w:rPr>
        <w:t>Tasks should be clearly defined and not incorporating any formal assessments of students at this stage</w:t>
      </w:r>
      <w:r w:rsidRPr="00B11C28">
        <w:rPr>
          <w:rFonts w:ascii="Arial Narrow" w:hAnsi="Arial Narrow" w:cs="Arial"/>
          <w:color w:val="000000"/>
          <w:sz w:val="20"/>
          <w:szCs w:val="20"/>
        </w:rPr>
        <w:t>”</w:t>
      </w:r>
      <w:r w:rsidR="00987A1C" w:rsidRPr="00B11C28">
        <w:rPr>
          <w:rFonts w:ascii="Arial Narrow" w:hAnsi="Arial Narrow" w:cs="Arial"/>
          <w:color w:val="000000"/>
          <w:sz w:val="20"/>
          <w:szCs w:val="20"/>
        </w:rPr>
        <w:t xml:space="preserve"> (case 88).</w:t>
      </w:r>
    </w:p>
    <w:p w:rsidR="00926E0D" w:rsidRPr="00B11C28" w:rsidRDefault="00926E0D" w:rsidP="00926E0D">
      <w:pPr>
        <w:widowControl w:val="0"/>
        <w:suppressAutoHyphens/>
        <w:autoSpaceDE w:val="0"/>
        <w:snapToGrid w:val="0"/>
        <w:ind w:left="502"/>
        <w:jc w:val="both"/>
        <w:rPr>
          <w:rFonts w:ascii="Arial Narrow" w:hAnsi="Arial Narrow" w:cs="Arial"/>
          <w:color w:val="000000"/>
          <w:sz w:val="20"/>
          <w:szCs w:val="20"/>
        </w:rPr>
      </w:pPr>
    </w:p>
    <w:p w:rsidR="00987A1C" w:rsidRPr="00B11C28" w:rsidRDefault="00DF67E0" w:rsidP="00D22A80">
      <w:pPr>
        <w:widowControl w:val="0"/>
        <w:suppressAutoHyphens/>
        <w:autoSpaceDE w:val="0"/>
        <w:snapToGrid w:val="0"/>
        <w:ind w:left="720"/>
        <w:jc w:val="both"/>
        <w:rPr>
          <w:rFonts w:ascii="Arial Narrow" w:hAnsi="Arial Narrow" w:cs="Arial"/>
          <w:color w:val="000000"/>
          <w:sz w:val="22"/>
          <w:szCs w:val="22"/>
        </w:rPr>
      </w:pPr>
      <w:r w:rsidRPr="00B11C28">
        <w:rPr>
          <w:rFonts w:ascii="Arial Narrow" w:hAnsi="Arial Narrow" w:cs="Arial"/>
          <w:color w:val="000000"/>
          <w:sz w:val="22"/>
          <w:szCs w:val="22"/>
        </w:rPr>
        <w:t>From the Higher Education perspective, concern was expressed a</w:t>
      </w:r>
      <w:r w:rsidR="0048020B">
        <w:rPr>
          <w:rFonts w:ascii="Arial Narrow" w:hAnsi="Arial Narrow" w:cs="Arial"/>
          <w:color w:val="000000"/>
          <w:sz w:val="22"/>
          <w:szCs w:val="22"/>
        </w:rPr>
        <w:t>lso about the need for NQSWs</w:t>
      </w:r>
      <w:r w:rsidR="00D22A80">
        <w:rPr>
          <w:rFonts w:ascii="Arial Narrow" w:hAnsi="Arial Narrow" w:cs="Arial"/>
          <w:color w:val="000000"/>
          <w:sz w:val="22"/>
          <w:szCs w:val="22"/>
        </w:rPr>
        <w:t xml:space="preserve"> </w:t>
      </w:r>
      <w:r w:rsidR="0048020B">
        <w:rPr>
          <w:rFonts w:ascii="Arial Narrow" w:hAnsi="Arial Narrow" w:cs="Arial"/>
          <w:color w:val="000000"/>
          <w:sz w:val="22"/>
          <w:szCs w:val="22"/>
        </w:rPr>
        <w:lastRenderedPageBreak/>
        <w:t>to</w:t>
      </w:r>
      <w:r w:rsidR="00D22A80">
        <w:rPr>
          <w:rFonts w:ascii="Arial Narrow" w:hAnsi="Arial Narrow" w:cs="Arial"/>
          <w:color w:val="000000"/>
          <w:sz w:val="22"/>
          <w:szCs w:val="22"/>
        </w:rPr>
        <w:t xml:space="preserve"> </w:t>
      </w:r>
      <w:r w:rsidRPr="00B11C28">
        <w:rPr>
          <w:rFonts w:ascii="Arial Narrow" w:hAnsi="Arial Narrow" w:cs="Arial"/>
          <w:color w:val="000000"/>
          <w:sz w:val="22"/>
          <w:szCs w:val="22"/>
        </w:rPr>
        <w:t>develop in practice first</w:t>
      </w:r>
      <w:r w:rsidR="00D22A80">
        <w:rPr>
          <w:rFonts w:ascii="Arial Narrow" w:hAnsi="Arial Narrow" w:cs="Arial"/>
          <w:color w:val="000000"/>
          <w:sz w:val="22"/>
          <w:szCs w:val="22"/>
        </w:rPr>
        <w:t>,</w:t>
      </w:r>
      <w:r w:rsidRPr="00B11C28">
        <w:rPr>
          <w:rFonts w:ascii="Arial Narrow" w:hAnsi="Arial Narrow" w:cs="Arial"/>
          <w:color w:val="000000"/>
          <w:sz w:val="22"/>
          <w:szCs w:val="22"/>
        </w:rPr>
        <w:t xml:space="preserve"> as the following excerpts show. </w:t>
      </w:r>
    </w:p>
    <w:p w:rsidR="00DF67E0" w:rsidRPr="00B11C28" w:rsidRDefault="00DF67E0" w:rsidP="00DF67E0">
      <w:pPr>
        <w:widowControl w:val="0"/>
        <w:suppressAutoHyphens/>
        <w:autoSpaceDE w:val="0"/>
        <w:snapToGrid w:val="0"/>
        <w:jc w:val="both"/>
        <w:rPr>
          <w:rFonts w:ascii="Arial Narrow" w:hAnsi="Arial Narrow" w:cs="Arial"/>
          <w:color w:val="000000"/>
          <w:sz w:val="20"/>
          <w:szCs w:val="20"/>
        </w:rPr>
      </w:pPr>
    </w:p>
    <w:p w:rsidR="00AA7663" w:rsidRPr="00B11C28" w:rsidRDefault="00DF67E0" w:rsidP="0048020B">
      <w:pPr>
        <w:pStyle w:val="TableContents"/>
        <w:autoSpaceDE w:val="0"/>
        <w:snapToGrid w:val="0"/>
        <w:ind w:left="1440"/>
        <w:rPr>
          <w:rFonts w:ascii="Arial Narrow" w:hAnsi="Arial Narrow" w:cs="Arial"/>
          <w:sz w:val="20"/>
          <w:szCs w:val="20"/>
        </w:rPr>
      </w:pPr>
      <w:r w:rsidRPr="00B11C28">
        <w:rPr>
          <w:rFonts w:ascii="Arial Narrow" w:hAnsi="Arial Narrow" w:cs="Arial"/>
          <w:sz w:val="20"/>
          <w:szCs w:val="20"/>
        </w:rPr>
        <w:t>“</w:t>
      </w:r>
      <w:r w:rsidR="00AA7663" w:rsidRPr="00B11C28">
        <w:rPr>
          <w:rFonts w:ascii="Arial Narrow" w:hAnsi="Arial Narrow" w:cs="Arial"/>
          <w:sz w:val="20"/>
          <w:szCs w:val="20"/>
        </w:rPr>
        <w:t>They are still learning and developing their practice and d</w:t>
      </w:r>
      <w:r w:rsidR="00987A1C" w:rsidRPr="00B11C28">
        <w:rPr>
          <w:rFonts w:ascii="Arial Narrow" w:hAnsi="Arial Narrow" w:cs="Arial"/>
          <w:sz w:val="20"/>
          <w:szCs w:val="20"/>
        </w:rPr>
        <w:t>eveloping professional identity and need to develop and consolidate their</w:t>
      </w:r>
      <w:r w:rsidR="00AA7663" w:rsidRPr="00B11C28">
        <w:rPr>
          <w:rFonts w:ascii="Arial Narrow" w:hAnsi="Arial Narrow" w:cs="Arial"/>
          <w:sz w:val="20"/>
          <w:szCs w:val="20"/>
        </w:rPr>
        <w:t xml:space="preserve"> learning rather than educate others</w:t>
      </w:r>
      <w:r w:rsidRPr="00B11C28">
        <w:rPr>
          <w:rFonts w:ascii="Arial Narrow" w:hAnsi="Arial Narrow" w:cs="Arial"/>
          <w:sz w:val="20"/>
          <w:szCs w:val="20"/>
        </w:rPr>
        <w:t>”</w:t>
      </w:r>
      <w:r w:rsidR="00AA7663" w:rsidRPr="00B11C28">
        <w:rPr>
          <w:rFonts w:ascii="Arial Narrow" w:hAnsi="Arial Narrow" w:cs="Arial"/>
          <w:sz w:val="20"/>
          <w:szCs w:val="20"/>
        </w:rPr>
        <w:t xml:space="preserve"> (case 1). </w:t>
      </w:r>
    </w:p>
    <w:p w:rsidR="0048020B" w:rsidRDefault="0048020B" w:rsidP="00DF67E0">
      <w:pPr>
        <w:widowControl w:val="0"/>
        <w:suppressAutoHyphens/>
        <w:autoSpaceDE w:val="0"/>
        <w:snapToGrid w:val="0"/>
        <w:ind w:left="502"/>
        <w:jc w:val="both"/>
        <w:rPr>
          <w:rFonts w:ascii="Arial Narrow" w:hAnsi="Arial Narrow" w:cs="Arial"/>
          <w:sz w:val="20"/>
          <w:szCs w:val="20"/>
        </w:rPr>
      </w:pPr>
    </w:p>
    <w:p w:rsidR="00987A1C" w:rsidRPr="00B11C28" w:rsidRDefault="00DF67E0" w:rsidP="0048020B">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0"/>
          <w:szCs w:val="20"/>
        </w:rPr>
        <w:t>“</w:t>
      </w:r>
      <w:r w:rsidR="00987A1C" w:rsidRPr="00B11C28">
        <w:rPr>
          <w:rFonts w:ascii="Arial Narrow" w:hAnsi="Arial Narrow" w:cs="Arial"/>
          <w:sz w:val="20"/>
          <w:szCs w:val="20"/>
        </w:rPr>
        <w:t>NQSWs need to understand their own area of work thoroughly before taking on responsibilities for others' learning</w:t>
      </w:r>
      <w:r w:rsidRPr="00B11C28">
        <w:rPr>
          <w:rFonts w:ascii="Arial Narrow" w:hAnsi="Arial Narrow" w:cs="Arial"/>
          <w:sz w:val="20"/>
          <w:szCs w:val="20"/>
        </w:rPr>
        <w:t>”</w:t>
      </w:r>
      <w:r w:rsidR="00987A1C" w:rsidRPr="00B11C28">
        <w:rPr>
          <w:rFonts w:ascii="Arial Narrow" w:hAnsi="Arial Narrow" w:cs="Arial"/>
          <w:sz w:val="20"/>
          <w:szCs w:val="20"/>
        </w:rPr>
        <w:t xml:space="preserve"> (case 25).</w:t>
      </w:r>
    </w:p>
    <w:p w:rsidR="00987A1C" w:rsidRPr="00B11C28" w:rsidRDefault="00987A1C" w:rsidP="00987A1C">
      <w:pPr>
        <w:pStyle w:val="TableContents"/>
        <w:autoSpaceDE w:val="0"/>
        <w:snapToGrid w:val="0"/>
        <w:ind w:left="720"/>
        <w:rPr>
          <w:rFonts w:ascii="Arial Narrow" w:hAnsi="Arial Narrow" w:cs="Arial"/>
          <w:sz w:val="20"/>
          <w:szCs w:val="20"/>
        </w:rPr>
      </w:pPr>
    </w:p>
    <w:p w:rsidR="00987A1C" w:rsidRPr="00B11C28" w:rsidRDefault="00DF67E0" w:rsidP="0048020B">
      <w:pPr>
        <w:widowControl w:val="0"/>
        <w:suppressAutoHyphens/>
        <w:autoSpaceDE w:val="0"/>
        <w:snapToGrid w:val="0"/>
        <w:ind w:left="720"/>
        <w:jc w:val="both"/>
        <w:rPr>
          <w:rFonts w:ascii="Arial Narrow" w:hAnsi="Arial Narrow" w:cs="Arial"/>
          <w:sz w:val="22"/>
          <w:szCs w:val="22"/>
        </w:rPr>
      </w:pPr>
      <w:r w:rsidRPr="00B11C28">
        <w:rPr>
          <w:rFonts w:ascii="Arial Narrow" w:hAnsi="Arial Narrow" w:cs="Arial"/>
          <w:sz w:val="22"/>
          <w:szCs w:val="22"/>
        </w:rPr>
        <w:t>From the NQSW perspective, four people saw as a potential disadvantage</w:t>
      </w:r>
      <w:r w:rsidR="00D40F68" w:rsidRPr="00B11C28">
        <w:rPr>
          <w:rFonts w:ascii="Arial Narrow" w:hAnsi="Arial Narrow" w:cs="Arial"/>
          <w:sz w:val="22"/>
          <w:szCs w:val="22"/>
        </w:rPr>
        <w:t xml:space="preserve"> the fact that NQSW are in an early stage of learning the professional role themselves as the following excerpts show:</w:t>
      </w:r>
      <w:r w:rsidRPr="00B11C28">
        <w:rPr>
          <w:rFonts w:ascii="Arial Narrow" w:hAnsi="Arial Narrow" w:cs="Arial"/>
          <w:sz w:val="22"/>
          <w:szCs w:val="22"/>
        </w:rPr>
        <w:t xml:space="preserve"> </w:t>
      </w:r>
    </w:p>
    <w:p w:rsidR="00AA7663" w:rsidRPr="00B11C28" w:rsidRDefault="00AA7663" w:rsidP="00987A1C">
      <w:pPr>
        <w:widowControl w:val="0"/>
        <w:suppressAutoHyphens/>
        <w:autoSpaceDE w:val="0"/>
        <w:snapToGrid w:val="0"/>
        <w:ind w:left="360"/>
        <w:jc w:val="both"/>
        <w:rPr>
          <w:rFonts w:ascii="Arial Narrow" w:hAnsi="Arial Narrow" w:cs="Arial"/>
        </w:rPr>
      </w:pPr>
    </w:p>
    <w:p w:rsidR="00DF67E0" w:rsidRPr="00B11C28" w:rsidRDefault="00D40F68" w:rsidP="0048020B">
      <w:pPr>
        <w:widowControl w:val="0"/>
        <w:suppressAutoHyphens/>
        <w:autoSpaceDE w:val="0"/>
        <w:snapToGrid w:val="0"/>
        <w:ind w:left="1222" w:firstLine="218"/>
        <w:jc w:val="both"/>
        <w:rPr>
          <w:rFonts w:ascii="Arial Narrow" w:hAnsi="Arial Narrow" w:cs="Arial"/>
          <w:color w:val="000000"/>
          <w:sz w:val="20"/>
          <w:szCs w:val="20"/>
        </w:rPr>
      </w:pPr>
      <w:r w:rsidRPr="00B11C28">
        <w:rPr>
          <w:rFonts w:ascii="Arial Narrow" w:hAnsi="Arial Narrow" w:cs="Arial"/>
          <w:color w:val="000000"/>
          <w:sz w:val="20"/>
          <w:szCs w:val="20"/>
        </w:rPr>
        <w:t>“NQSW</w:t>
      </w:r>
      <w:r w:rsidR="00DF67E0" w:rsidRPr="00B11C28">
        <w:rPr>
          <w:rFonts w:ascii="Arial Narrow" w:hAnsi="Arial Narrow" w:cs="Arial"/>
          <w:color w:val="000000"/>
          <w:sz w:val="20"/>
          <w:szCs w:val="20"/>
        </w:rPr>
        <w:t>s do not have the expertise to offer in-depth practice teaching to students</w:t>
      </w:r>
      <w:r w:rsidRPr="00B11C28">
        <w:rPr>
          <w:rFonts w:ascii="Arial Narrow" w:hAnsi="Arial Narrow" w:cs="Arial"/>
          <w:color w:val="000000"/>
          <w:sz w:val="20"/>
          <w:szCs w:val="20"/>
        </w:rPr>
        <w:t>”</w:t>
      </w:r>
      <w:r w:rsidR="00DF67E0" w:rsidRPr="00B11C28">
        <w:rPr>
          <w:rFonts w:ascii="Arial Narrow" w:hAnsi="Arial Narrow" w:cs="Arial"/>
          <w:color w:val="000000"/>
          <w:sz w:val="20"/>
          <w:szCs w:val="20"/>
        </w:rPr>
        <w:t xml:space="preserve"> (case 47)</w:t>
      </w:r>
    </w:p>
    <w:p w:rsidR="00D40F68" w:rsidRPr="00B11C28" w:rsidRDefault="00D40F68" w:rsidP="00D40F68">
      <w:pPr>
        <w:widowControl w:val="0"/>
        <w:suppressAutoHyphens/>
        <w:autoSpaceDE w:val="0"/>
        <w:snapToGrid w:val="0"/>
        <w:ind w:left="502"/>
        <w:jc w:val="both"/>
        <w:rPr>
          <w:rFonts w:ascii="Arial Narrow" w:hAnsi="Arial Narrow" w:cs="Arial"/>
          <w:color w:val="000000"/>
          <w:sz w:val="20"/>
          <w:szCs w:val="20"/>
        </w:rPr>
      </w:pPr>
    </w:p>
    <w:p w:rsidR="00DF67E0" w:rsidRPr="00B11C28" w:rsidRDefault="00D40F68" w:rsidP="0048020B">
      <w:pPr>
        <w:widowControl w:val="0"/>
        <w:suppressAutoHyphens/>
        <w:autoSpaceDE w:val="0"/>
        <w:snapToGrid w:val="0"/>
        <w:ind w:left="1440"/>
        <w:jc w:val="both"/>
        <w:rPr>
          <w:rFonts w:ascii="Arial Narrow" w:hAnsi="Arial Narrow" w:cs="Arial"/>
          <w:color w:val="000000"/>
          <w:sz w:val="20"/>
          <w:szCs w:val="20"/>
        </w:rPr>
      </w:pPr>
      <w:r w:rsidRPr="00B11C28">
        <w:rPr>
          <w:rFonts w:ascii="Arial Narrow" w:hAnsi="Arial Narrow" w:cs="Arial"/>
          <w:color w:val="000000"/>
          <w:sz w:val="20"/>
          <w:szCs w:val="20"/>
        </w:rPr>
        <w:t>“</w:t>
      </w:r>
      <w:r w:rsidR="00DF67E0" w:rsidRPr="00B11C28">
        <w:rPr>
          <w:rFonts w:ascii="Arial Narrow" w:hAnsi="Arial Narrow" w:cs="Arial"/>
          <w:color w:val="000000"/>
          <w:sz w:val="20"/>
          <w:szCs w:val="20"/>
        </w:rPr>
        <w:t>NQSW</w:t>
      </w:r>
      <w:r w:rsidRPr="00B11C28">
        <w:rPr>
          <w:rFonts w:ascii="Arial Narrow" w:hAnsi="Arial Narrow" w:cs="Arial"/>
          <w:color w:val="000000"/>
          <w:sz w:val="20"/>
          <w:szCs w:val="20"/>
        </w:rPr>
        <w:t>s</w:t>
      </w:r>
      <w:r w:rsidR="00DF67E0" w:rsidRPr="00B11C28">
        <w:rPr>
          <w:rFonts w:ascii="Arial Narrow" w:hAnsi="Arial Narrow" w:cs="Arial"/>
          <w:color w:val="000000"/>
          <w:sz w:val="20"/>
          <w:szCs w:val="20"/>
        </w:rPr>
        <w:t xml:space="preserve"> are still going to be learning themselves and additional pressure to teach others may be stressful also it may be confusing for the student if the NQSW misleads them as t</w:t>
      </w:r>
      <w:r w:rsidRPr="00B11C28">
        <w:rPr>
          <w:rFonts w:ascii="Arial Narrow" w:hAnsi="Arial Narrow" w:cs="Arial"/>
          <w:color w:val="000000"/>
          <w:sz w:val="20"/>
          <w:szCs w:val="20"/>
        </w:rPr>
        <w:t xml:space="preserve">hey are still unsure themselves” </w:t>
      </w:r>
      <w:r w:rsidR="00DF67E0" w:rsidRPr="00B11C28">
        <w:rPr>
          <w:rFonts w:ascii="Arial Narrow" w:hAnsi="Arial Narrow" w:cs="Arial"/>
          <w:color w:val="000000"/>
          <w:sz w:val="20"/>
          <w:szCs w:val="20"/>
        </w:rPr>
        <w:t>(case 86).</w:t>
      </w:r>
    </w:p>
    <w:p w:rsidR="00D40F68" w:rsidRPr="00B11C28" w:rsidRDefault="00D40F68" w:rsidP="00DF67E0">
      <w:pPr>
        <w:widowControl w:val="0"/>
        <w:suppressAutoHyphens/>
        <w:autoSpaceDE w:val="0"/>
        <w:snapToGrid w:val="0"/>
        <w:ind w:left="502"/>
        <w:jc w:val="both"/>
        <w:rPr>
          <w:rFonts w:ascii="Arial Narrow" w:hAnsi="Arial Narrow" w:cs="Arial"/>
          <w:color w:val="000000"/>
          <w:sz w:val="20"/>
          <w:szCs w:val="20"/>
        </w:rPr>
      </w:pPr>
    </w:p>
    <w:p w:rsidR="00DF67E0" w:rsidRPr="00B11C28" w:rsidRDefault="00D40F68" w:rsidP="0048020B">
      <w:pPr>
        <w:widowControl w:val="0"/>
        <w:suppressAutoHyphens/>
        <w:autoSpaceDE w:val="0"/>
        <w:snapToGrid w:val="0"/>
        <w:ind w:left="1440"/>
        <w:jc w:val="both"/>
        <w:rPr>
          <w:rFonts w:ascii="Arial Narrow" w:hAnsi="Arial Narrow" w:cs="Arial"/>
          <w:color w:val="000000"/>
          <w:sz w:val="20"/>
          <w:szCs w:val="20"/>
        </w:rPr>
      </w:pPr>
      <w:r w:rsidRPr="00B11C28">
        <w:rPr>
          <w:rFonts w:ascii="Arial Narrow" w:hAnsi="Arial Narrow" w:cs="Arial"/>
          <w:color w:val="000000"/>
          <w:sz w:val="20"/>
          <w:szCs w:val="20"/>
        </w:rPr>
        <w:t>“</w:t>
      </w:r>
      <w:r w:rsidR="00DF67E0" w:rsidRPr="00B11C28">
        <w:rPr>
          <w:rFonts w:ascii="Arial Narrow" w:hAnsi="Arial Narrow" w:cs="Arial"/>
          <w:color w:val="000000"/>
          <w:sz w:val="20"/>
          <w:szCs w:val="20"/>
        </w:rPr>
        <w:t>Each NQSW will have varying abilities to provide support based on their health, personal circumstances and ability. This needs to be reflected in any plans for them to enable others</w:t>
      </w:r>
      <w:r w:rsidRPr="00B11C28">
        <w:rPr>
          <w:rFonts w:ascii="Arial Narrow" w:hAnsi="Arial Narrow" w:cs="Arial"/>
          <w:color w:val="000000"/>
          <w:sz w:val="20"/>
          <w:szCs w:val="20"/>
        </w:rPr>
        <w:t>”</w:t>
      </w:r>
      <w:r w:rsidR="00DF67E0" w:rsidRPr="00B11C28">
        <w:rPr>
          <w:rFonts w:ascii="Arial Narrow" w:hAnsi="Arial Narrow" w:cs="Arial"/>
          <w:color w:val="000000"/>
          <w:sz w:val="20"/>
          <w:szCs w:val="20"/>
        </w:rPr>
        <w:t xml:space="preserve"> (case 76</w:t>
      </w:r>
      <w:r w:rsidRPr="00B11C28">
        <w:rPr>
          <w:rFonts w:ascii="Arial Narrow" w:hAnsi="Arial Narrow" w:cs="Arial"/>
          <w:color w:val="000000"/>
          <w:sz w:val="20"/>
          <w:szCs w:val="20"/>
        </w:rPr>
        <w:t>)</w:t>
      </w:r>
    </w:p>
    <w:p w:rsidR="00D40F68" w:rsidRPr="00B11C28" w:rsidRDefault="00D40F68" w:rsidP="00D40F68">
      <w:pPr>
        <w:widowControl w:val="0"/>
        <w:suppressAutoHyphens/>
        <w:autoSpaceDE w:val="0"/>
        <w:snapToGrid w:val="0"/>
        <w:ind w:left="720"/>
        <w:jc w:val="both"/>
        <w:rPr>
          <w:rFonts w:ascii="Arial Narrow" w:hAnsi="Arial Narrow" w:cs="Arial"/>
          <w:color w:val="000000"/>
          <w:sz w:val="20"/>
          <w:szCs w:val="20"/>
        </w:rPr>
      </w:pPr>
    </w:p>
    <w:p w:rsidR="00D40F68" w:rsidRPr="00B11C28" w:rsidRDefault="00D40F68" w:rsidP="0048020B">
      <w:pPr>
        <w:widowControl w:val="0"/>
        <w:suppressAutoHyphens/>
        <w:autoSpaceDE w:val="0"/>
        <w:ind w:left="1440"/>
        <w:jc w:val="both"/>
        <w:rPr>
          <w:rFonts w:ascii="Arial Narrow" w:hAnsi="Arial Narrow" w:cs="Arial"/>
          <w:sz w:val="20"/>
          <w:szCs w:val="20"/>
        </w:rPr>
      </w:pPr>
      <w:r w:rsidRPr="00B11C28">
        <w:rPr>
          <w:rFonts w:ascii="Arial Narrow" w:hAnsi="Arial Narrow" w:cs="Arial"/>
          <w:sz w:val="20"/>
          <w:szCs w:val="20"/>
        </w:rPr>
        <w:t>“It may not be a disadvantage but being an NQSW I am also in the process of learning whilst working on a case load” (case 90).</w:t>
      </w:r>
    </w:p>
    <w:p w:rsidR="00D40F68" w:rsidRPr="00B11C28" w:rsidRDefault="00D40F68" w:rsidP="00D40F68">
      <w:pPr>
        <w:widowControl w:val="0"/>
        <w:suppressAutoHyphens/>
        <w:autoSpaceDE w:val="0"/>
        <w:snapToGrid w:val="0"/>
        <w:ind w:left="720"/>
        <w:jc w:val="both"/>
        <w:rPr>
          <w:rFonts w:ascii="Arial Narrow" w:hAnsi="Arial Narrow" w:cs="Arial"/>
          <w:color w:val="000000"/>
          <w:sz w:val="20"/>
          <w:szCs w:val="20"/>
        </w:rPr>
      </w:pPr>
    </w:p>
    <w:p w:rsidR="00D40F68" w:rsidRPr="00B11C28" w:rsidRDefault="00D40F68" w:rsidP="00D40F68">
      <w:pPr>
        <w:widowControl w:val="0"/>
        <w:suppressAutoHyphens/>
        <w:autoSpaceDE w:val="0"/>
        <w:snapToGrid w:val="0"/>
        <w:jc w:val="both"/>
        <w:rPr>
          <w:rFonts w:ascii="Arial Narrow" w:hAnsi="Arial Narrow" w:cs="Arial"/>
          <w:color w:val="000000"/>
        </w:rPr>
      </w:pPr>
    </w:p>
    <w:p w:rsidR="00D40F68" w:rsidRPr="00B11C28" w:rsidRDefault="00D40F68" w:rsidP="0048020B">
      <w:pPr>
        <w:widowControl w:val="0"/>
        <w:suppressAutoHyphens/>
        <w:autoSpaceDE w:val="0"/>
        <w:snapToGrid w:val="0"/>
        <w:ind w:left="720"/>
        <w:jc w:val="both"/>
        <w:rPr>
          <w:rFonts w:ascii="Arial Narrow" w:hAnsi="Arial Narrow" w:cs="Arial"/>
          <w:color w:val="000000"/>
          <w:sz w:val="22"/>
          <w:szCs w:val="22"/>
        </w:rPr>
      </w:pPr>
      <w:r w:rsidRPr="00B11C28">
        <w:rPr>
          <w:rFonts w:ascii="Arial Narrow" w:hAnsi="Arial Narrow" w:cs="Arial"/>
          <w:color w:val="000000"/>
          <w:sz w:val="22"/>
          <w:szCs w:val="22"/>
        </w:rPr>
        <w:t>One highlighted that if enabling others’ learning tasks formed part of the NQSW requirements, this might help.</w:t>
      </w:r>
    </w:p>
    <w:p w:rsidR="00D40F68" w:rsidRPr="00B11C28" w:rsidRDefault="00D40F68" w:rsidP="00D40F68">
      <w:pPr>
        <w:widowControl w:val="0"/>
        <w:suppressAutoHyphens/>
        <w:autoSpaceDE w:val="0"/>
        <w:snapToGrid w:val="0"/>
        <w:jc w:val="both"/>
        <w:rPr>
          <w:rFonts w:ascii="Arial Narrow" w:hAnsi="Arial Narrow" w:cs="Arial"/>
          <w:color w:val="000000"/>
          <w:sz w:val="22"/>
          <w:szCs w:val="22"/>
        </w:rPr>
      </w:pPr>
    </w:p>
    <w:p w:rsidR="00D40F68" w:rsidRPr="00B11C28" w:rsidRDefault="00D40F68" w:rsidP="0048020B">
      <w:pPr>
        <w:widowControl w:val="0"/>
        <w:suppressAutoHyphens/>
        <w:autoSpaceDE w:val="0"/>
        <w:snapToGrid w:val="0"/>
        <w:ind w:left="1440"/>
        <w:jc w:val="both"/>
        <w:rPr>
          <w:rFonts w:ascii="Arial Narrow" w:hAnsi="Arial Narrow" w:cs="Arial"/>
          <w:color w:val="000000"/>
          <w:sz w:val="20"/>
          <w:szCs w:val="20"/>
        </w:rPr>
      </w:pPr>
      <w:r w:rsidRPr="00B11C28">
        <w:rPr>
          <w:rFonts w:ascii="Arial Narrow" w:hAnsi="Arial Narrow" w:cs="Arial"/>
          <w:color w:val="000000"/>
          <w:sz w:val="20"/>
          <w:szCs w:val="20"/>
        </w:rPr>
        <w:t>“If tasks can be used as evidence of competence to the NQSW requirements these disadvantages do not apply” (case 38).</w:t>
      </w:r>
    </w:p>
    <w:p w:rsidR="00D40F68" w:rsidRPr="00B11C28" w:rsidRDefault="00D40F68" w:rsidP="00D40F68">
      <w:pPr>
        <w:widowControl w:val="0"/>
        <w:suppressAutoHyphens/>
        <w:autoSpaceDE w:val="0"/>
        <w:snapToGrid w:val="0"/>
        <w:jc w:val="both"/>
        <w:rPr>
          <w:rFonts w:ascii="Arial Narrow" w:hAnsi="Arial Narrow" w:cs="Arial"/>
          <w:color w:val="000000"/>
          <w:sz w:val="22"/>
          <w:szCs w:val="22"/>
        </w:rPr>
      </w:pPr>
    </w:p>
    <w:p w:rsidR="00D40F68" w:rsidRPr="00B11C28" w:rsidRDefault="00D40F68" w:rsidP="0048020B">
      <w:pPr>
        <w:widowControl w:val="0"/>
        <w:suppressAutoHyphens/>
        <w:autoSpaceDE w:val="0"/>
        <w:snapToGrid w:val="0"/>
        <w:ind w:left="720"/>
        <w:jc w:val="both"/>
        <w:rPr>
          <w:rFonts w:ascii="Arial Narrow" w:hAnsi="Arial Narrow" w:cs="Arial"/>
          <w:color w:val="000000"/>
          <w:sz w:val="22"/>
          <w:szCs w:val="22"/>
        </w:rPr>
      </w:pPr>
      <w:r w:rsidRPr="00B11C28">
        <w:rPr>
          <w:rFonts w:ascii="Arial Narrow" w:hAnsi="Arial Narrow" w:cs="Arial"/>
          <w:color w:val="000000"/>
          <w:sz w:val="22"/>
          <w:szCs w:val="22"/>
        </w:rPr>
        <w:t>Others saw the management of their work and time to be an issue.  This is shown in the following excerpts.</w:t>
      </w:r>
    </w:p>
    <w:p w:rsidR="00AA7663" w:rsidRPr="00B11C28" w:rsidRDefault="00AA7663" w:rsidP="00DF67E0">
      <w:pPr>
        <w:widowControl w:val="0"/>
        <w:suppressAutoHyphens/>
        <w:autoSpaceDE w:val="0"/>
        <w:snapToGrid w:val="0"/>
        <w:ind w:left="502"/>
        <w:jc w:val="both"/>
        <w:rPr>
          <w:rFonts w:ascii="Arial Narrow" w:hAnsi="Arial Narrow" w:cs="Arial"/>
          <w:color w:val="000000"/>
          <w:sz w:val="22"/>
          <w:szCs w:val="22"/>
        </w:rPr>
      </w:pPr>
    </w:p>
    <w:p w:rsidR="00AA7663" w:rsidRPr="00B11C28" w:rsidRDefault="00D40F68" w:rsidP="0048020B">
      <w:pPr>
        <w:widowControl w:val="0"/>
        <w:suppressAutoHyphens/>
        <w:autoSpaceDE w:val="0"/>
        <w:snapToGrid w:val="0"/>
        <w:ind w:left="1222" w:firstLine="218"/>
        <w:jc w:val="both"/>
        <w:rPr>
          <w:rFonts w:ascii="Arial Narrow" w:hAnsi="Arial Narrow" w:cs="Arial"/>
          <w:color w:val="000000"/>
          <w:sz w:val="20"/>
          <w:szCs w:val="20"/>
        </w:rPr>
      </w:pPr>
      <w:r w:rsidRPr="00B11C28">
        <w:rPr>
          <w:rFonts w:ascii="Arial Narrow" w:hAnsi="Arial Narrow" w:cs="Arial"/>
          <w:color w:val="000000"/>
          <w:sz w:val="20"/>
          <w:szCs w:val="20"/>
        </w:rPr>
        <w:t>“</w:t>
      </w:r>
      <w:r w:rsidR="00AA7663" w:rsidRPr="00B11C28">
        <w:rPr>
          <w:rFonts w:ascii="Arial Narrow" w:hAnsi="Arial Narrow" w:cs="Arial"/>
          <w:color w:val="000000"/>
          <w:sz w:val="20"/>
          <w:szCs w:val="20"/>
        </w:rPr>
        <w:t>Caseloads might be a limitation</w:t>
      </w:r>
      <w:r w:rsidRPr="00B11C28">
        <w:rPr>
          <w:rFonts w:ascii="Arial Narrow" w:hAnsi="Arial Narrow" w:cs="Arial"/>
          <w:color w:val="000000"/>
          <w:sz w:val="20"/>
          <w:szCs w:val="20"/>
        </w:rPr>
        <w:t>”</w:t>
      </w:r>
      <w:r w:rsidR="00AA7663" w:rsidRPr="00B11C28">
        <w:rPr>
          <w:rFonts w:ascii="Arial Narrow" w:hAnsi="Arial Narrow" w:cs="Arial"/>
          <w:color w:val="000000"/>
          <w:sz w:val="20"/>
          <w:szCs w:val="20"/>
        </w:rPr>
        <w:t xml:space="preserve"> (case 84).</w:t>
      </w:r>
    </w:p>
    <w:p w:rsidR="00D40F68" w:rsidRPr="00B11C28" w:rsidRDefault="00D40F68" w:rsidP="00D40F68">
      <w:pPr>
        <w:widowControl w:val="0"/>
        <w:suppressAutoHyphens/>
        <w:autoSpaceDE w:val="0"/>
        <w:snapToGrid w:val="0"/>
        <w:ind w:left="502"/>
        <w:jc w:val="both"/>
        <w:rPr>
          <w:rFonts w:ascii="Arial Narrow" w:hAnsi="Arial Narrow" w:cs="Arial"/>
          <w:color w:val="000000"/>
          <w:sz w:val="20"/>
          <w:szCs w:val="20"/>
        </w:rPr>
      </w:pPr>
    </w:p>
    <w:p w:rsidR="00AA7663" w:rsidRPr="00B11C28" w:rsidRDefault="00D40F68" w:rsidP="0048020B">
      <w:pPr>
        <w:widowControl w:val="0"/>
        <w:suppressAutoHyphens/>
        <w:autoSpaceDE w:val="0"/>
        <w:ind w:left="1004" w:firstLine="436"/>
        <w:jc w:val="both"/>
        <w:rPr>
          <w:rFonts w:ascii="Arial Narrow" w:hAnsi="Arial Narrow" w:cs="Arial"/>
          <w:sz w:val="20"/>
          <w:szCs w:val="20"/>
        </w:rPr>
      </w:pPr>
      <w:r w:rsidRPr="00B11C28">
        <w:rPr>
          <w:rFonts w:ascii="Arial Narrow" w:hAnsi="Arial Narrow" w:cs="Arial"/>
          <w:sz w:val="20"/>
          <w:szCs w:val="20"/>
        </w:rPr>
        <w:t>“I</w:t>
      </w:r>
      <w:r w:rsidR="00AA7663" w:rsidRPr="00B11C28">
        <w:rPr>
          <w:rFonts w:ascii="Arial Narrow" w:hAnsi="Arial Narrow" w:cs="Arial"/>
          <w:sz w:val="20"/>
          <w:szCs w:val="20"/>
        </w:rPr>
        <w:t>t may add pressure to the limited time I often feel that I have</w:t>
      </w:r>
      <w:r w:rsidRPr="00B11C28">
        <w:rPr>
          <w:rFonts w:ascii="Arial Narrow" w:hAnsi="Arial Narrow" w:cs="Arial"/>
          <w:sz w:val="20"/>
          <w:szCs w:val="20"/>
        </w:rPr>
        <w:t>”</w:t>
      </w:r>
      <w:r w:rsidR="00AA7663" w:rsidRPr="00B11C28">
        <w:rPr>
          <w:rFonts w:ascii="Arial Narrow" w:hAnsi="Arial Narrow" w:cs="Arial"/>
          <w:sz w:val="20"/>
          <w:szCs w:val="20"/>
        </w:rPr>
        <w:t xml:space="preserve"> (case 90).</w:t>
      </w:r>
    </w:p>
    <w:p w:rsidR="00D40F68" w:rsidRPr="00B11C28" w:rsidRDefault="00D40F68" w:rsidP="00D40F68">
      <w:pPr>
        <w:widowControl w:val="0"/>
        <w:suppressAutoHyphens/>
        <w:autoSpaceDE w:val="0"/>
        <w:ind w:left="502"/>
        <w:jc w:val="both"/>
        <w:rPr>
          <w:rFonts w:ascii="Arial Narrow" w:hAnsi="Arial Narrow" w:cs="Arial"/>
          <w:color w:val="000000"/>
          <w:sz w:val="20"/>
          <w:szCs w:val="20"/>
        </w:rPr>
      </w:pPr>
    </w:p>
    <w:p w:rsidR="00AA7663" w:rsidRPr="00B11C28" w:rsidRDefault="0048020B" w:rsidP="0048020B">
      <w:pPr>
        <w:widowControl w:val="0"/>
        <w:suppressAutoHyphens/>
        <w:autoSpaceDE w:val="0"/>
        <w:ind w:left="1440"/>
        <w:jc w:val="both"/>
        <w:rPr>
          <w:rFonts w:ascii="Arial Narrow" w:hAnsi="Arial Narrow" w:cs="Arial"/>
          <w:color w:val="000000"/>
          <w:sz w:val="20"/>
          <w:szCs w:val="20"/>
        </w:rPr>
      </w:pPr>
      <w:r>
        <w:rPr>
          <w:rFonts w:ascii="Arial Narrow" w:hAnsi="Arial Narrow" w:cs="Arial"/>
          <w:sz w:val="20"/>
          <w:szCs w:val="20"/>
        </w:rPr>
        <w:t>“</w:t>
      </w:r>
      <w:r w:rsidR="00D40F68" w:rsidRPr="00B11C28">
        <w:rPr>
          <w:rFonts w:ascii="Arial Narrow" w:hAnsi="Arial Narrow" w:cs="Arial"/>
          <w:sz w:val="20"/>
          <w:szCs w:val="20"/>
        </w:rPr>
        <w:t>In my opinion, if NQSW</w:t>
      </w:r>
      <w:r w:rsidR="00AA7663" w:rsidRPr="00B11C28">
        <w:rPr>
          <w:rFonts w:ascii="Arial Narrow" w:hAnsi="Arial Narrow" w:cs="Arial"/>
          <w:sz w:val="20"/>
          <w:szCs w:val="20"/>
        </w:rPr>
        <w:t>s were provided with the time to undertake the Enabling Others’ Learning Activities, it would be a positive learning experience for them</w:t>
      </w:r>
      <w:r w:rsidR="00D40F68" w:rsidRPr="00B11C28">
        <w:rPr>
          <w:rFonts w:ascii="Arial Narrow" w:hAnsi="Arial Narrow" w:cs="Arial"/>
          <w:sz w:val="20"/>
          <w:szCs w:val="20"/>
        </w:rPr>
        <w:t xml:space="preserve"> and those they were supporting. H</w:t>
      </w:r>
      <w:r w:rsidR="00AA7663" w:rsidRPr="00B11C28">
        <w:rPr>
          <w:rFonts w:ascii="Arial Narrow" w:hAnsi="Arial Narrow" w:cs="Arial"/>
          <w:sz w:val="20"/>
          <w:szCs w:val="20"/>
        </w:rPr>
        <w:t>owever, the reality from my own experience is that this would not happen and the responsibilities would be undertaken in the NQSW’s own time which could negatively impact on their p</w:t>
      </w:r>
      <w:r w:rsidR="00D40F68" w:rsidRPr="00B11C28">
        <w:rPr>
          <w:rFonts w:ascii="Arial Narrow" w:hAnsi="Arial Narrow" w:cs="Arial"/>
          <w:sz w:val="20"/>
          <w:szCs w:val="20"/>
        </w:rPr>
        <w:t>rofessional and personal lives. I</w:t>
      </w:r>
      <w:r w:rsidR="00AA7663" w:rsidRPr="00B11C28">
        <w:rPr>
          <w:rFonts w:ascii="Arial Narrow" w:hAnsi="Arial Narrow" w:cs="Arial"/>
          <w:color w:val="000000"/>
          <w:sz w:val="20"/>
          <w:szCs w:val="20"/>
        </w:rPr>
        <w:t>n my opinion, providing the relevant support was in place</w:t>
      </w:r>
      <w:r w:rsidR="00D40F68" w:rsidRPr="00B11C28">
        <w:rPr>
          <w:rFonts w:ascii="Arial Narrow" w:hAnsi="Arial Narrow" w:cs="Arial"/>
          <w:color w:val="000000"/>
          <w:sz w:val="20"/>
          <w:szCs w:val="20"/>
        </w:rPr>
        <w:t>,</w:t>
      </w:r>
      <w:r w:rsidR="00AA7663" w:rsidRPr="00B11C28">
        <w:rPr>
          <w:rFonts w:ascii="Arial Narrow" w:hAnsi="Arial Narrow" w:cs="Arial"/>
          <w:color w:val="000000"/>
          <w:sz w:val="20"/>
          <w:szCs w:val="20"/>
        </w:rPr>
        <w:t xml:space="preserve"> I consider the advantages of NQSW’s starting to undertake Enabling Others’ Learning Activities COULD outweigh the disadvantages (case 91).</w:t>
      </w:r>
    </w:p>
    <w:p w:rsidR="00AA7663" w:rsidRPr="00B11C28" w:rsidRDefault="00AA7663" w:rsidP="00AA7663">
      <w:pPr>
        <w:autoSpaceDE w:val="0"/>
        <w:jc w:val="both"/>
        <w:rPr>
          <w:rFonts w:ascii="Arial Narrow" w:hAnsi="Arial Narrow" w:cs="Arial"/>
          <w:u w:val="single"/>
        </w:rPr>
      </w:pPr>
    </w:p>
    <w:p w:rsidR="00D85ED1" w:rsidRPr="00B11C28" w:rsidRDefault="00206327" w:rsidP="0048020B">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 xml:space="preserve">Finally all respondents were asked to weigh up the </w:t>
      </w:r>
      <w:r w:rsidRPr="00B11C28">
        <w:rPr>
          <w:rFonts w:ascii="Arial Narrow" w:hAnsi="Arial Narrow" w:cs="Arial"/>
          <w:b/>
          <w:sz w:val="22"/>
          <w:szCs w:val="22"/>
        </w:rPr>
        <w:t>advantages</w:t>
      </w:r>
      <w:r w:rsidRPr="00B11C28">
        <w:rPr>
          <w:rFonts w:ascii="Arial Narrow" w:hAnsi="Arial Narrow" w:cs="Arial"/>
          <w:sz w:val="22"/>
          <w:szCs w:val="22"/>
        </w:rPr>
        <w:t xml:space="preserve"> of NQSWs starting to undertake Enabling Others’ Learning activities outweigh the </w:t>
      </w:r>
      <w:r w:rsidRPr="00B11C28">
        <w:rPr>
          <w:rFonts w:ascii="Arial Narrow" w:hAnsi="Arial Narrow" w:cs="Arial"/>
          <w:b/>
          <w:sz w:val="22"/>
          <w:szCs w:val="22"/>
        </w:rPr>
        <w:t xml:space="preserve">disadvantages.  </w:t>
      </w:r>
      <w:r w:rsidRPr="00B11C28">
        <w:rPr>
          <w:rFonts w:ascii="Arial Narrow" w:hAnsi="Arial Narrow" w:cs="Arial"/>
          <w:sz w:val="22"/>
          <w:szCs w:val="22"/>
        </w:rPr>
        <w:t>Results are shown in Table 9</w:t>
      </w:r>
      <w:r w:rsidR="006D1808" w:rsidRPr="00B11C28">
        <w:rPr>
          <w:rFonts w:ascii="Arial Narrow" w:hAnsi="Arial Narrow" w:cs="Arial"/>
          <w:sz w:val="22"/>
          <w:szCs w:val="22"/>
        </w:rPr>
        <w:t>a and Chart 9b</w:t>
      </w:r>
      <w:r w:rsidRPr="00B11C28">
        <w:rPr>
          <w:rFonts w:ascii="Arial Narrow" w:hAnsi="Arial Narrow" w:cs="Arial"/>
          <w:sz w:val="22"/>
          <w:szCs w:val="22"/>
        </w:rPr>
        <w:t xml:space="preserve"> below.</w:t>
      </w:r>
    </w:p>
    <w:p w:rsidR="00206327" w:rsidRPr="00B11C28" w:rsidRDefault="00206327" w:rsidP="00D85ED1">
      <w:pPr>
        <w:autoSpaceDE w:val="0"/>
        <w:autoSpaceDN w:val="0"/>
        <w:adjustRightInd w:val="0"/>
        <w:jc w:val="both"/>
        <w:rPr>
          <w:rFonts w:ascii="Arial Narrow" w:hAnsi="Arial Narrow" w:cs="Arial"/>
          <w:sz w:val="22"/>
          <w:szCs w:val="22"/>
        </w:rPr>
      </w:pPr>
    </w:p>
    <w:p w:rsidR="00D85ED1" w:rsidRPr="00B11C28" w:rsidRDefault="0048020B" w:rsidP="00D85ED1">
      <w:pPr>
        <w:autoSpaceDE w:val="0"/>
        <w:autoSpaceDN w:val="0"/>
        <w:adjustRightInd w:val="0"/>
        <w:jc w:val="both"/>
        <w:rPr>
          <w:rFonts w:ascii="Arial Narrow" w:hAnsi="Arial Narrow" w:cs="Arial"/>
          <w:sz w:val="22"/>
          <w:szCs w:val="22"/>
        </w:rPr>
      </w:pPr>
      <w:r>
        <w:rPr>
          <w:rFonts w:ascii="Arial Narrow" w:hAnsi="Arial Narrow" w:cs="Arial"/>
          <w:sz w:val="22"/>
          <w:szCs w:val="22"/>
        </w:rPr>
        <w:br w:type="page"/>
      </w:r>
      <w:r w:rsidR="00D85ED1" w:rsidRPr="00B11C28">
        <w:rPr>
          <w:rFonts w:ascii="Arial Narrow" w:hAnsi="Arial Narrow" w:cs="Arial"/>
          <w:sz w:val="22"/>
          <w:szCs w:val="22"/>
        </w:rPr>
        <w:lastRenderedPageBreak/>
        <w:tab/>
      </w:r>
    </w:p>
    <w:tbl>
      <w:tblPr>
        <w:tblW w:w="945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05"/>
        <w:gridCol w:w="1706"/>
        <w:gridCol w:w="1753"/>
        <w:gridCol w:w="916"/>
      </w:tblGrid>
      <w:tr w:rsidR="00206327" w:rsidRPr="00B11C28">
        <w:trPr>
          <w:jc w:val="center"/>
        </w:trPr>
        <w:tc>
          <w:tcPr>
            <w:tcW w:w="2977" w:type="dxa"/>
            <w:vMerge w:val="restart"/>
          </w:tcPr>
          <w:p w:rsidR="00206327" w:rsidRPr="00B11C28" w:rsidRDefault="00206327" w:rsidP="0062385A">
            <w:pPr>
              <w:autoSpaceDE w:val="0"/>
              <w:autoSpaceDN w:val="0"/>
              <w:adjustRightInd w:val="0"/>
              <w:ind w:left="720" w:hanging="720"/>
              <w:jc w:val="both"/>
              <w:rPr>
                <w:rFonts w:ascii="Arial Narrow" w:hAnsi="Arial Narrow" w:cs="Arial"/>
                <w:b/>
                <w:i/>
                <w:sz w:val="20"/>
                <w:szCs w:val="20"/>
              </w:rPr>
            </w:pPr>
            <w:r w:rsidRPr="00B11C28">
              <w:rPr>
                <w:rFonts w:ascii="Arial Narrow" w:hAnsi="Arial Narrow" w:cs="Arial"/>
                <w:b/>
                <w:sz w:val="20"/>
                <w:szCs w:val="20"/>
              </w:rPr>
              <w:t>Table 9</w:t>
            </w:r>
            <w:r w:rsidR="006D1808" w:rsidRPr="00B11C28">
              <w:rPr>
                <w:rFonts w:ascii="Arial Narrow" w:hAnsi="Arial Narrow" w:cs="Arial"/>
                <w:b/>
                <w:sz w:val="20"/>
                <w:szCs w:val="20"/>
              </w:rPr>
              <w:t>a</w:t>
            </w:r>
            <w:r w:rsidRPr="00B11C28">
              <w:rPr>
                <w:rFonts w:ascii="Arial Narrow" w:hAnsi="Arial Narrow" w:cs="Arial"/>
                <w:b/>
                <w:sz w:val="20"/>
                <w:szCs w:val="20"/>
              </w:rPr>
              <w:t xml:space="preserve">. Might the advantages of NQSWs starting to undertake Enabling Others’ Learning activities outweigh the disadvantages?  </w:t>
            </w:r>
          </w:p>
          <w:p w:rsidR="00206327" w:rsidRPr="00B11C28" w:rsidRDefault="00206327" w:rsidP="0062385A">
            <w:pPr>
              <w:autoSpaceDE w:val="0"/>
              <w:autoSpaceDN w:val="0"/>
              <w:adjustRightInd w:val="0"/>
              <w:jc w:val="both"/>
              <w:rPr>
                <w:rFonts w:ascii="Arial Narrow" w:hAnsi="Arial Narrow" w:cs="Arial"/>
                <w:sz w:val="22"/>
                <w:szCs w:val="22"/>
              </w:rPr>
            </w:pPr>
          </w:p>
        </w:tc>
        <w:tc>
          <w:tcPr>
            <w:tcW w:w="5564" w:type="dxa"/>
            <w:gridSpan w:val="3"/>
          </w:tcPr>
          <w:p w:rsidR="00206327" w:rsidRPr="00B11C28" w:rsidRDefault="00E13443" w:rsidP="0062385A">
            <w:pPr>
              <w:autoSpaceDE w:val="0"/>
              <w:autoSpaceDN w:val="0"/>
              <w:adjustRightInd w:val="0"/>
              <w:jc w:val="center"/>
              <w:rPr>
                <w:rFonts w:ascii="Arial Narrow" w:hAnsi="Arial Narrow" w:cs="Arial"/>
                <w:sz w:val="22"/>
                <w:szCs w:val="22"/>
              </w:rPr>
            </w:pPr>
            <w:r>
              <w:rPr>
                <w:rFonts w:ascii="Arial Narrow" w:hAnsi="Arial Narrow" w:cs="Arial"/>
                <w:noProof/>
                <w:sz w:val="22"/>
                <w:szCs w:val="22"/>
              </w:rPr>
              <w:drawing>
                <wp:inline distT="0" distB="0" distL="0" distR="0">
                  <wp:extent cx="1901825" cy="775335"/>
                  <wp:effectExtent l="19050" t="0" r="3175" b="0"/>
                  <wp:docPr id="9" name="Picture 9" descr="MPj04373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4373300000[1]"/>
                          <pic:cNvPicPr>
                            <a:picLocks noChangeAspect="1" noChangeArrowheads="1"/>
                          </pic:cNvPicPr>
                        </pic:nvPicPr>
                        <pic:blipFill>
                          <a:blip r:embed="rId15" cstate="print"/>
                          <a:srcRect/>
                          <a:stretch>
                            <a:fillRect/>
                          </a:stretch>
                        </pic:blipFill>
                        <pic:spPr bwMode="auto">
                          <a:xfrm>
                            <a:off x="0" y="0"/>
                            <a:ext cx="1901825" cy="775335"/>
                          </a:xfrm>
                          <a:prstGeom prst="rect">
                            <a:avLst/>
                          </a:prstGeom>
                          <a:noFill/>
                          <a:ln w="9525">
                            <a:noFill/>
                            <a:miter lim="800000"/>
                            <a:headEnd/>
                            <a:tailEnd/>
                          </a:ln>
                        </pic:spPr>
                      </pic:pic>
                    </a:graphicData>
                  </a:graphic>
                </wp:inline>
              </w:drawing>
            </w:r>
          </w:p>
        </w:tc>
        <w:tc>
          <w:tcPr>
            <w:tcW w:w="916" w:type="dxa"/>
          </w:tcPr>
          <w:p w:rsidR="00206327" w:rsidRPr="00B11C28" w:rsidRDefault="00206327" w:rsidP="0062385A">
            <w:pPr>
              <w:autoSpaceDE w:val="0"/>
              <w:autoSpaceDN w:val="0"/>
              <w:adjustRightInd w:val="0"/>
              <w:jc w:val="center"/>
              <w:rPr>
                <w:rFonts w:ascii="Arial Narrow" w:hAnsi="Arial Narrow" w:cs="Arial"/>
                <w:sz w:val="22"/>
                <w:szCs w:val="22"/>
              </w:rPr>
            </w:pPr>
            <w:r w:rsidRPr="00B11C28">
              <w:rPr>
                <w:rFonts w:ascii="Arial Narrow" w:hAnsi="Arial Narrow" w:cs="Arial"/>
                <w:sz w:val="22"/>
                <w:szCs w:val="22"/>
              </w:rPr>
              <w:t>Totals</w:t>
            </w:r>
          </w:p>
        </w:tc>
      </w:tr>
      <w:tr w:rsidR="00206327" w:rsidRPr="00B11C28">
        <w:trPr>
          <w:jc w:val="center"/>
        </w:trPr>
        <w:tc>
          <w:tcPr>
            <w:tcW w:w="2977" w:type="dxa"/>
            <w:vMerge/>
          </w:tcPr>
          <w:p w:rsidR="00206327" w:rsidRPr="00B11C28" w:rsidRDefault="00206327" w:rsidP="0062385A">
            <w:pPr>
              <w:autoSpaceDE w:val="0"/>
              <w:autoSpaceDN w:val="0"/>
              <w:adjustRightInd w:val="0"/>
              <w:jc w:val="both"/>
              <w:rPr>
                <w:rFonts w:ascii="Arial Narrow" w:hAnsi="Arial Narrow" w:cs="Arial"/>
                <w:sz w:val="22"/>
                <w:szCs w:val="22"/>
              </w:rPr>
            </w:pPr>
          </w:p>
        </w:tc>
        <w:tc>
          <w:tcPr>
            <w:tcW w:w="2105"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More disadvantages</w:t>
            </w:r>
          </w:p>
        </w:tc>
        <w:tc>
          <w:tcPr>
            <w:tcW w:w="1706"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Not sure</w:t>
            </w:r>
          </w:p>
        </w:tc>
        <w:tc>
          <w:tcPr>
            <w:tcW w:w="1753"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More advantages</w:t>
            </w:r>
          </w:p>
        </w:tc>
        <w:tc>
          <w:tcPr>
            <w:tcW w:w="916" w:type="dxa"/>
          </w:tcPr>
          <w:p w:rsidR="00206327" w:rsidRPr="00B11C28" w:rsidRDefault="00206327" w:rsidP="0062385A">
            <w:pPr>
              <w:autoSpaceDE w:val="0"/>
              <w:autoSpaceDN w:val="0"/>
              <w:adjustRightInd w:val="0"/>
              <w:jc w:val="both"/>
              <w:rPr>
                <w:rFonts w:ascii="Arial Narrow" w:hAnsi="Arial Narrow" w:cs="Arial"/>
                <w:b/>
                <w:sz w:val="22"/>
                <w:szCs w:val="22"/>
              </w:rPr>
            </w:pPr>
          </w:p>
        </w:tc>
      </w:tr>
      <w:tr w:rsidR="00206327" w:rsidRPr="00B11C28">
        <w:trPr>
          <w:jc w:val="center"/>
        </w:trPr>
        <w:tc>
          <w:tcPr>
            <w:tcW w:w="2977" w:type="dxa"/>
          </w:tcPr>
          <w:p w:rsidR="00206327" w:rsidRPr="00B11C28" w:rsidRDefault="00206327" w:rsidP="0062385A">
            <w:pPr>
              <w:autoSpaceDE w:val="0"/>
              <w:autoSpaceDN w:val="0"/>
              <w:adjustRightInd w:val="0"/>
              <w:jc w:val="both"/>
              <w:rPr>
                <w:rFonts w:ascii="Arial Narrow" w:hAnsi="Arial Narrow" w:cs="Arial"/>
                <w:sz w:val="22"/>
                <w:szCs w:val="22"/>
              </w:rPr>
            </w:pPr>
            <w:r w:rsidRPr="00B11C28">
              <w:rPr>
                <w:rFonts w:ascii="Arial Narrow" w:hAnsi="Arial Narrow" w:cs="Arial"/>
                <w:sz w:val="22"/>
                <w:szCs w:val="22"/>
              </w:rPr>
              <w:t>NSQW phase</w:t>
            </w:r>
          </w:p>
        </w:tc>
        <w:tc>
          <w:tcPr>
            <w:tcW w:w="2105"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10</w:t>
            </w:r>
          </w:p>
        </w:tc>
        <w:tc>
          <w:tcPr>
            <w:tcW w:w="1706"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7</w:t>
            </w:r>
          </w:p>
        </w:tc>
        <w:tc>
          <w:tcPr>
            <w:tcW w:w="1753"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30</w:t>
            </w:r>
          </w:p>
        </w:tc>
        <w:tc>
          <w:tcPr>
            <w:tcW w:w="916"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47</w:t>
            </w:r>
          </w:p>
        </w:tc>
      </w:tr>
      <w:tr w:rsidR="00206327" w:rsidRPr="00B11C28">
        <w:trPr>
          <w:jc w:val="center"/>
        </w:trPr>
        <w:tc>
          <w:tcPr>
            <w:tcW w:w="2977" w:type="dxa"/>
          </w:tcPr>
          <w:p w:rsidR="00206327" w:rsidRPr="00B11C28" w:rsidRDefault="00206327" w:rsidP="0062385A">
            <w:pPr>
              <w:autoSpaceDE w:val="0"/>
              <w:autoSpaceDN w:val="0"/>
              <w:adjustRightInd w:val="0"/>
              <w:jc w:val="both"/>
              <w:rPr>
                <w:rFonts w:ascii="Arial Narrow" w:hAnsi="Arial Narrow" w:cs="Arial"/>
                <w:sz w:val="22"/>
                <w:szCs w:val="22"/>
              </w:rPr>
            </w:pPr>
            <w:r w:rsidRPr="00B11C28">
              <w:rPr>
                <w:rFonts w:ascii="Arial Narrow" w:hAnsi="Arial Narrow" w:cs="Arial"/>
                <w:sz w:val="22"/>
                <w:szCs w:val="22"/>
              </w:rPr>
              <w:t>Managers</w:t>
            </w:r>
          </w:p>
        </w:tc>
        <w:tc>
          <w:tcPr>
            <w:tcW w:w="2105"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5</w:t>
            </w:r>
          </w:p>
        </w:tc>
        <w:tc>
          <w:tcPr>
            <w:tcW w:w="1706"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2</w:t>
            </w:r>
          </w:p>
        </w:tc>
        <w:tc>
          <w:tcPr>
            <w:tcW w:w="1753"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4</w:t>
            </w:r>
          </w:p>
        </w:tc>
        <w:tc>
          <w:tcPr>
            <w:tcW w:w="916"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11</w:t>
            </w:r>
          </w:p>
        </w:tc>
      </w:tr>
      <w:tr w:rsidR="00206327" w:rsidRPr="00B11C28">
        <w:trPr>
          <w:jc w:val="center"/>
        </w:trPr>
        <w:tc>
          <w:tcPr>
            <w:tcW w:w="2977" w:type="dxa"/>
          </w:tcPr>
          <w:p w:rsidR="00206327" w:rsidRPr="00B11C28" w:rsidRDefault="00206327" w:rsidP="0062385A">
            <w:pPr>
              <w:autoSpaceDE w:val="0"/>
              <w:autoSpaceDN w:val="0"/>
              <w:adjustRightInd w:val="0"/>
              <w:jc w:val="both"/>
              <w:rPr>
                <w:rFonts w:ascii="Arial Narrow" w:hAnsi="Arial Narrow" w:cs="Arial"/>
                <w:sz w:val="22"/>
                <w:szCs w:val="22"/>
              </w:rPr>
            </w:pPr>
            <w:r w:rsidRPr="00B11C28">
              <w:rPr>
                <w:rFonts w:ascii="Arial Narrow" w:hAnsi="Arial Narrow" w:cs="Arial"/>
                <w:sz w:val="22"/>
                <w:szCs w:val="22"/>
              </w:rPr>
              <w:t>Training and development roles</w:t>
            </w:r>
          </w:p>
        </w:tc>
        <w:tc>
          <w:tcPr>
            <w:tcW w:w="2105"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15</w:t>
            </w:r>
          </w:p>
        </w:tc>
        <w:tc>
          <w:tcPr>
            <w:tcW w:w="1706"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1</w:t>
            </w:r>
          </w:p>
        </w:tc>
        <w:tc>
          <w:tcPr>
            <w:tcW w:w="1753"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13</w:t>
            </w:r>
          </w:p>
        </w:tc>
        <w:tc>
          <w:tcPr>
            <w:tcW w:w="916"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29</w:t>
            </w:r>
          </w:p>
        </w:tc>
      </w:tr>
      <w:tr w:rsidR="00206327" w:rsidRPr="00B11C28">
        <w:trPr>
          <w:jc w:val="center"/>
        </w:trPr>
        <w:tc>
          <w:tcPr>
            <w:tcW w:w="2977" w:type="dxa"/>
          </w:tcPr>
          <w:p w:rsidR="00206327" w:rsidRPr="00B11C28" w:rsidRDefault="00206327" w:rsidP="0062385A">
            <w:pPr>
              <w:autoSpaceDE w:val="0"/>
              <w:autoSpaceDN w:val="0"/>
              <w:adjustRightInd w:val="0"/>
              <w:jc w:val="both"/>
              <w:rPr>
                <w:rFonts w:ascii="Arial Narrow" w:hAnsi="Arial Narrow" w:cs="Arial"/>
                <w:sz w:val="22"/>
                <w:szCs w:val="22"/>
              </w:rPr>
            </w:pPr>
            <w:r w:rsidRPr="00B11C28">
              <w:rPr>
                <w:rFonts w:ascii="Arial Narrow" w:hAnsi="Arial Narrow" w:cs="Arial"/>
                <w:sz w:val="22"/>
                <w:szCs w:val="22"/>
              </w:rPr>
              <w:t>Higher Education</w:t>
            </w:r>
          </w:p>
        </w:tc>
        <w:tc>
          <w:tcPr>
            <w:tcW w:w="2105"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2</w:t>
            </w:r>
          </w:p>
        </w:tc>
        <w:tc>
          <w:tcPr>
            <w:tcW w:w="1706"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1</w:t>
            </w:r>
          </w:p>
        </w:tc>
        <w:tc>
          <w:tcPr>
            <w:tcW w:w="1753"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5</w:t>
            </w:r>
          </w:p>
        </w:tc>
        <w:tc>
          <w:tcPr>
            <w:tcW w:w="916"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8</w:t>
            </w:r>
          </w:p>
        </w:tc>
      </w:tr>
      <w:tr w:rsidR="00206327" w:rsidRPr="00B11C28">
        <w:trPr>
          <w:jc w:val="center"/>
        </w:trPr>
        <w:tc>
          <w:tcPr>
            <w:tcW w:w="2977" w:type="dxa"/>
          </w:tcPr>
          <w:p w:rsidR="00206327" w:rsidRPr="00B11C28" w:rsidRDefault="00206327" w:rsidP="0062385A">
            <w:pPr>
              <w:autoSpaceDE w:val="0"/>
              <w:autoSpaceDN w:val="0"/>
              <w:adjustRightInd w:val="0"/>
              <w:jc w:val="both"/>
              <w:rPr>
                <w:rFonts w:ascii="Arial Narrow" w:hAnsi="Arial Narrow" w:cs="Arial"/>
                <w:sz w:val="22"/>
                <w:szCs w:val="22"/>
              </w:rPr>
            </w:pPr>
            <w:r w:rsidRPr="00B11C28">
              <w:rPr>
                <w:rFonts w:ascii="Arial Narrow" w:hAnsi="Arial Narrow" w:cs="Arial"/>
                <w:sz w:val="22"/>
                <w:szCs w:val="22"/>
              </w:rPr>
              <w:t>Totals</w:t>
            </w:r>
          </w:p>
        </w:tc>
        <w:tc>
          <w:tcPr>
            <w:tcW w:w="2105" w:type="dxa"/>
          </w:tcPr>
          <w:p w:rsidR="00206327" w:rsidRPr="00B11C28" w:rsidRDefault="006D1808"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32</w:t>
            </w:r>
          </w:p>
        </w:tc>
        <w:tc>
          <w:tcPr>
            <w:tcW w:w="1706"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11</w:t>
            </w:r>
          </w:p>
        </w:tc>
        <w:tc>
          <w:tcPr>
            <w:tcW w:w="1753"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52</w:t>
            </w:r>
          </w:p>
        </w:tc>
        <w:tc>
          <w:tcPr>
            <w:tcW w:w="916" w:type="dxa"/>
          </w:tcPr>
          <w:p w:rsidR="00206327" w:rsidRPr="00B11C28" w:rsidRDefault="00206327" w:rsidP="0062385A">
            <w:pPr>
              <w:autoSpaceDE w:val="0"/>
              <w:autoSpaceDN w:val="0"/>
              <w:adjustRightInd w:val="0"/>
              <w:jc w:val="both"/>
              <w:rPr>
                <w:rFonts w:ascii="Arial Narrow" w:hAnsi="Arial Narrow" w:cs="Arial"/>
                <w:b/>
                <w:sz w:val="22"/>
                <w:szCs w:val="22"/>
              </w:rPr>
            </w:pPr>
            <w:r w:rsidRPr="00B11C28">
              <w:rPr>
                <w:rFonts w:ascii="Arial Narrow" w:hAnsi="Arial Narrow" w:cs="Arial"/>
                <w:b/>
                <w:sz w:val="22"/>
                <w:szCs w:val="22"/>
              </w:rPr>
              <w:t>95</w:t>
            </w:r>
          </w:p>
        </w:tc>
      </w:tr>
    </w:tbl>
    <w:p w:rsidR="0048020B" w:rsidRDefault="0048020B" w:rsidP="006D1808">
      <w:pPr>
        <w:autoSpaceDE w:val="0"/>
        <w:autoSpaceDN w:val="0"/>
        <w:adjustRightInd w:val="0"/>
        <w:ind w:left="1440" w:hanging="1440"/>
        <w:jc w:val="both"/>
        <w:rPr>
          <w:rFonts w:ascii="Arial Narrow" w:hAnsi="Arial Narrow" w:cs="Arial"/>
          <w:b/>
          <w:sz w:val="22"/>
          <w:szCs w:val="22"/>
        </w:rPr>
      </w:pPr>
    </w:p>
    <w:p w:rsidR="006D1808" w:rsidRPr="00B11C28" w:rsidRDefault="006D1808" w:rsidP="006D1808">
      <w:pPr>
        <w:autoSpaceDE w:val="0"/>
        <w:autoSpaceDN w:val="0"/>
        <w:adjustRightInd w:val="0"/>
        <w:ind w:left="1440" w:hanging="1440"/>
        <w:jc w:val="both"/>
        <w:rPr>
          <w:rFonts w:ascii="Arial Narrow" w:hAnsi="Arial Narrow" w:cs="Arial"/>
          <w:b/>
          <w:i/>
          <w:sz w:val="22"/>
          <w:szCs w:val="22"/>
        </w:rPr>
      </w:pPr>
      <w:r w:rsidRPr="00B11C28">
        <w:rPr>
          <w:rFonts w:ascii="Arial Narrow" w:hAnsi="Arial Narrow" w:cs="Arial"/>
          <w:b/>
          <w:sz w:val="22"/>
          <w:szCs w:val="22"/>
        </w:rPr>
        <w:t xml:space="preserve">Chart 9b  </w:t>
      </w:r>
      <w:r w:rsidRPr="00B11C28">
        <w:rPr>
          <w:rFonts w:ascii="Arial Narrow" w:hAnsi="Arial Narrow" w:cs="Arial"/>
          <w:b/>
          <w:sz w:val="22"/>
          <w:szCs w:val="22"/>
        </w:rPr>
        <w:tab/>
        <w:t xml:space="preserve">Might the advantages of NQSWs starting to undertake Enabling Others’ Learning activities outweigh the disadvantages?  </w:t>
      </w:r>
    </w:p>
    <w:p w:rsidR="00D85ED1" w:rsidRPr="00B11C28" w:rsidRDefault="00D85ED1" w:rsidP="00D85ED1">
      <w:pPr>
        <w:autoSpaceDE w:val="0"/>
        <w:autoSpaceDN w:val="0"/>
        <w:adjustRightInd w:val="0"/>
        <w:ind w:left="720" w:hanging="720"/>
        <w:jc w:val="both"/>
        <w:rPr>
          <w:rFonts w:ascii="Arial Narrow" w:hAnsi="Arial Narrow" w:cs="Arial"/>
          <w:b/>
          <w:sz w:val="22"/>
          <w:szCs w:val="22"/>
        </w:rPr>
      </w:pPr>
    </w:p>
    <w:p w:rsidR="006D1808" w:rsidRPr="00B11C28" w:rsidRDefault="006D1808" w:rsidP="00D85ED1">
      <w:pPr>
        <w:autoSpaceDE w:val="0"/>
        <w:autoSpaceDN w:val="0"/>
        <w:adjustRightInd w:val="0"/>
        <w:ind w:left="720" w:hanging="720"/>
        <w:jc w:val="both"/>
        <w:rPr>
          <w:rFonts w:ascii="Arial Narrow" w:hAnsi="Arial Narrow" w:cs="Arial"/>
          <w:b/>
          <w:sz w:val="22"/>
          <w:szCs w:val="22"/>
        </w:rPr>
      </w:pPr>
    </w:p>
    <w:p w:rsidR="006D1808" w:rsidRPr="00B11C28" w:rsidRDefault="00E13443" w:rsidP="00D85ED1">
      <w:pPr>
        <w:autoSpaceDE w:val="0"/>
        <w:autoSpaceDN w:val="0"/>
        <w:adjustRightInd w:val="0"/>
        <w:ind w:left="720" w:hanging="720"/>
        <w:jc w:val="both"/>
        <w:rPr>
          <w:rFonts w:ascii="Arial Narrow" w:hAnsi="Arial Narrow" w:cs="Arial"/>
          <w:b/>
          <w:sz w:val="22"/>
          <w:szCs w:val="22"/>
        </w:rPr>
      </w:pPr>
      <w:r>
        <w:rPr>
          <w:rFonts w:ascii="Arial Narrow" w:hAnsi="Arial Narrow" w:cs="Arial"/>
          <w:b/>
          <w:noProof/>
          <w:sz w:val="22"/>
          <w:szCs w:val="22"/>
        </w:rPr>
        <w:drawing>
          <wp:inline distT="0" distB="0" distL="0" distR="0">
            <wp:extent cx="5469571" cy="2802472"/>
            <wp:effectExtent l="11219" t="5601" r="5610" b="1167"/>
            <wp:docPr id="10"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5ED1" w:rsidRPr="00B11C28" w:rsidRDefault="00D85ED1" w:rsidP="00D85ED1">
      <w:pPr>
        <w:autoSpaceDE w:val="0"/>
        <w:autoSpaceDN w:val="0"/>
        <w:adjustRightInd w:val="0"/>
        <w:ind w:left="720" w:hanging="720"/>
        <w:jc w:val="both"/>
        <w:rPr>
          <w:rFonts w:ascii="Arial Narrow" w:hAnsi="Arial Narrow" w:cs="Arial"/>
          <w:i/>
          <w:sz w:val="22"/>
          <w:szCs w:val="22"/>
        </w:rPr>
      </w:pPr>
    </w:p>
    <w:p w:rsidR="00206327" w:rsidRPr="00B11C28" w:rsidRDefault="00206327" w:rsidP="00206327">
      <w:pPr>
        <w:rPr>
          <w:rFonts w:ascii="Arial Narrow" w:hAnsi="Arial Narrow"/>
        </w:rPr>
      </w:pPr>
    </w:p>
    <w:p w:rsidR="00206327" w:rsidRPr="00B11C28" w:rsidRDefault="006D1808" w:rsidP="0048020B">
      <w:pPr>
        <w:ind w:left="720"/>
        <w:jc w:val="both"/>
        <w:rPr>
          <w:rFonts w:ascii="Arial Narrow" w:hAnsi="Arial Narrow"/>
          <w:sz w:val="22"/>
          <w:szCs w:val="22"/>
        </w:rPr>
      </w:pPr>
      <w:r w:rsidRPr="00B11C28">
        <w:rPr>
          <w:rFonts w:ascii="Arial Narrow" w:hAnsi="Arial Narrow"/>
          <w:sz w:val="22"/>
          <w:szCs w:val="22"/>
        </w:rPr>
        <w:t xml:space="preserve">Table 9a and Chart 9b shows that in this survey, NQSWs and those employed in Higher Education considered that on balance, there were people who considered that there were advantages of NQSWs taking on Enabling Learning roles than disadvantages. </w:t>
      </w:r>
      <w:r w:rsidR="00C01408" w:rsidRPr="00B11C28">
        <w:rPr>
          <w:rFonts w:ascii="Arial Narrow" w:hAnsi="Arial Narrow"/>
          <w:sz w:val="22"/>
          <w:szCs w:val="22"/>
        </w:rPr>
        <w:t>Eleven respondents were not sure. Managers and training officers were less convinced.</w:t>
      </w:r>
    </w:p>
    <w:p w:rsidR="00C01408" w:rsidRPr="00B11C28" w:rsidRDefault="00C01408" w:rsidP="00D85ED1">
      <w:pPr>
        <w:autoSpaceDE w:val="0"/>
        <w:autoSpaceDN w:val="0"/>
        <w:adjustRightInd w:val="0"/>
        <w:ind w:left="1440" w:hanging="1440"/>
        <w:jc w:val="both"/>
        <w:rPr>
          <w:rFonts w:ascii="Arial Narrow" w:hAnsi="Arial Narrow" w:cs="Arial"/>
          <w:b/>
          <w:sz w:val="22"/>
          <w:szCs w:val="22"/>
        </w:rPr>
      </w:pPr>
    </w:p>
    <w:p w:rsidR="00D85ED1" w:rsidRPr="00DD2D07" w:rsidRDefault="0048020B" w:rsidP="0048020B">
      <w:pPr>
        <w:ind w:left="720" w:hanging="720"/>
        <w:rPr>
          <w:rFonts w:ascii="Arial Narrow" w:hAnsi="Arial Narrow"/>
          <w:b/>
          <w:color w:val="1F497D"/>
          <w:sz w:val="28"/>
          <w:szCs w:val="28"/>
        </w:rPr>
      </w:pPr>
      <w:r>
        <w:br w:type="page"/>
      </w:r>
      <w:r w:rsidRPr="00DD2D07">
        <w:rPr>
          <w:rFonts w:ascii="Arial Narrow" w:hAnsi="Arial Narrow"/>
          <w:b/>
          <w:color w:val="1F497D"/>
          <w:sz w:val="28"/>
          <w:szCs w:val="28"/>
        </w:rPr>
        <w:lastRenderedPageBreak/>
        <w:t>5.</w:t>
      </w:r>
      <w:r w:rsidRPr="00DD2D07">
        <w:rPr>
          <w:rFonts w:ascii="Arial Narrow" w:hAnsi="Arial Narrow"/>
          <w:b/>
          <w:color w:val="1F497D"/>
          <w:sz w:val="28"/>
          <w:szCs w:val="28"/>
        </w:rPr>
        <w:tab/>
        <w:t>H</w:t>
      </w:r>
      <w:r w:rsidR="00D85ED1" w:rsidRPr="00DD2D07">
        <w:rPr>
          <w:rFonts w:ascii="Arial Narrow" w:hAnsi="Arial Narrow"/>
          <w:b/>
          <w:color w:val="1F497D"/>
          <w:sz w:val="28"/>
          <w:szCs w:val="28"/>
        </w:rPr>
        <w:t xml:space="preserve">ow </w:t>
      </w:r>
      <w:r w:rsidRPr="00DD2D07">
        <w:rPr>
          <w:rFonts w:ascii="Arial Narrow" w:hAnsi="Arial Narrow"/>
          <w:b/>
          <w:color w:val="1F497D"/>
          <w:sz w:val="28"/>
          <w:szCs w:val="28"/>
        </w:rPr>
        <w:t xml:space="preserve">might NQSWs </w:t>
      </w:r>
      <w:r w:rsidR="0059767F">
        <w:rPr>
          <w:rFonts w:ascii="Arial Narrow" w:hAnsi="Arial Narrow"/>
          <w:b/>
          <w:color w:val="1F497D"/>
          <w:sz w:val="28"/>
          <w:szCs w:val="28"/>
        </w:rPr>
        <w:t>be supported in L</w:t>
      </w:r>
      <w:r w:rsidR="00D85ED1" w:rsidRPr="00DD2D07">
        <w:rPr>
          <w:rFonts w:ascii="Arial Narrow" w:hAnsi="Arial Narrow"/>
          <w:b/>
          <w:color w:val="1F497D"/>
          <w:sz w:val="28"/>
          <w:szCs w:val="28"/>
        </w:rPr>
        <w:t xml:space="preserve">earning about </w:t>
      </w:r>
      <w:r w:rsidR="00D64346" w:rsidRPr="00DD2D07">
        <w:rPr>
          <w:rFonts w:ascii="Arial Narrow" w:hAnsi="Arial Narrow"/>
          <w:b/>
          <w:color w:val="1F497D"/>
          <w:sz w:val="28"/>
          <w:szCs w:val="28"/>
        </w:rPr>
        <w:t>Contributing to Others’ Learning</w:t>
      </w:r>
      <w:r w:rsidR="00D85ED1" w:rsidRPr="00DD2D07">
        <w:rPr>
          <w:rFonts w:ascii="Arial Narrow" w:hAnsi="Arial Narrow"/>
          <w:b/>
          <w:color w:val="1F497D"/>
          <w:sz w:val="28"/>
          <w:szCs w:val="28"/>
        </w:rPr>
        <w:t xml:space="preserve"> </w:t>
      </w:r>
      <w:r w:rsidR="00D64346" w:rsidRPr="00DD2D07">
        <w:rPr>
          <w:rFonts w:ascii="Arial Narrow" w:hAnsi="Arial Narrow"/>
          <w:b/>
          <w:color w:val="1F497D"/>
          <w:sz w:val="28"/>
          <w:szCs w:val="28"/>
        </w:rPr>
        <w:t xml:space="preserve">and </w:t>
      </w:r>
      <w:r w:rsidR="00DD2D07" w:rsidRPr="00DD2D07">
        <w:rPr>
          <w:rFonts w:ascii="Arial Narrow" w:hAnsi="Arial Narrow"/>
          <w:b/>
          <w:color w:val="1F497D"/>
          <w:sz w:val="28"/>
          <w:szCs w:val="28"/>
        </w:rPr>
        <w:t xml:space="preserve">Development? </w:t>
      </w:r>
    </w:p>
    <w:p w:rsidR="00D85ED1" w:rsidRPr="00DD2D07" w:rsidRDefault="00DD2D07" w:rsidP="00D85ED1">
      <w:pPr>
        <w:autoSpaceDE w:val="0"/>
        <w:autoSpaceDN w:val="0"/>
        <w:adjustRightInd w:val="0"/>
        <w:ind w:left="1440" w:hanging="1440"/>
        <w:jc w:val="both"/>
        <w:rPr>
          <w:rFonts w:ascii="Arial Narrow" w:hAnsi="Arial Narrow" w:cs="Arial"/>
          <w:b/>
          <w:color w:val="1F497D"/>
          <w:sz w:val="22"/>
          <w:szCs w:val="22"/>
        </w:rPr>
      </w:pPr>
      <w:r w:rsidRPr="00DD2D07">
        <w:rPr>
          <w:rFonts w:ascii="Arial Narrow" w:hAnsi="Arial Narrow" w:cs="Arial"/>
          <w:b/>
          <w:color w:val="1F497D"/>
          <w:sz w:val="22"/>
          <w:szCs w:val="22"/>
        </w:rPr>
        <w:t>________________________________________________________________________________</w:t>
      </w:r>
    </w:p>
    <w:p w:rsidR="00DD2D07" w:rsidRDefault="00DD2D07" w:rsidP="00D64346">
      <w:pPr>
        <w:autoSpaceDE w:val="0"/>
        <w:autoSpaceDN w:val="0"/>
        <w:adjustRightInd w:val="0"/>
        <w:ind w:left="720" w:hanging="720"/>
        <w:jc w:val="both"/>
        <w:rPr>
          <w:rFonts w:ascii="Arial Narrow" w:hAnsi="Arial Narrow" w:cs="Arial"/>
          <w:color w:val="1F497D"/>
          <w:sz w:val="22"/>
          <w:szCs w:val="22"/>
        </w:rPr>
      </w:pPr>
    </w:p>
    <w:p w:rsidR="00C01408" w:rsidRPr="00B11C28" w:rsidRDefault="00D22A80" w:rsidP="00D64346">
      <w:pPr>
        <w:autoSpaceDE w:val="0"/>
        <w:autoSpaceDN w:val="0"/>
        <w:adjustRightInd w:val="0"/>
        <w:ind w:left="720" w:hanging="720"/>
        <w:jc w:val="both"/>
        <w:rPr>
          <w:rFonts w:ascii="Arial Narrow" w:hAnsi="Arial Narrow" w:cs="Arial"/>
          <w:sz w:val="22"/>
          <w:szCs w:val="22"/>
        </w:rPr>
      </w:pPr>
      <w:r w:rsidRPr="00DD2D07">
        <w:rPr>
          <w:rFonts w:ascii="Arial Narrow" w:hAnsi="Arial Narrow" w:cs="Arial"/>
          <w:sz w:val="22"/>
          <w:szCs w:val="22"/>
        </w:rPr>
        <w:t>5.1</w:t>
      </w:r>
      <w:r>
        <w:rPr>
          <w:rFonts w:ascii="Arial Narrow" w:hAnsi="Arial Narrow" w:cs="Arial"/>
          <w:sz w:val="22"/>
          <w:szCs w:val="22"/>
        </w:rPr>
        <w:tab/>
        <w:t xml:space="preserve">Bearing in mind the proposals set out in the </w:t>
      </w:r>
      <w:r w:rsidRPr="00D64346">
        <w:rPr>
          <w:rFonts w:ascii="Arial Narrow" w:hAnsi="Arial Narrow" w:cs="Arial"/>
          <w:i/>
          <w:sz w:val="22"/>
          <w:szCs w:val="22"/>
        </w:rPr>
        <w:t>Proposals for a Practice Educator Framework</w:t>
      </w:r>
      <w:r>
        <w:rPr>
          <w:rFonts w:ascii="Arial Narrow" w:hAnsi="Arial Narrow" w:cs="Arial"/>
          <w:sz w:val="22"/>
          <w:szCs w:val="22"/>
        </w:rPr>
        <w:t xml:space="preserve"> (2009) about developing employment based means of supporting learning and development.  </w:t>
      </w:r>
      <w:r w:rsidRPr="00B11C28">
        <w:rPr>
          <w:rFonts w:ascii="Arial Narrow" w:hAnsi="Arial Narrow" w:cs="Arial"/>
          <w:sz w:val="22"/>
          <w:szCs w:val="22"/>
        </w:rPr>
        <w:t xml:space="preserve">Respondents were asked next to consider how NQSWs should be supported in learning how to take on this role if NQSWs were to start to take on Enabling Others’ Learning Activities.  </w:t>
      </w:r>
      <w:r w:rsidR="00C01408" w:rsidRPr="00B11C28">
        <w:rPr>
          <w:rFonts w:ascii="Arial Narrow" w:hAnsi="Arial Narrow" w:cs="Arial"/>
          <w:sz w:val="22"/>
          <w:szCs w:val="22"/>
        </w:rPr>
        <w:t>Table 10 shows the aggregate results of this question.</w:t>
      </w:r>
    </w:p>
    <w:p w:rsidR="00C01408" w:rsidRPr="00B11C28" w:rsidRDefault="00C01408" w:rsidP="00C01408">
      <w:pPr>
        <w:autoSpaceDE w:val="0"/>
        <w:autoSpaceDN w:val="0"/>
        <w:adjustRightInd w:val="0"/>
        <w:jc w:val="both"/>
        <w:rPr>
          <w:rFonts w:ascii="Arial Narrow" w:hAnsi="Arial Narrow" w:cs="Arial"/>
          <w:i/>
          <w:sz w:val="22"/>
          <w:szCs w:val="22"/>
        </w:rPr>
      </w:pPr>
    </w:p>
    <w:p w:rsidR="00D85ED1" w:rsidRPr="00B11C28" w:rsidRDefault="00C01408" w:rsidP="00C01408">
      <w:pPr>
        <w:autoSpaceDE w:val="0"/>
        <w:autoSpaceDN w:val="0"/>
        <w:adjustRightInd w:val="0"/>
        <w:ind w:left="1440" w:hanging="1440"/>
        <w:jc w:val="both"/>
        <w:rPr>
          <w:rFonts w:ascii="Arial Narrow" w:hAnsi="Arial Narrow" w:cs="Arial"/>
          <w:b/>
          <w:sz w:val="22"/>
          <w:szCs w:val="22"/>
        </w:rPr>
      </w:pPr>
      <w:r w:rsidRPr="00B11C28">
        <w:rPr>
          <w:rFonts w:ascii="Arial Narrow" w:hAnsi="Arial Narrow" w:cs="Arial"/>
          <w:b/>
          <w:sz w:val="22"/>
          <w:szCs w:val="22"/>
        </w:rPr>
        <w:t xml:space="preserve">Table 10 </w:t>
      </w:r>
      <w:r w:rsidR="00D85ED1" w:rsidRPr="00B11C28">
        <w:rPr>
          <w:rFonts w:ascii="Arial Narrow" w:hAnsi="Arial Narrow" w:cs="Arial"/>
          <w:b/>
          <w:sz w:val="22"/>
          <w:szCs w:val="22"/>
        </w:rPr>
        <w:t xml:space="preserve">  </w:t>
      </w:r>
      <w:r w:rsidRPr="00B11C28">
        <w:rPr>
          <w:rFonts w:ascii="Arial Narrow" w:hAnsi="Arial Narrow" w:cs="Arial"/>
          <w:b/>
          <w:sz w:val="22"/>
          <w:szCs w:val="22"/>
        </w:rPr>
        <w:tab/>
        <w:t>Supporting NQSWs in learning how to undertake some Enabling Other’s Learning activities</w:t>
      </w:r>
    </w:p>
    <w:p w:rsidR="00D85ED1" w:rsidRPr="00B11C28" w:rsidRDefault="00D85ED1" w:rsidP="00D85ED1">
      <w:pPr>
        <w:autoSpaceDE w:val="0"/>
        <w:autoSpaceDN w:val="0"/>
        <w:adjustRightInd w:val="0"/>
        <w:ind w:left="720" w:hanging="720"/>
        <w:jc w:val="both"/>
        <w:rPr>
          <w:rFonts w:ascii="Arial Narrow" w:hAnsi="Arial Narrow" w:cs="Arial"/>
          <w:i/>
          <w:sz w:val="22"/>
          <w:szCs w:val="22"/>
        </w:rPr>
      </w:pPr>
    </w:p>
    <w:tbl>
      <w:tblPr>
        <w:tblW w:w="56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4"/>
        <w:gridCol w:w="1373"/>
        <w:gridCol w:w="1040"/>
        <w:gridCol w:w="848"/>
        <w:gridCol w:w="848"/>
      </w:tblGrid>
      <w:tr w:rsidR="00415CBF" w:rsidRPr="00B11C28">
        <w:tc>
          <w:tcPr>
            <w:tcW w:w="2950" w:type="pct"/>
          </w:tcPr>
          <w:p w:rsidR="00415CBF" w:rsidRPr="00B11C28" w:rsidRDefault="00415CBF"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Supporting NQSWs in learning how to undertake some Enabling Other’s Learning activities</w:t>
            </w:r>
          </w:p>
        </w:tc>
        <w:tc>
          <w:tcPr>
            <w:tcW w:w="685" w:type="pct"/>
          </w:tcPr>
          <w:p w:rsidR="00415CBF" w:rsidRPr="00B11C28" w:rsidRDefault="00415CBF"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Required</w:t>
            </w:r>
          </w:p>
        </w:tc>
        <w:tc>
          <w:tcPr>
            <w:tcW w:w="519" w:type="pct"/>
          </w:tcPr>
          <w:p w:rsidR="00415CBF" w:rsidRPr="00B11C28" w:rsidRDefault="00415CBF"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Desirable</w:t>
            </w:r>
          </w:p>
        </w:tc>
        <w:tc>
          <w:tcPr>
            <w:tcW w:w="423" w:type="pct"/>
          </w:tcPr>
          <w:p w:rsidR="00415CBF" w:rsidRPr="00B11C28" w:rsidRDefault="00415CBF"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 xml:space="preserve">Not needed </w:t>
            </w:r>
          </w:p>
        </w:tc>
        <w:tc>
          <w:tcPr>
            <w:tcW w:w="423" w:type="pct"/>
          </w:tcPr>
          <w:p w:rsidR="00415CBF" w:rsidRPr="00B11C28" w:rsidRDefault="00415CBF" w:rsidP="0062385A">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Total</w:t>
            </w:r>
          </w:p>
        </w:tc>
      </w:tr>
      <w:tr w:rsidR="00415CBF" w:rsidRPr="00B11C28">
        <w:tc>
          <w:tcPr>
            <w:tcW w:w="2950" w:type="pct"/>
          </w:tcPr>
          <w:p w:rsidR="00415CBF" w:rsidRPr="00B11C28" w:rsidRDefault="00415CBF" w:rsidP="00C01408">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Line manager support and supervision </w:t>
            </w:r>
          </w:p>
        </w:tc>
        <w:tc>
          <w:tcPr>
            <w:tcW w:w="685"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79</w:t>
            </w:r>
          </w:p>
        </w:tc>
        <w:tc>
          <w:tcPr>
            <w:tcW w:w="519"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89</w:t>
            </w:r>
          </w:p>
        </w:tc>
      </w:tr>
      <w:tr w:rsidR="00415CBF" w:rsidRPr="00B11C28">
        <w:tc>
          <w:tcPr>
            <w:tcW w:w="2950" w:type="pct"/>
          </w:tcPr>
          <w:p w:rsidR="00415CBF" w:rsidRPr="00B11C28" w:rsidRDefault="00415CBF" w:rsidP="00C01408">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Mentoring and support session(s) provided by agency</w:t>
            </w:r>
          </w:p>
        </w:tc>
        <w:tc>
          <w:tcPr>
            <w:tcW w:w="685"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46</w:t>
            </w:r>
          </w:p>
        </w:tc>
        <w:tc>
          <w:tcPr>
            <w:tcW w:w="519"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27</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80</w:t>
            </w:r>
          </w:p>
        </w:tc>
      </w:tr>
      <w:tr w:rsidR="00415CBF" w:rsidRPr="00B11C28">
        <w:tc>
          <w:tcPr>
            <w:tcW w:w="2950" w:type="pct"/>
          </w:tcPr>
          <w:p w:rsidR="00415CBF" w:rsidRPr="00B11C28" w:rsidRDefault="00415CBF" w:rsidP="00C01408">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Practice educator support in team </w:t>
            </w:r>
          </w:p>
        </w:tc>
        <w:tc>
          <w:tcPr>
            <w:tcW w:w="685"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46</w:t>
            </w:r>
          </w:p>
        </w:tc>
        <w:tc>
          <w:tcPr>
            <w:tcW w:w="519"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32</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85</w:t>
            </w:r>
          </w:p>
        </w:tc>
      </w:tr>
      <w:tr w:rsidR="00415CBF" w:rsidRPr="00B11C28">
        <w:tc>
          <w:tcPr>
            <w:tcW w:w="2950" w:type="pct"/>
          </w:tcPr>
          <w:p w:rsidR="00415CBF" w:rsidRPr="00B11C28" w:rsidRDefault="00415CBF" w:rsidP="00C01408">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Evaluation session provided in agency for all NQSWs</w:t>
            </w:r>
          </w:p>
        </w:tc>
        <w:tc>
          <w:tcPr>
            <w:tcW w:w="685"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45</w:t>
            </w:r>
          </w:p>
        </w:tc>
        <w:tc>
          <w:tcPr>
            <w:tcW w:w="519"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22</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71</w:t>
            </w:r>
          </w:p>
        </w:tc>
      </w:tr>
      <w:tr w:rsidR="00415CBF" w:rsidRPr="00B11C28">
        <w:tc>
          <w:tcPr>
            <w:tcW w:w="2950" w:type="pct"/>
          </w:tcPr>
          <w:p w:rsidR="00415CBF" w:rsidRPr="00B11C28" w:rsidRDefault="00415CBF" w:rsidP="00C01408">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Learning/ training session(s) provided in agency by practice educators</w:t>
            </w:r>
          </w:p>
        </w:tc>
        <w:tc>
          <w:tcPr>
            <w:tcW w:w="685"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43</w:t>
            </w:r>
          </w:p>
        </w:tc>
        <w:tc>
          <w:tcPr>
            <w:tcW w:w="519"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27</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9</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79</w:t>
            </w:r>
          </w:p>
        </w:tc>
      </w:tr>
      <w:tr w:rsidR="00415CBF" w:rsidRPr="00B11C28">
        <w:tc>
          <w:tcPr>
            <w:tcW w:w="2950" w:type="pct"/>
          </w:tcPr>
          <w:p w:rsidR="00415CBF" w:rsidRPr="00B11C28" w:rsidRDefault="00415CBF" w:rsidP="00C01408">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Self-directed reading and learning material</w:t>
            </w:r>
          </w:p>
        </w:tc>
        <w:tc>
          <w:tcPr>
            <w:tcW w:w="685"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39</w:t>
            </w:r>
          </w:p>
        </w:tc>
        <w:tc>
          <w:tcPr>
            <w:tcW w:w="519"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36</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82</w:t>
            </w:r>
          </w:p>
        </w:tc>
      </w:tr>
      <w:tr w:rsidR="00415CBF" w:rsidRPr="00B11C28">
        <w:tc>
          <w:tcPr>
            <w:tcW w:w="2950" w:type="pct"/>
          </w:tcPr>
          <w:p w:rsidR="00415CBF" w:rsidRPr="00B11C28" w:rsidRDefault="00415CBF" w:rsidP="00C01408">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Learning/ training session(s) provided in agency by NQSW lead</w:t>
            </w:r>
          </w:p>
        </w:tc>
        <w:tc>
          <w:tcPr>
            <w:tcW w:w="685"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38</w:t>
            </w:r>
          </w:p>
        </w:tc>
        <w:tc>
          <w:tcPr>
            <w:tcW w:w="519"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32</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10</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80</w:t>
            </w:r>
          </w:p>
        </w:tc>
      </w:tr>
      <w:tr w:rsidR="00415CBF" w:rsidRPr="00B11C28">
        <w:tc>
          <w:tcPr>
            <w:tcW w:w="2950" w:type="pct"/>
          </w:tcPr>
          <w:p w:rsidR="00415CBF" w:rsidRPr="00B11C28" w:rsidRDefault="00415CBF" w:rsidP="00C01408">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Learning/ training session(s) provided in agency by training department practice learning lead or equivalent</w:t>
            </w:r>
          </w:p>
        </w:tc>
        <w:tc>
          <w:tcPr>
            <w:tcW w:w="685"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34</w:t>
            </w:r>
          </w:p>
        </w:tc>
        <w:tc>
          <w:tcPr>
            <w:tcW w:w="519"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25</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10</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69</w:t>
            </w:r>
          </w:p>
        </w:tc>
      </w:tr>
      <w:tr w:rsidR="00415CBF" w:rsidRPr="00B11C28">
        <w:tc>
          <w:tcPr>
            <w:tcW w:w="2950" w:type="pct"/>
          </w:tcPr>
          <w:p w:rsidR="00415CBF" w:rsidRPr="00B11C28" w:rsidRDefault="00415CBF" w:rsidP="00C01408">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Training/ Learning session (s) provided by university</w:t>
            </w:r>
          </w:p>
        </w:tc>
        <w:tc>
          <w:tcPr>
            <w:tcW w:w="685"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32</w:t>
            </w:r>
          </w:p>
        </w:tc>
        <w:tc>
          <w:tcPr>
            <w:tcW w:w="519"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34</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13</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79</w:t>
            </w:r>
          </w:p>
        </w:tc>
      </w:tr>
      <w:tr w:rsidR="00415CBF" w:rsidRPr="00B11C28">
        <w:tc>
          <w:tcPr>
            <w:tcW w:w="2950" w:type="pct"/>
          </w:tcPr>
          <w:p w:rsidR="00415CBF" w:rsidRPr="00B11C28" w:rsidRDefault="00415CBF" w:rsidP="00C01408">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 xml:space="preserve"> Learning session provided by representatives of people who use services and carers</w:t>
            </w:r>
          </w:p>
        </w:tc>
        <w:tc>
          <w:tcPr>
            <w:tcW w:w="685"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27</w:t>
            </w:r>
          </w:p>
        </w:tc>
        <w:tc>
          <w:tcPr>
            <w:tcW w:w="519"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42</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w:t>
            </w:r>
          </w:p>
        </w:tc>
        <w:tc>
          <w:tcPr>
            <w:tcW w:w="423" w:type="pct"/>
          </w:tcPr>
          <w:p w:rsidR="00415CBF" w:rsidRPr="00B11C28" w:rsidRDefault="00415CBF" w:rsidP="0062385A">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74</w:t>
            </w:r>
          </w:p>
        </w:tc>
      </w:tr>
    </w:tbl>
    <w:p w:rsidR="00D64346" w:rsidRDefault="00D64346" w:rsidP="00D85ED1">
      <w:pPr>
        <w:autoSpaceDE w:val="0"/>
        <w:autoSpaceDN w:val="0"/>
        <w:adjustRightInd w:val="0"/>
        <w:jc w:val="both"/>
        <w:rPr>
          <w:rFonts w:ascii="Arial Narrow" w:hAnsi="Arial Narrow" w:cs="Arial"/>
          <w:sz w:val="22"/>
          <w:szCs w:val="22"/>
        </w:rPr>
      </w:pPr>
    </w:p>
    <w:p w:rsidR="00D85ED1" w:rsidRPr="00B11C28" w:rsidRDefault="00415CBF" w:rsidP="00D64346">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 xml:space="preserve">This table shows clearly that in the NQSW phase, line manager support is seen as the most critical in helping NQSWs to start taking on Enabling Learning activities. </w:t>
      </w:r>
      <w:r w:rsidR="00F31363" w:rsidRPr="00B11C28">
        <w:rPr>
          <w:rFonts w:ascii="Arial Narrow" w:hAnsi="Arial Narrow" w:cs="Arial"/>
          <w:sz w:val="22"/>
          <w:szCs w:val="22"/>
        </w:rPr>
        <w:t xml:space="preserve">40 of the 43 NQSW respondents saw this as the most important factor. NQSWs also saw practice educator support as the next most important factor. This was echoed by other groups of respondents. </w:t>
      </w:r>
    </w:p>
    <w:p w:rsidR="00F31363" w:rsidRPr="00B11C28" w:rsidRDefault="00F31363" w:rsidP="00D85ED1">
      <w:pPr>
        <w:autoSpaceDE w:val="0"/>
        <w:autoSpaceDN w:val="0"/>
        <w:adjustRightInd w:val="0"/>
        <w:jc w:val="both"/>
        <w:rPr>
          <w:rFonts w:ascii="Arial Narrow" w:hAnsi="Arial Narrow" w:cs="Arial"/>
          <w:sz w:val="22"/>
          <w:szCs w:val="22"/>
        </w:rPr>
      </w:pPr>
    </w:p>
    <w:p w:rsidR="00C01408" w:rsidRPr="00B11C28" w:rsidRDefault="00F31363" w:rsidP="00D64346">
      <w:pPr>
        <w:autoSpaceDE w:val="0"/>
        <w:autoSpaceDN w:val="0"/>
        <w:adjustRightInd w:val="0"/>
        <w:ind w:left="720"/>
        <w:jc w:val="both"/>
        <w:rPr>
          <w:rFonts w:ascii="Arial Narrow" w:hAnsi="Arial Narrow" w:cs="Arial"/>
          <w:sz w:val="22"/>
          <w:szCs w:val="22"/>
        </w:rPr>
      </w:pPr>
      <w:r w:rsidRPr="00B11C28">
        <w:rPr>
          <w:rFonts w:ascii="Arial Narrow" w:hAnsi="Arial Narrow" w:cs="Arial"/>
          <w:sz w:val="22"/>
          <w:szCs w:val="22"/>
        </w:rPr>
        <w:t xml:space="preserve">Respondents were asked to indicate in an open-ended question if they had </w:t>
      </w:r>
      <w:r w:rsidR="00C01408" w:rsidRPr="00B11C28">
        <w:rPr>
          <w:rFonts w:ascii="Arial Narrow" w:hAnsi="Arial Narrow" w:cs="Arial"/>
          <w:sz w:val="22"/>
          <w:szCs w:val="22"/>
        </w:rPr>
        <w:t>any other ideas about supporting NQSWs to learn about how to contribu</w:t>
      </w:r>
      <w:r w:rsidRPr="00B11C28">
        <w:rPr>
          <w:rFonts w:ascii="Arial Narrow" w:hAnsi="Arial Narrow" w:cs="Arial"/>
          <w:sz w:val="22"/>
          <w:szCs w:val="22"/>
        </w:rPr>
        <w:t>te to Enabling Others’ Learning</w:t>
      </w:r>
      <w:r w:rsidRPr="00B11C28">
        <w:rPr>
          <w:rFonts w:ascii="Arial Narrow" w:hAnsi="Arial Narrow" w:cs="Arial"/>
          <w:b/>
          <w:sz w:val="22"/>
          <w:szCs w:val="22"/>
        </w:rPr>
        <w:t>.</w:t>
      </w:r>
      <w:r w:rsidR="00D43921" w:rsidRPr="00B11C28">
        <w:rPr>
          <w:rFonts w:ascii="Arial Narrow" w:hAnsi="Arial Narrow" w:cs="Arial"/>
          <w:b/>
          <w:sz w:val="22"/>
          <w:szCs w:val="22"/>
        </w:rPr>
        <w:t xml:space="preserve"> </w:t>
      </w:r>
      <w:r w:rsidR="00D43921" w:rsidRPr="00B11C28">
        <w:rPr>
          <w:rFonts w:ascii="Arial Narrow" w:hAnsi="Arial Narrow" w:cs="Arial"/>
          <w:sz w:val="22"/>
          <w:szCs w:val="22"/>
        </w:rPr>
        <w:t>One NQSW raised a pertinent point which would clearly need to be taken into account.</w:t>
      </w:r>
    </w:p>
    <w:p w:rsidR="00D43921" w:rsidRPr="00B11C28" w:rsidRDefault="00D43921" w:rsidP="00D43921">
      <w:pPr>
        <w:widowControl w:val="0"/>
        <w:suppressAutoHyphens/>
        <w:autoSpaceDE w:val="0"/>
        <w:ind w:left="142"/>
        <w:jc w:val="both"/>
        <w:rPr>
          <w:rFonts w:ascii="Arial Narrow" w:hAnsi="Arial Narrow" w:cs="Arial"/>
          <w:sz w:val="22"/>
          <w:szCs w:val="22"/>
        </w:rPr>
      </w:pPr>
    </w:p>
    <w:p w:rsidR="00D43921" w:rsidRPr="00D64346" w:rsidRDefault="00D43921" w:rsidP="00D64346">
      <w:pPr>
        <w:widowControl w:val="0"/>
        <w:suppressAutoHyphens/>
        <w:autoSpaceDE w:val="0"/>
        <w:ind w:left="1440"/>
        <w:jc w:val="both"/>
        <w:rPr>
          <w:rFonts w:ascii="Arial Narrow" w:hAnsi="Arial Narrow" w:cs="Arial"/>
          <w:sz w:val="20"/>
          <w:szCs w:val="20"/>
        </w:rPr>
      </w:pPr>
      <w:r w:rsidRPr="00B11C28">
        <w:rPr>
          <w:rFonts w:ascii="Arial Narrow" w:hAnsi="Arial Narrow" w:cs="Arial"/>
          <w:sz w:val="22"/>
          <w:szCs w:val="22"/>
        </w:rPr>
        <w:t>“</w:t>
      </w:r>
      <w:r w:rsidRPr="00D64346">
        <w:rPr>
          <w:rFonts w:ascii="Arial Narrow" w:hAnsi="Arial Narrow" w:cs="Arial"/>
          <w:sz w:val="20"/>
          <w:szCs w:val="20"/>
        </w:rPr>
        <w:t>I think it depends on the individual and their own process of learning and development” (case 90 - NQSW).</w:t>
      </w:r>
    </w:p>
    <w:p w:rsidR="00D43921" w:rsidRPr="00B11C28" w:rsidRDefault="00D43921" w:rsidP="00D43921">
      <w:pPr>
        <w:widowControl w:val="0"/>
        <w:suppressAutoHyphens/>
        <w:autoSpaceDE w:val="0"/>
        <w:jc w:val="both"/>
        <w:rPr>
          <w:rFonts w:ascii="Arial Narrow" w:hAnsi="Arial Narrow" w:cs="Arial"/>
        </w:rPr>
      </w:pPr>
    </w:p>
    <w:p w:rsidR="00D43921" w:rsidRPr="00B11C28" w:rsidRDefault="00D43921" w:rsidP="00D43921">
      <w:pPr>
        <w:widowControl w:val="0"/>
        <w:suppressAutoHyphens/>
        <w:autoSpaceDE w:val="0"/>
        <w:jc w:val="both"/>
        <w:rPr>
          <w:rFonts w:ascii="Arial Narrow" w:hAnsi="Arial Narrow" w:cs="Arial"/>
        </w:rPr>
      </w:pPr>
    </w:p>
    <w:p w:rsidR="00D85ED1" w:rsidRPr="00B11C28" w:rsidRDefault="00D43921" w:rsidP="00D64346">
      <w:pPr>
        <w:widowControl w:val="0"/>
        <w:suppressAutoHyphens/>
        <w:autoSpaceDE w:val="0"/>
        <w:ind w:left="720"/>
        <w:jc w:val="both"/>
        <w:rPr>
          <w:rFonts w:ascii="Arial Narrow" w:hAnsi="Arial Narrow" w:cs="Arial"/>
        </w:rPr>
      </w:pPr>
      <w:r w:rsidRPr="00B11C28">
        <w:rPr>
          <w:rFonts w:ascii="Arial Narrow" w:hAnsi="Arial Narrow" w:cs="Arial"/>
          <w:sz w:val="22"/>
          <w:szCs w:val="22"/>
        </w:rPr>
        <w:t>Respondents were also asked to consider i</w:t>
      </w:r>
      <w:r w:rsidR="00D85ED1" w:rsidRPr="00B11C28">
        <w:rPr>
          <w:rFonts w:ascii="Arial Narrow" w:hAnsi="Arial Narrow" w:cs="Arial"/>
          <w:sz w:val="22"/>
          <w:szCs w:val="22"/>
        </w:rPr>
        <w:t xml:space="preserve">f NQSWs were to start to take on Enabling Others’ Learning Activities, </w:t>
      </w:r>
      <w:r w:rsidRPr="00B11C28">
        <w:rPr>
          <w:rFonts w:ascii="Arial Narrow" w:hAnsi="Arial Narrow" w:cs="Arial"/>
          <w:sz w:val="22"/>
          <w:szCs w:val="22"/>
        </w:rPr>
        <w:t xml:space="preserve">if they thought that </w:t>
      </w:r>
      <w:r w:rsidR="00D85ED1" w:rsidRPr="00B11C28">
        <w:rPr>
          <w:rFonts w:ascii="Arial Narrow" w:hAnsi="Arial Narrow" w:cs="Arial"/>
          <w:sz w:val="22"/>
          <w:szCs w:val="22"/>
        </w:rPr>
        <w:t>this experience should contribute to the creation of a portfolio of evidence towards meeting the requirement at PQ Specialist level to ‘Teach, Mentor and Support social work or other students and/or colleagues and contribute to assessment against national occupational standards’</w:t>
      </w:r>
      <w:r w:rsidR="00D85ED1" w:rsidRPr="00B11C28">
        <w:rPr>
          <w:rFonts w:ascii="Arial Narrow" w:hAnsi="Arial Narrow" w:cs="Arial"/>
        </w:rPr>
        <w:t xml:space="preserve">.    </w:t>
      </w:r>
    </w:p>
    <w:p w:rsidR="00C2499E" w:rsidRPr="00B11C28" w:rsidRDefault="00C2499E" w:rsidP="00C2499E">
      <w:pPr>
        <w:autoSpaceDE w:val="0"/>
        <w:autoSpaceDN w:val="0"/>
        <w:adjustRightInd w:val="0"/>
        <w:ind w:left="1440" w:hanging="1440"/>
        <w:jc w:val="both"/>
        <w:rPr>
          <w:rFonts w:ascii="Arial Narrow" w:hAnsi="Arial Narrow" w:cs="Arial"/>
          <w:b/>
          <w:sz w:val="22"/>
          <w:szCs w:val="22"/>
        </w:rPr>
      </w:pPr>
    </w:p>
    <w:p w:rsidR="00C2499E" w:rsidRPr="00B11C28" w:rsidRDefault="00D64346" w:rsidP="00C2499E">
      <w:pPr>
        <w:autoSpaceDE w:val="0"/>
        <w:autoSpaceDN w:val="0"/>
        <w:adjustRightInd w:val="0"/>
        <w:ind w:left="1440" w:hanging="1440"/>
        <w:jc w:val="both"/>
        <w:rPr>
          <w:rFonts w:ascii="Arial Narrow" w:hAnsi="Arial Narrow" w:cs="Arial"/>
          <w:b/>
          <w:sz w:val="22"/>
          <w:szCs w:val="22"/>
        </w:rPr>
      </w:pPr>
      <w:r>
        <w:rPr>
          <w:rFonts w:ascii="Arial Narrow" w:hAnsi="Arial Narrow" w:cs="Arial"/>
          <w:b/>
          <w:sz w:val="22"/>
          <w:szCs w:val="22"/>
        </w:rPr>
        <w:br w:type="page"/>
      </w:r>
      <w:r w:rsidR="00C2499E" w:rsidRPr="00B11C28">
        <w:rPr>
          <w:rFonts w:ascii="Arial Narrow" w:hAnsi="Arial Narrow" w:cs="Arial"/>
          <w:b/>
          <w:sz w:val="22"/>
          <w:szCs w:val="22"/>
        </w:rPr>
        <w:lastRenderedPageBreak/>
        <w:t xml:space="preserve">Table 11   </w:t>
      </w:r>
      <w:r w:rsidR="00C2499E" w:rsidRPr="00B11C28">
        <w:rPr>
          <w:rFonts w:ascii="Arial Narrow" w:hAnsi="Arial Narrow" w:cs="Arial"/>
          <w:b/>
          <w:sz w:val="22"/>
          <w:szCs w:val="22"/>
        </w:rPr>
        <w:tab/>
        <w:t>If NQSWs were to start to take on Enabling Others’ Learning Activities, should this contribute to the creation of a portfolio of evidence towards meeting the requirement at PQ Specialist level</w:t>
      </w:r>
    </w:p>
    <w:p w:rsidR="00C2499E" w:rsidRPr="00B11C28" w:rsidRDefault="00C2499E" w:rsidP="00D85ED1">
      <w:pPr>
        <w:autoSpaceDE w:val="0"/>
        <w:autoSpaceDN w:val="0"/>
        <w:adjustRightInd w:val="0"/>
        <w:ind w:left="1440" w:firstLine="720"/>
        <w:jc w:val="both"/>
        <w:rPr>
          <w:rFonts w:ascii="Arial Narrow" w:hAnsi="Arial Narrow" w:cs="Arial"/>
        </w:rPr>
      </w:pPr>
    </w:p>
    <w:p w:rsidR="00C2499E" w:rsidRPr="00B11C28" w:rsidRDefault="00C2499E" w:rsidP="00D85ED1">
      <w:pPr>
        <w:autoSpaceDE w:val="0"/>
        <w:autoSpaceDN w:val="0"/>
        <w:adjustRightInd w:val="0"/>
        <w:ind w:left="1440" w:firstLine="720"/>
        <w:jc w:val="both"/>
        <w:rPr>
          <w:rFonts w:ascii="Arial Narrow" w:hAnsi="Arial Narrow" w:cs="Arial"/>
        </w:rPr>
      </w:pPr>
    </w:p>
    <w:tbl>
      <w:tblPr>
        <w:tblW w:w="9048"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2105"/>
        <w:gridCol w:w="1706"/>
        <w:gridCol w:w="1753"/>
        <w:gridCol w:w="916"/>
      </w:tblGrid>
      <w:tr w:rsidR="00C2499E" w:rsidRPr="00B11C28">
        <w:trPr>
          <w:jc w:val="center"/>
        </w:trPr>
        <w:tc>
          <w:tcPr>
            <w:tcW w:w="2568" w:type="dxa"/>
          </w:tcPr>
          <w:p w:rsidR="00C2499E" w:rsidRPr="00B11C28" w:rsidRDefault="00C2499E" w:rsidP="00C2499E">
            <w:pPr>
              <w:autoSpaceDE w:val="0"/>
              <w:autoSpaceDN w:val="0"/>
              <w:adjustRightInd w:val="0"/>
              <w:jc w:val="both"/>
              <w:rPr>
                <w:rFonts w:ascii="Arial Narrow" w:hAnsi="Arial Narrow" w:cs="Arial"/>
                <w:b/>
                <w:sz w:val="20"/>
                <w:szCs w:val="20"/>
              </w:rPr>
            </w:pPr>
          </w:p>
        </w:tc>
        <w:tc>
          <w:tcPr>
            <w:tcW w:w="2105" w:type="dxa"/>
          </w:tcPr>
          <w:p w:rsidR="00C2499E" w:rsidRPr="00B11C28" w:rsidRDefault="00C2499E" w:rsidP="00C249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Yes</w:t>
            </w:r>
          </w:p>
        </w:tc>
        <w:tc>
          <w:tcPr>
            <w:tcW w:w="1706" w:type="dxa"/>
          </w:tcPr>
          <w:p w:rsidR="00C2499E" w:rsidRPr="00B11C28" w:rsidRDefault="00C2499E" w:rsidP="00C249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Not sure</w:t>
            </w:r>
          </w:p>
        </w:tc>
        <w:tc>
          <w:tcPr>
            <w:tcW w:w="1753" w:type="dxa"/>
          </w:tcPr>
          <w:p w:rsidR="00C2499E" w:rsidRPr="00B11C28" w:rsidRDefault="00C2499E" w:rsidP="00C249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No</w:t>
            </w:r>
          </w:p>
        </w:tc>
        <w:tc>
          <w:tcPr>
            <w:tcW w:w="916" w:type="dxa"/>
          </w:tcPr>
          <w:p w:rsidR="00C2499E" w:rsidRPr="00B11C28" w:rsidRDefault="00C2499E" w:rsidP="00C2499E">
            <w:pPr>
              <w:autoSpaceDE w:val="0"/>
              <w:autoSpaceDN w:val="0"/>
              <w:adjustRightInd w:val="0"/>
              <w:jc w:val="both"/>
              <w:rPr>
                <w:rFonts w:ascii="Arial Narrow" w:hAnsi="Arial Narrow" w:cs="Arial"/>
                <w:b/>
                <w:sz w:val="20"/>
                <w:szCs w:val="20"/>
              </w:rPr>
            </w:pPr>
            <w:r w:rsidRPr="00B11C28">
              <w:rPr>
                <w:rFonts w:ascii="Arial Narrow" w:hAnsi="Arial Narrow" w:cs="Arial"/>
                <w:b/>
                <w:sz w:val="20"/>
                <w:szCs w:val="20"/>
              </w:rPr>
              <w:t>Totals</w:t>
            </w:r>
          </w:p>
        </w:tc>
      </w:tr>
      <w:tr w:rsidR="00C2499E" w:rsidRPr="00B11C28">
        <w:trPr>
          <w:jc w:val="center"/>
        </w:trPr>
        <w:tc>
          <w:tcPr>
            <w:tcW w:w="2568"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NSQW phase</w:t>
            </w:r>
          </w:p>
        </w:tc>
        <w:tc>
          <w:tcPr>
            <w:tcW w:w="2105"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33</w:t>
            </w:r>
          </w:p>
        </w:tc>
        <w:tc>
          <w:tcPr>
            <w:tcW w:w="1706"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w:t>
            </w:r>
          </w:p>
        </w:tc>
        <w:tc>
          <w:tcPr>
            <w:tcW w:w="1753"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3</w:t>
            </w:r>
          </w:p>
        </w:tc>
        <w:tc>
          <w:tcPr>
            <w:tcW w:w="916"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43</w:t>
            </w:r>
          </w:p>
        </w:tc>
      </w:tr>
      <w:tr w:rsidR="00C2499E" w:rsidRPr="00B11C28">
        <w:trPr>
          <w:jc w:val="center"/>
        </w:trPr>
        <w:tc>
          <w:tcPr>
            <w:tcW w:w="2568"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Managers</w:t>
            </w:r>
          </w:p>
        </w:tc>
        <w:tc>
          <w:tcPr>
            <w:tcW w:w="2105"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c>
          <w:tcPr>
            <w:tcW w:w="1706"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w:t>
            </w:r>
          </w:p>
        </w:tc>
        <w:tc>
          <w:tcPr>
            <w:tcW w:w="1753"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w:t>
            </w:r>
          </w:p>
        </w:tc>
        <w:tc>
          <w:tcPr>
            <w:tcW w:w="916"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11</w:t>
            </w:r>
          </w:p>
        </w:tc>
      </w:tr>
      <w:tr w:rsidR="00C2499E" w:rsidRPr="00B11C28">
        <w:trPr>
          <w:jc w:val="center"/>
        </w:trPr>
        <w:tc>
          <w:tcPr>
            <w:tcW w:w="2568"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Training and development roles</w:t>
            </w:r>
          </w:p>
        </w:tc>
        <w:tc>
          <w:tcPr>
            <w:tcW w:w="2105"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14</w:t>
            </w:r>
          </w:p>
        </w:tc>
        <w:tc>
          <w:tcPr>
            <w:tcW w:w="1706"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7</w:t>
            </w:r>
          </w:p>
        </w:tc>
        <w:tc>
          <w:tcPr>
            <w:tcW w:w="1753"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6</w:t>
            </w:r>
          </w:p>
        </w:tc>
        <w:tc>
          <w:tcPr>
            <w:tcW w:w="916"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27</w:t>
            </w:r>
          </w:p>
        </w:tc>
      </w:tr>
      <w:tr w:rsidR="00C2499E" w:rsidRPr="00B11C28">
        <w:trPr>
          <w:jc w:val="center"/>
        </w:trPr>
        <w:tc>
          <w:tcPr>
            <w:tcW w:w="2568"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Higher Education</w:t>
            </w:r>
          </w:p>
        </w:tc>
        <w:tc>
          <w:tcPr>
            <w:tcW w:w="2105"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w:t>
            </w:r>
          </w:p>
        </w:tc>
        <w:tc>
          <w:tcPr>
            <w:tcW w:w="1706"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4</w:t>
            </w:r>
          </w:p>
        </w:tc>
        <w:tc>
          <w:tcPr>
            <w:tcW w:w="1753"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2</w:t>
            </w:r>
          </w:p>
        </w:tc>
        <w:tc>
          <w:tcPr>
            <w:tcW w:w="916"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w:t>
            </w:r>
          </w:p>
        </w:tc>
      </w:tr>
      <w:tr w:rsidR="00C2499E" w:rsidRPr="00B11C28">
        <w:trPr>
          <w:jc w:val="center"/>
        </w:trPr>
        <w:tc>
          <w:tcPr>
            <w:tcW w:w="2568"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Totals</w:t>
            </w:r>
          </w:p>
        </w:tc>
        <w:tc>
          <w:tcPr>
            <w:tcW w:w="2105"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57</w:t>
            </w:r>
          </w:p>
        </w:tc>
        <w:tc>
          <w:tcPr>
            <w:tcW w:w="1706"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19</w:t>
            </w:r>
          </w:p>
        </w:tc>
        <w:tc>
          <w:tcPr>
            <w:tcW w:w="1753"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13</w:t>
            </w:r>
          </w:p>
        </w:tc>
        <w:tc>
          <w:tcPr>
            <w:tcW w:w="916" w:type="dxa"/>
          </w:tcPr>
          <w:p w:rsidR="00C2499E" w:rsidRPr="00B11C28" w:rsidRDefault="00C2499E" w:rsidP="00C2499E">
            <w:pPr>
              <w:autoSpaceDE w:val="0"/>
              <w:autoSpaceDN w:val="0"/>
              <w:adjustRightInd w:val="0"/>
              <w:jc w:val="both"/>
              <w:rPr>
                <w:rFonts w:ascii="Arial Narrow" w:hAnsi="Arial Narrow" w:cs="Arial"/>
                <w:sz w:val="20"/>
                <w:szCs w:val="20"/>
              </w:rPr>
            </w:pPr>
            <w:r w:rsidRPr="00B11C28">
              <w:rPr>
                <w:rFonts w:ascii="Arial Narrow" w:hAnsi="Arial Narrow" w:cs="Arial"/>
                <w:sz w:val="20"/>
                <w:szCs w:val="20"/>
              </w:rPr>
              <w:t>89</w:t>
            </w:r>
          </w:p>
        </w:tc>
      </w:tr>
    </w:tbl>
    <w:p w:rsidR="00C2499E" w:rsidRPr="00B11C28" w:rsidRDefault="00C2499E" w:rsidP="00C2499E">
      <w:pPr>
        <w:rPr>
          <w:rFonts w:ascii="Arial Narrow" w:hAnsi="Arial Narrow"/>
          <w:sz w:val="18"/>
          <w:szCs w:val="18"/>
        </w:rPr>
      </w:pPr>
      <w:r w:rsidRPr="00B11C28">
        <w:rPr>
          <w:rFonts w:ascii="Arial Narrow" w:hAnsi="Arial Narrow"/>
          <w:sz w:val="18"/>
          <w:szCs w:val="18"/>
        </w:rPr>
        <w:t>Missing=11</w:t>
      </w:r>
    </w:p>
    <w:p w:rsidR="00C2499E" w:rsidRPr="00B11C28" w:rsidRDefault="00C2499E" w:rsidP="00D85ED1">
      <w:pPr>
        <w:autoSpaceDE w:val="0"/>
        <w:autoSpaceDN w:val="0"/>
        <w:adjustRightInd w:val="0"/>
        <w:ind w:left="1440" w:firstLine="720"/>
        <w:jc w:val="both"/>
        <w:rPr>
          <w:rFonts w:ascii="Arial Narrow" w:hAnsi="Arial Narrow" w:cs="Arial"/>
        </w:rPr>
      </w:pPr>
    </w:p>
    <w:p w:rsidR="00D85ED1" w:rsidRPr="00B11C28" w:rsidRDefault="00D64346" w:rsidP="00D64346">
      <w:pPr>
        <w:autoSpaceDE w:val="0"/>
        <w:autoSpaceDN w:val="0"/>
        <w:adjustRightInd w:val="0"/>
        <w:ind w:left="720"/>
        <w:jc w:val="both"/>
        <w:rPr>
          <w:rFonts w:ascii="Arial Narrow" w:hAnsi="Arial Narrow" w:cs="Arial"/>
          <w:sz w:val="22"/>
          <w:szCs w:val="22"/>
        </w:rPr>
      </w:pPr>
      <w:r>
        <w:rPr>
          <w:rFonts w:ascii="Arial Narrow" w:hAnsi="Arial Narrow" w:cs="Arial"/>
          <w:sz w:val="22"/>
          <w:szCs w:val="22"/>
        </w:rPr>
        <w:t>T</w:t>
      </w:r>
      <w:r w:rsidR="00C2499E" w:rsidRPr="00B11C28">
        <w:rPr>
          <w:rFonts w:ascii="Arial Narrow" w:hAnsi="Arial Narrow" w:cs="Arial"/>
          <w:sz w:val="22"/>
          <w:szCs w:val="22"/>
        </w:rPr>
        <w:t>here is a perception that workers are rather weary of portfolio construction, it was interesting to note that almost two-thirds of those who responded felt that a building a portfolio of evidence might be constructive.  Over three-quarters of NQSW respondents were in favour of this approach.</w:t>
      </w:r>
      <w:r w:rsidR="00755392" w:rsidRPr="00B11C28">
        <w:rPr>
          <w:rFonts w:ascii="Arial Narrow" w:hAnsi="Arial Narrow" w:cs="Arial"/>
          <w:sz w:val="22"/>
          <w:szCs w:val="22"/>
        </w:rPr>
        <w:t xml:space="preserve"> One NQSW elaborated on this, as shown below.</w:t>
      </w:r>
    </w:p>
    <w:p w:rsidR="00755392" w:rsidRPr="00B11C28" w:rsidRDefault="00755392" w:rsidP="00755392">
      <w:pPr>
        <w:widowControl w:val="0"/>
        <w:suppressAutoHyphens/>
        <w:autoSpaceDE w:val="0"/>
        <w:ind w:left="502"/>
        <w:jc w:val="both"/>
        <w:rPr>
          <w:rFonts w:ascii="Arial Narrow" w:hAnsi="Arial Narrow" w:cs="Arial"/>
        </w:rPr>
      </w:pPr>
    </w:p>
    <w:p w:rsidR="00755392" w:rsidRPr="00B11C28" w:rsidRDefault="00755392" w:rsidP="00D64346">
      <w:pPr>
        <w:widowControl w:val="0"/>
        <w:suppressAutoHyphens/>
        <w:autoSpaceDE w:val="0"/>
        <w:ind w:left="1440"/>
        <w:jc w:val="both"/>
        <w:rPr>
          <w:rFonts w:ascii="Arial Narrow" w:hAnsi="Arial Narrow" w:cs="Arial"/>
          <w:sz w:val="20"/>
          <w:szCs w:val="20"/>
        </w:rPr>
      </w:pPr>
      <w:r w:rsidRPr="00B11C28">
        <w:rPr>
          <w:rFonts w:ascii="Arial Narrow" w:hAnsi="Arial Narrow" w:cs="Arial"/>
          <w:sz w:val="20"/>
          <w:szCs w:val="20"/>
        </w:rPr>
        <w:t>“Each NQSW should be given the opportunity to complete a portfolio, in their own time, to demonstrate that they have reached the required standard” (case 76).</w:t>
      </w:r>
    </w:p>
    <w:p w:rsidR="00755392" w:rsidRPr="00B11C28" w:rsidRDefault="00755392" w:rsidP="00C2499E">
      <w:pPr>
        <w:autoSpaceDE w:val="0"/>
        <w:autoSpaceDN w:val="0"/>
        <w:adjustRightInd w:val="0"/>
        <w:jc w:val="both"/>
        <w:rPr>
          <w:rFonts w:ascii="Arial Narrow" w:hAnsi="Arial Narrow" w:cs="Arial"/>
          <w:sz w:val="20"/>
          <w:szCs w:val="20"/>
        </w:rPr>
      </w:pPr>
    </w:p>
    <w:p w:rsidR="00C2499E" w:rsidRPr="00B11C28" w:rsidRDefault="00C2499E" w:rsidP="00C2499E">
      <w:pPr>
        <w:autoSpaceDE w:val="0"/>
        <w:autoSpaceDN w:val="0"/>
        <w:adjustRightInd w:val="0"/>
        <w:jc w:val="both"/>
        <w:rPr>
          <w:rFonts w:ascii="Arial Narrow" w:hAnsi="Arial Narrow" w:cs="Arial"/>
          <w:sz w:val="22"/>
          <w:szCs w:val="22"/>
        </w:rPr>
      </w:pPr>
    </w:p>
    <w:p w:rsidR="00C2499E" w:rsidRPr="00B11C28" w:rsidRDefault="00C2499E" w:rsidP="00C2499E">
      <w:pPr>
        <w:autoSpaceDE w:val="0"/>
        <w:autoSpaceDN w:val="0"/>
        <w:adjustRightInd w:val="0"/>
        <w:jc w:val="both"/>
        <w:rPr>
          <w:rFonts w:ascii="Arial Narrow" w:hAnsi="Arial Narrow" w:cs="Arial"/>
          <w:sz w:val="22"/>
          <w:szCs w:val="22"/>
        </w:rPr>
      </w:pPr>
    </w:p>
    <w:p w:rsidR="00927672" w:rsidRPr="00DD2D07" w:rsidRDefault="00D64346" w:rsidP="00D64346">
      <w:pPr>
        <w:ind w:left="720" w:hanging="720"/>
        <w:rPr>
          <w:rFonts w:ascii="Arial Narrow" w:hAnsi="Arial Narrow"/>
          <w:b/>
          <w:color w:val="1F497D"/>
          <w:sz w:val="28"/>
          <w:szCs w:val="28"/>
        </w:rPr>
      </w:pPr>
      <w:r>
        <w:rPr>
          <w:rFonts w:ascii="Arial Narrow" w:hAnsi="Arial Narrow"/>
          <w:b/>
        </w:rPr>
        <w:br w:type="page"/>
      </w:r>
      <w:r w:rsidRPr="00DD2D07">
        <w:rPr>
          <w:rFonts w:ascii="Arial Narrow" w:hAnsi="Arial Narrow"/>
          <w:b/>
          <w:color w:val="1F497D"/>
          <w:sz w:val="28"/>
          <w:szCs w:val="28"/>
        </w:rPr>
        <w:lastRenderedPageBreak/>
        <w:t>6.</w:t>
      </w:r>
      <w:r w:rsidRPr="00DD2D07">
        <w:rPr>
          <w:rFonts w:ascii="Arial Narrow" w:hAnsi="Arial Narrow"/>
          <w:b/>
          <w:color w:val="1F497D"/>
          <w:sz w:val="28"/>
          <w:szCs w:val="28"/>
        </w:rPr>
        <w:tab/>
      </w:r>
      <w:r w:rsidR="00927672" w:rsidRPr="00DD2D07">
        <w:rPr>
          <w:rFonts w:ascii="Arial Narrow" w:hAnsi="Arial Narrow"/>
          <w:b/>
          <w:color w:val="1F497D"/>
          <w:sz w:val="28"/>
          <w:szCs w:val="28"/>
        </w:rPr>
        <w:t>A</w:t>
      </w:r>
      <w:r w:rsidR="00D85ED1" w:rsidRPr="00DD2D07">
        <w:rPr>
          <w:rFonts w:ascii="Arial Narrow" w:hAnsi="Arial Narrow"/>
          <w:b/>
          <w:color w:val="1F497D"/>
          <w:sz w:val="28"/>
          <w:szCs w:val="28"/>
        </w:rPr>
        <w:t xml:space="preserve">t what point in their early professional development </w:t>
      </w:r>
      <w:r w:rsidR="00927672" w:rsidRPr="00DD2D07">
        <w:rPr>
          <w:rFonts w:ascii="Arial Narrow" w:hAnsi="Arial Narrow"/>
          <w:b/>
          <w:color w:val="1F497D"/>
          <w:sz w:val="28"/>
          <w:szCs w:val="28"/>
        </w:rPr>
        <w:t xml:space="preserve">should </w:t>
      </w:r>
      <w:r w:rsidR="00D85ED1" w:rsidRPr="00DD2D07">
        <w:rPr>
          <w:rFonts w:ascii="Arial Narrow" w:hAnsi="Arial Narrow"/>
          <w:b/>
          <w:color w:val="1F497D"/>
          <w:sz w:val="28"/>
          <w:szCs w:val="28"/>
        </w:rPr>
        <w:t xml:space="preserve">social workers be expected to be able to meet the initial “Enabling </w:t>
      </w:r>
      <w:r w:rsidR="00A6781C">
        <w:rPr>
          <w:rFonts w:ascii="Arial Narrow" w:hAnsi="Arial Narrow"/>
          <w:b/>
          <w:color w:val="1F497D"/>
          <w:sz w:val="28"/>
          <w:szCs w:val="28"/>
        </w:rPr>
        <w:t xml:space="preserve">others’ </w:t>
      </w:r>
      <w:r w:rsidR="00D85ED1" w:rsidRPr="00DD2D07">
        <w:rPr>
          <w:rFonts w:ascii="Arial Narrow" w:hAnsi="Arial Narrow"/>
          <w:b/>
          <w:color w:val="1F497D"/>
          <w:sz w:val="28"/>
          <w:szCs w:val="28"/>
        </w:rPr>
        <w:t xml:space="preserve">learning” </w:t>
      </w:r>
      <w:r w:rsidR="0059767F" w:rsidRPr="00DD2D07">
        <w:rPr>
          <w:rFonts w:ascii="Arial Narrow" w:hAnsi="Arial Narrow"/>
          <w:b/>
          <w:color w:val="1F497D"/>
          <w:sz w:val="28"/>
          <w:szCs w:val="28"/>
        </w:rPr>
        <w:t>standard?</w:t>
      </w:r>
    </w:p>
    <w:p w:rsidR="00DD2D07" w:rsidRPr="00DD2D07" w:rsidRDefault="00DD2D07" w:rsidP="00D64346">
      <w:pPr>
        <w:widowControl w:val="0"/>
        <w:suppressAutoHyphens/>
        <w:autoSpaceDE w:val="0"/>
        <w:snapToGrid w:val="0"/>
        <w:ind w:left="720" w:hanging="720"/>
        <w:jc w:val="both"/>
        <w:rPr>
          <w:rFonts w:ascii="Arial Narrow" w:hAnsi="Arial Narrow"/>
          <w:color w:val="1F497D"/>
          <w:sz w:val="22"/>
          <w:szCs w:val="22"/>
        </w:rPr>
      </w:pPr>
      <w:r>
        <w:rPr>
          <w:rFonts w:ascii="Arial Narrow" w:hAnsi="Arial Narrow"/>
          <w:color w:val="1F497D"/>
          <w:sz w:val="22"/>
          <w:szCs w:val="22"/>
        </w:rPr>
        <w:t>___________________________________________________________________________________</w:t>
      </w:r>
    </w:p>
    <w:p w:rsidR="00DD2D07" w:rsidRDefault="00DD2D07" w:rsidP="00D64346">
      <w:pPr>
        <w:widowControl w:val="0"/>
        <w:suppressAutoHyphens/>
        <w:autoSpaceDE w:val="0"/>
        <w:snapToGrid w:val="0"/>
        <w:ind w:left="720" w:hanging="720"/>
        <w:jc w:val="both"/>
        <w:rPr>
          <w:rFonts w:ascii="Arial Narrow" w:hAnsi="Arial Narrow"/>
          <w:sz w:val="22"/>
          <w:szCs w:val="22"/>
        </w:rPr>
      </w:pPr>
    </w:p>
    <w:p w:rsidR="007D38A5" w:rsidRPr="00B11C28" w:rsidRDefault="00D64346" w:rsidP="00D64346">
      <w:pPr>
        <w:widowControl w:val="0"/>
        <w:suppressAutoHyphens/>
        <w:autoSpaceDE w:val="0"/>
        <w:snapToGrid w:val="0"/>
        <w:ind w:left="720" w:hanging="720"/>
        <w:jc w:val="both"/>
        <w:rPr>
          <w:rFonts w:ascii="Arial Narrow" w:hAnsi="Arial Narrow"/>
          <w:sz w:val="22"/>
          <w:szCs w:val="22"/>
        </w:rPr>
      </w:pPr>
      <w:r>
        <w:rPr>
          <w:rFonts w:ascii="Arial Narrow" w:hAnsi="Arial Narrow"/>
          <w:sz w:val="22"/>
          <w:szCs w:val="22"/>
        </w:rPr>
        <w:t>6.1</w:t>
      </w:r>
      <w:r>
        <w:rPr>
          <w:rFonts w:ascii="Arial Narrow" w:hAnsi="Arial Narrow"/>
          <w:sz w:val="22"/>
          <w:szCs w:val="22"/>
        </w:rPr>
        <w:tab/>
      </w:r>
      <w:r w:rsidR="00927672" w:rsidRPr="00B11C28">
        <w:rPr>
          <w:rFonts w:ascii="Arial Narrow" w:hAnsi="Arial Narrow"/>
          <w:sz w:val="22"/>
          <w:szCs w:val="22"/>
        </w:rPr>
        <w:t>Finally, respondents were asked to consider at what point in their early professional development should social workers be expected to be able to meet the initial “Enabling learning” standard to ‘Teach, Mentor and Support social work or other students and/or colleagues and contribute to assessment against national occupational standards, before moving on to Stage 1 and Stage 2 of the Practice Educator Framework (practice teaching).</w:t>
      </w:r>
      <w:r w:rsidR="00927672" w:rsidRPr="00B11C28">
        <w:rPr>
          <w:rFonts w:ascii="Arial Narrow" w:hAnsi="Arial Narrow"/>
        </w:rPr>
        <w:t xml:space="preserve"> </w:t>
      </w:r>
      <w:r w:rsidR="00943B51" w:rsidRPr="00B11C28">
        <w:rPr>
          <w:rFonts w:ascii="Arial Narrow" w:hAnsi="Arial Narrow"/>
        </w:rPr>
        <w:t xml:space="preserve"> </w:t>
      </w:r>
      <w:r w:rsidR="00943B51" w:rsidRPr="00B11C28">
        <w:rPr>
          <w:rFonts w:ascii="Arial Narrow" w:hAnsi="Arial Narrow"/>
          <w:sz w:val="22"/>
          <w:szCs w:val="22"/>
        </w:rPr>
        <w:t xml:space="preserve">This question also generated </w:t>
      </w:r>
      <w:r w:rsidR="00521F57" w:rsidRPr="00B11C28">
        <w:rPr>
          <w:rFonts w:ascii="Arial Narrow" w:hAnsi="Arial Narrow"/>
          <w:sz w:val="22"/>
          <w:szCs w:val="22"/>
        </w:rPr>
        <w:t xml:space="preserve">lengthy responses in free text from nine NQSWs, six training officers and one higher education respondent. </w:t>
      </w:r>
    </w:p>
    <w:p w:rsidR="00755392" w:rsidRPr="00B11C28" w:rsidRDefault="00755392" w:rsidP="007D38A5">
      <w:pPr>
        <w:widowControl w:val="0"/>
        <w:suppressAutoHyphens/>
        <w:autoSpaceDE w:val="0"/>
        <w:snapToGrid w:val="0"/>
        <w:jc w:val="both"/>
        <w:rPr>
          <w:rFonts w:ascii="Arial Narrow" w:hAnsi="Arial Narrow"/>
          <w:sz w:val="22"/>
          <w:szCs w:val="22"/>
        </w:rPr>
      </w:pPr>
    </w:p>
    <w:p w:rsidR="000439C4" w:rsidRPr="00B11C28" w:rsidRDefault="00755392" w:rsidP="00D64346">
      <w:pPr>
        <w:widowControl w:val="0"/>
        <w:suppressAutoHyphens/>
        <w:autoSpaceDE w:val="0"/>
        <w:snapToGrid w:val="0"/>
        <w:ind w:left="720"/>
        <w:jc w:val="both"/>
        <w:rPr>
          <w:rFonts w:ascii="Arial Narrow" w:hAnsi="Arial Narrow"/>
          <w:sz w:val="22"/>
          <w:szCs w:val="22"/>
        </w:rPr>
      </w:pPr>
      <w:r w:rsidRPr="00B11C28">
        <w:rPr>
          <w:rFonts w:ascii="Arial Narrow" w:hAnsi="Arial Narrow"/>
          <w:sz w:val="22"/>
          <w:szCs w:val="22"/>
        </w:rPr>
        <w:t>A range of views were expressed by those NQSWs who chose to comment.  These comments showed NQSWs showed that they were able to make connections with their previous learning and also recognise the differences between NQSW’s readiness to take on this work and other constraints, as the excerpts reproduced below show.</w:t>
      </w:r>
    </w:p>
    <w:p w:rsidR="000439C4" w:rsidRPr="00B11C28" w:rsidRDefault="000439C4" w:rsidP="007D38A5">
      <w:pPr>
        <w:widowControl w:val="0"/>
        <w:suppressAutoHyphens/>
        <w:autoSpaceDE w:val="0"/>
        <w:snapToGrid w:val="0"/>
        <w:jc w:val="both"/>
        <w:rPr>
          <w:rFonts w:ascii="Arial Narrow" w:hAnsi="Arial Narrow"/>
          <w:sz w:val="22"/>
          <w:szCs w:val="22"/>
        </w:rPr>
      </w:pPr>
      <w:r w:rsidRPr="00B11C28">
        <w:rPr>
          <w:rFonts w:ascii="Arial Narrow" w:hAnsi="Arial Narrow"/>
          <w:sz w:val="22"/>
          <w:szCs w:val="22"/>
        </w:rPr>
        <w:tab/>
      </w:r>
    </w:p>
    <w:p w:rsidR="000439C4" w:rsidRDefault="000439C4" w:rsidP="00D64346">
      <w:pPr>
        <w:widowControl w:val="0"/>
        <w:suppressAutoHyphens/>
        <w:autoSpaceDE w:val="0"/>
        <w:snapToGrid w:val="0"/>
        <w:ind w:left="720" w:firstLine="720"/>
        <w:jc w:val="both"/>
        <w:rPr>
          <w:rFonts w:ascii="Arial Narrow" w:hAnsi="Arial Narrow"/>
          <w:b/>
          <w:sz w:val="20"/>
          <w:szCs w:val="20"/>
        </w:rPr>
      </w:pPr>
      <w:r w:rsidRPr="00B11C28">
        <w:rPr>
          <w:rFonts w:ascii="Arial Narrow" w:hAnsi="Arial Narrow"/>
          <w:b/>
          <w:sz w:val="20"/>
          <w:szCs w:val="20"/>
        </w:rPr>
        <w:t>Starting “enabling” at NQSW level</w:t>
      </w:r>
    </w:p>
    <w:p w:rsidR="00D64346" w:rsidRPr="00B11C28" w:rsidRDefault="00D64346" w:rsidP="00D64346">
      <w:pPr>
        <w:widowControl w:val="0"/>
        <w:suppressAutoHyphens/>
        <w:autoSpaceDE w:val="0"/>
        <w:snapToGrid w:val="0"/>
        <w:ind w:left="720" w:firstLine="720"/>
        <w:jc w:val="both"/>
        <w:rPr>
          <w:rFonts w:ascii="Arial Narrow" w:hAnsi="Arial Narrow"/>
          <w:b/>
          <w:sz w:val="20"/>
          <w:szCs w:val="20"/>
        </w:rPr>
      </w:pPr>
    </w:p>
    <w:p w:rsidR="007D38A5" w:rsidRPr="00D64346" w:rsidRDefault="00755392" w:rsidP="00D64346">
      <w:pPr>
        <w:widowControl w:val="0"/>
        <w:suppressAutoHyphens/>
        <w:autoSpaceDE w:val="0"/>
        <w:snapToGrid w:val="0"/>
        <w:ind w:left="1440"/>
        <w:jc w:val="both"/>
        <w:rPr>
          <w:rFonts w:ascii="Arial Narrow" w:hAnsi="Arial Narrow"/>
          <w:sz w:val="20"/>
          <w:szCs w:val="20"/>
        </w:rPr>
      </w:pPr>
      <w:r w:rsidRPr="00D64346">
        <w:rPr>
          <w:rFonts w:ascii="Arial Narrow" w:hAnsi="Arial Narrow"/>
          <w:sz w:val="20"/>
          <w:szCs w:val="20"/>
        </w:rPr>
        <w:t>“</w:t>
      </w:r>
      <w:r w:rsidR="007D38A5" w:rsidRPr="00D64346">
        <w:rPr>
          <w:rFonts w:ascii="Arial Narrow" w:hAnsi="Arial Narrow"/>
          <w:sz w:val="20"/>
          <w:szCs w:val="20"/>
        </w:rPr>
        <w:t>I had a clear idea from my first student placement that I would be enabling others’ learning. NQSW is a good place to start working towards this</w:t>
      </w:r>
      <w:r w:rsidRPr="00D64346">
        <w:rPr>
          <w:rFonts w:ascii="Arial Narrow" w:hAnsi="Arial Narrow"/>
          <w:sz w:val="20"/>
          <w:szCs w:val="20"/>
        </w:rPr>
        <w:t>” (case 37)</w:t>
      </w:r>
      <w:r w:rsidR="007D38A5" w:rsidRPr="00D64346">
        <w:rPr>
          <w:rFonts w:ascii="Arial Narrow" w:hAnsi="Arial Narrow"/>
          <w:sz w:val="20"/>
          <w:szCs w:val="20"/>
        </w:rPr>
        <w:t>.</w:t>
      </w:r>
    </w:p>
    <w:p w:rsidR="007D38A5" w:rsidRPr="00D64346" w:rsidRDefault="007D38A5" w:rsidP="00D64346">
      <w:pPr>
        <w:widowControl w:val="0"/>
        <w:suppressAutoHyphens/>
        <w:autoSpaceDE w:val="0"/>
        <w:snapToGrid w:val="0"/>
        <w:ind w:left="720" w:firstLine="720"/>
        <w:jc w:val="both"/>
        <w:rPr>
          <w:rFonts w:ascii="Arial Narrow" w:hAnsi="Arial Narrow"/>
          <w:sz w:val="20"/>
          <w:szCs w:val="20"/>
        </w:rPr>
      </w:pPr>
    </w:p>
    <w:p w:rsidR="007D38A5" w:rsidRPr="00D64346" w:rsidRDefault="00755392" w:rsidP="00D64346">
      <w:pPr>
        <w:widowControl w:val="0"/>
        <w:suppressAutoHyphens/>
        <w:autoSpaceDE w:val="0"/>
        <w:snapToGrid w:val="0"/>
        <w:ind w:left="1440"/>
        <w:jc w:val="both"/>
        <w:rPr>
          <w:rFonts w:ascii="Arial Narrow" w:hAnsi="Arial Narrow"/>
          <w:sz w:val="20"/>
          <w:szCs w:val="20"/>
        </w:rPr>
      </w:pPr>
      <w:r w:rsidRPr="00D64346">
        <w:rPr>
          <w:rFonts w:ascii="Arial Narrow" w:hAnsi="Arial Narrow"/>
          <w:sz w:val="20"/>
          <w:szCs w:val="20"/>
        </w:rPr>
        <w:t>“</w:t>
      </w:r>
      <w:r w:rsidR="007D38A5" w:rsidRPr="00D64346">
        <w:rPr>
          <w:rFonts w:ascii="Arial Narrow" w:hAnsi="Arial Narrow"/>
          <w:sz w:val="20"/>
          <w:szCs w:val="20"/>
        </w:rPr>
        <w:t xml:space="preserve">I think enabling others is a fundamental part of social work, however, not all parts of Enabling Others PQ specialist requirements can be met at this level. NQSW already enables others as part of the practice </w:t>
      </w:r>
      <w:r w:rsidRPr="00D64346">
        <w:rPr>
          <w:rFonts w:ascii="Arial Narrow" w:hAnsi="Arial Narrow"/>
          <w:sz w:val="20"/>
          <w:szCs w:val="20"/>
        </w:rPr>
        <w:t>“</w:t>
      </w:r>
      <w:r w:rsidR="007D38A5" w:rsidRPr="00D64346">
        <w:rPr>
          <w:rFonts w:ascii="Arial Narrow" w:hAnsi="Arial Narrow"/>
          <w:sz w:val="20"/>
          <w:szCs w:val="20"/>
        </w:rPr>
        <w:t>(case 44).</w:t>
      </w:r>
    </w:p>
    <w:p w:rsidR="007D38A5" w:rsidRPr="00D64346" w:rsidRDefault="007D38A5" w:rsidP="00D64346">
      <w:pPr>
        <w:widowControl w:val="0"/>
        <w:suppressAutoHyphens/>
        <w:autoSpaceDE w:val="0"/>
        <w:snapToGrid w:val="0"/>
        <w:ind w:left="720" w:firstLine="720"/>
        <w:jc w:val="both"/>
        <w:rPr>
          <w:rFonts w:ascii="Arial Narrow" w:hAnsi="Arial Narrow"/>
          <w:sz w:val="20"/>
          <w:szCs w:val="20"/>
        </w:rPr>
      </w:pPr>
    </w:p>
    <w:p w:rsidR="007D38A5" w:rsidRPr="00D64346" w:rsidRDefault="00755392" w:rsidP="00D64346">
      <w:pPr>
        <w:widowControl w:val="0"/>
        <w:suppressAutoHyphens/>
        <w:autoSpaceDE w:val="0"/>
        <w:snapToGrid w:val="0"/>
        <w:ind w:left="1440"/>
        <w:jc w:val="both"/>
        <w:rPr>
          <w:rFonts w:ascii="Arial Narrow" w:hAnsi="Arial Narrow"/>
          <w:sz w:val="20"/>
          <w:szCs w:val="20"/>
        </w:rPr>
      </w:pPr>
      <w:r w:rsidRPr="00D64346">
        <w:rPr>
          <w:rFonts w:ascii="Arial Narrow" w:hAnsi="Arial Narrow"/>
          <w:sz w:val="20"/>
          <w:szCs w:val="20"/>
        </w:rPr>
        <w:t>“</w:t>
      </w:r>
      <w:r w:rsidR="007D38A5" w:rsidRPr="00D64346">
        <w:rPr>
          <w:rFonts w:ascii="Arial Narrow" w:hAnsi="Arial Narrow"/>
          <w:sz w:val="20"/>
          <w:szCs w:val="20"/>
        </w:rPr>
        <w:t>I do think that each NQSW is different and will have different things to offer. Some come from a social care background and so have previous experiences which influence future practice. Such people have a lot to offer. However some NQSW have limited experience prior to training, and so may not be able or feel confident enough to enable others</w:t>
      </w:r>
      <w:r w:rsidRPr="00D64346">
        <w:rPr>
          <w:rFonts w:ascii="Arial Narrow" w:hAnsi="Arial Narrow"/>
          <w:sz w:val="20"/>
          <w:szCs w:val="20"/>
        </w:rPr>
        <w:t>”</w:t>
      </w:r>
      <w:r w:rsidR="007D38A5" w:rsidRPr="00D64346">
        <w:rPr>
          <w:rFonts w:ascii="Arial Narrow" w:hAnsi="Arial Narrow"/>
          <w:sz w:val="20"/>
          <w:szCs w:val="20"/>
        </w:rPr>
        <w:t xml:space="preserve"> (case 31).</w:t>
      </w:r>
    </w:p>
    <w:p w:rsidR="007D38A5" w:rsidRPr="00D64346" w:rsidRDefault="007D38A5" w:rsidP="00D64346">
      <w:pPr>
        <w:widowControl w:val="0"/>
        <w:suppressAutoHyphens/>
        <w:autoSpaceDE w:val="0"/>
        <w:snapToGrid w:val="0"/>
        <w:ind w:left="720" w:firstLine="720"/>
        <w:jc w:val="both"/>
        <w:rPr>
          <w:rFonts w:ascii="Arial Narrow" w:hAnsi="Arial Narrow"/>
          <w:sz w:val="20"/>
          <w:szCs w:val="20"/>
        </w:rPr>
      </w:pPr>
    </w:p>
    <w:p w:rsidR="007D38A5" w:rsidRPr="00D64346" w:rsidRDefault="00755392" w:rsidP="00D64346">
      <w:pPr>
        <w:widowControl w:val="0"/>
        <w:suppressAutoHyphens/>
        <w:autoSpaceDE w:val="0"/>
        <w:snapToGrid w:val="0"/>
        <w:ind w:left="1440"/>
        <w:jc w:val="both"/>
        <w:rPr>
          <w:rFonts w:ascii="Arial Narrow" w:hAnsi="Arial Narrow"/>
          <w:sz w:val="20"/>
          <w:szCs w:val="20"/>
        </w:rPr>
      </w:pPr>
      <w:r w:rsidRPr="00D64346">
        <w:rPr>
          <w:rFonts w:ascii="Arial Narrow" w:hAnsi="Arial Narrow"/>
          <w:sz w:val="20"/>
          <w:szCs w:val="20"/>
        </w:rPr>
        <w:t>“</w:t>
      </w:r>
      <w:r w:rsidR="007D38A5" w:rsidRPr="00D64346">
        <w:rPr>
          <w:rFonts w:ascii="Arial Narrow" w:hAnsi="Arial Narrow"/>
          <w:sz w:val="20"/>
          <w:szCs w:val="20"/>
        </w:rPr>
        <w:t xml:space="preserve">It should be remembered that many NQSW’s have relevant learning and experience from previous education and employment that they bring and apply to their new role, and this can contribute to their team’s knowledge base. All NQSW’s are different and some may feel able and happy to contribute in this way, but it may be an added stress for others </w:t>
      </w:r>
      <w:r w:rsidRPr="00D64346">
        <w:rPr>
          <w:rFonts w:ascii="Arial Narrow" w:hAnsi="Arial Narrow"/>
          <w:sz w:val="20"/>
          <w:szCs w:val="20"/>
        </w:rPr>
        <w:t>“</w:t>
      </w:r>
      <w:r w:rsidR="007D38A5" w:rsidRPr="00D64346">
        <w:rPr>
          <w:rFonts w:ascii="Arial Narrow" w:hAnsi="Arial Narrow"/>
          <w:sz w:val="20"/>
          <w:szCs w:val="20"/>
        </w:rPr>
        <w:t xml:space="preserve">(case 69). </w:t>
      </w:r>
    </w:p>
    <w:p w:rsidR="007D38A5" w:rsidRPr="00B11C28" w:rsidRDefault="007D38A5" w:rsidP="00755392">
      <w:pPr>
        <w:widowControl w:val="0"/>
        <w:suppressAutoHyphens/>
        <w:autoSpaceDE w:val="0"/>
        <w:snapToGrid w:val="0"/>
        <w:ind w:left="720"/>
        <w:jc w:val="both"/>
        <w:rPr>
          <w:rFonts w:ascii="Arial Narrow" w:hAnsi="Arial Narrow" w:cs="Arial"/>
        </w:rPr>
      </w:pPr>
    </w:p>
    <w:p w:rsidR="00755392" w:rsidRPr="00B11C28" w:rsidRDefault="00755392" w:rsidP="00D64346">
      <w:pPr>
        <w:widowControl w:val="0"/>
        <w:suppressAutoHyphens/>
        <w:autoSpaceDE w:val="0"/>
        <w:ind w:left="720"/>
        <w:jc w:val="both"/>
        <w:rPr>
          <w:rFonts w:ascii="Arial Narrow" w:hAnsi="Arial Narrow" w:cs="Arial"/>
          <w:sz w:val="22"/>
          <w:szCs w:val="22"/>
        </w:rPr>
      </w:pPr>
      <w:r w:rsidRPr="00B11C28">
        <w:rPr>
          <w:rFonts w:ascii="Arial Narrow" w:hAnsi="Arial Narrow" w:cs="Arial"/>
          <w:sz w:val="22"/>
          <w:szCs w:val="22"/>
        </w:rPr>
        <w:t>Others offered points and suggestions about the timing of when NQSWs should be expected to meet this standard, as shown below.</w:t>
      </w:r>
    </w:p>
    <w:p w:rsidR="00755392" w:rsidRPr="00B11C28" w:rsidRDefault="00755392" w:rsidP="00755392">
      <w:pPr>
        <w:widowControl w:val="0"/>
        <w:suppressAutoHyphens/>
        <w:autoSpaceDE w:val="0"/>
        <w:jc w:val="both"/>
        <w:rPr>
          <w:rFonts w:ascii="Arial Narrow" w:hAnsi="Arial Narrow" w:cs="Arial"/>
        </w:rPr>
      </w:pPr>
    </w:p>
    <w:p w:rsidR="007B109A" w:rsidRPr="00B11C28" w:rsidRDefault="00755392" w:rsidP="00755392">
      <w:pPr>
        <w:widowControl w:val="0"/>
        <w:suppressAutoHyphens/>
        <w:autoSpaceDE w:val="0"/>
        <w:ind w:left="720" w:hanging="218"/>
        <w:jc w:val="both"/>
        <w:rPr>
          <w:rFonts w:ascii="Arial Narrow" w:hAnsi="Arial Narrow" w:cs="Arial"/>
        </w:rPr>
      </w:pPr>
      <w:r w:rsidRPr="00B11C28">
        <w:rPr>
          <w:rFonts w:ascii="Arial Narrow" w:hAnsi="Arial Narrow" w:cs="Arial"/>
        </w:rPr>
        <w:t xml:space="preserve">   </w:t>
      </w:r>
      <w:r w:rsidR="00D64346">
        <w:rPr>
          <w:rFonts w:ascii="Arial Narrow" w:hAnsi="Arial Narrow" w:cs="Arial"/>
        </w:rPr>
        <w:tab/>
      </w:r>
      <w:r w:rsidR="00D64346">
        <w:rPr>
          <w:rFonts w:ascii="Arial Narrow" w:hAnsi="Arial Narrow" w:cs="Arial"/>
        </w:rPr>
        <w:tab/>
      </w:r>
      <w:r w:rsidR="007B109A" w:rsidRPr="00B11C28">
        <w:rPr>
          <w:rFonts w:ascii="Arial Narrow" w:hAnsi="Arial Narrow" w:cs="Arial"/>
          <w:b/>
          <w:sz w:val="20"/>
          <w:szCs w:val="20"/>
        </w:rPr>
        <w:t>Once they have completed their NQSW year</w:t>
      </w:r>
    </w:p>
    <w:p w:rsidR="007D38A5" w:rsidRPr="00B11C28" w:rsidRDefault="007B109A" w:rsidP="00D64346">
      <w:pPr>
        <w:widowControl w:val="0"/>
        <w:suppressAutoHyphens/>
        <w:autoSpaceDE w:val="0"/>
        <w:ind w:left="1440"/>
        <w:jc w:val="both"/>
        <w:rPr>
          <w:rFonts w:ascii="Arial Narrow" w:hAnsi="Arial Narrow" w:cs="Arial"/>
          <w:sz w:val="20"/>
          <w:szCs w:val="20"/>
        </w:rPr>
      </w:pPr>
      <w:r w:rsidRPr="00B11C28">
        <w:rPr>
          <w:rFonts w:ascii="Arial Narrow" w:hAnsi="Arial Narrow" w:cs="Arial"/>
          <w:sz w:val="20"/>
          <w:szCs w:val="20"/>
        </w:rPr>
        <w:t>“</w:t>
      </w:r>
      <w:r w:rsidR="007D38A5" w:rsidRPr="00B11C28">
        <w:rPr>
          <w:rFonts w:ascii="Arial Narrow" w:hAnsi="Arial Narrow" w:cs="Arial"/>
          <w:sz w:val="20"/>
          <w:szCs w:val="20"/>
        </w:rPr>
        <w:t xml:space="preserve">NQSWs have far too much to learn as it is in their first year. </w:t>
      </w:r>
      <w:r w:rsidR="00755392" w:rsidRPr="00B11C28">
        <w:rPr>
          <w:rFonts w:ascii="Arial Narrow" w:hAnsi="Arial Narrow" w:cs="Arial"/>
          <w:sz w:val="20"/>
          <w:szCs w:val="20"/>
        </w:rPr>
        <w:t>The f</w:t>
      </w:r>
      <w:r w:rsidR="007D38A5" w:rsidRPr="00B11C28">
        <w:rPr>
          <w:rFonts w:ascii="Arial Narrow" w:hAnsi="Arial Narrow" w:cs="Arial"/>
          <w:sz w:val="20"/>
          <w:szCs w:val="20"/>
        </w:rPr>
        <w:t xml:space="preserve">irst year must be protected. SW </w:t>
      </w:r>
      <w:r w:rsidR="00755392" w:rsidRPr="00B11C28">
        <w:rPr>
          <w:rFonts w:ascii="Arial Narrow" w:hAnsi="Arial Narrow" w:cs="Arial"/>
          <w:sz w:val="20"/>
          <w:szCs w:val="20"/>
        </w:rPr>
        <w:t>students have</w:t>
      </w:r>
      <w:r w:rsidR="007D38A5" w:rsidRPr="00B11C28">
        <w:rPr>
          <w:rFonts w:ascii="Arial Narrow" w:hAnsi="Arial Narrow" w:cs="Arial"/>
          <w:sz w:val="20"/>
          <w:szCs w:val="20"/>
        </w:rPr>
        <w:t xml:space="preserve"> heavy literature base when studying. </w:t>
      </w:r>
      <w:r w:rsidR="00755392" w:rsidRPr="00B11C28">
        <w:rPr>
          <w:rFonts w:ascii="Arial Narrow" w:hAnsi="Arial Narrow" w:cs="Arial"/>
          <w:sz w:val="20"/>
          <w:szCs w:val="20"/>
        </w:rPr>
        <w:t>The f</w:t>
      </w:r>
      <w:r w:rsidR="007D38A5" w:rsidRPr="00B11C28">
        <w:rPr>
          <w:rFonts w:ascii="Arial Narrow" w:hAnsi="Arial Narrow" w:cs="Arial"/>
          <w:sz w:val="20"/>
          <w:szCs w:val="20"/>
        </w:rPr>
        <w:t xml:space="preserve">irst year of practice should be </w:t>
      </w:r>
      <w:r w:rsidR="00755392" w:rsidRPr="00B11C28">
        <w:rPr>
          <w:rFonts w:ascii="Arial Narrow" w:hAnsi="Arial Narrow" w:cs="Arial"/>
          <w:sz w:val="20"/>
          <w:szCs w:val="20"/>
        </w:rPr>
        <w:t>“</w:t>
      </w:r>
      <w:r w:rsidR="007D38A5" w:rsidRPr="00B11C28">
        <w:rPr>
          <w:rFonts w:ascii="Arial Narrow" w:hAnsi="Arial Narrow" w:cs="Arial"/>
          <w:sz w:val="20"/>
          <w:szCs w:val="20"/>
        </w:rPr>
        <w:t>supported time</w:t>
      </w:r>
      <w:r w:rsidR="00755392" w:rsidRPr="00B11C28">
        <w:rPr>
          <w:rFonts w:ascii="Arial Narrow" w:hAnsi="Arial Narrow" w:cs="Arial"/>
          <w:sz w:val="20"/>
          <w:szCs w:val="20"/>
        </w:rPr>
        <w:t>”</w:t>
      </w:r>
      <w:r w:rsidR="007D38A5" w:rsidRPr="00B11C28">
        <w:rPr>
          <w:rFonts w:ascii="Arial Narrow" w:hAnsi="Arial Narrow" w:cs="Arial"/>
          <w:sz w:val="20"/>
          <w:szCs w:val="20"/>
        </w:rPr>
        <w:t xml:space="preserve"> to put this in to practice, and to learn the policies and procedures of the organisations they are in</w:t>
      </w:r>
      <w:r w:rsidR="00755392" w:rsidRPr="00B11C28">
        <w:rPr>
          <w:rFonts w:ascii="Arial Narrow" w:hAnsi="Arial Narrow" w:cs="Arial"/>
          <w:sz w:val="20"/>
          <w:szCs w:val="20"/>
        </w:rPr>
        <w:t>,</w:t>
      </w:r>
      <w:r w:rsidR="007D38A5" w:rsidRPr="00B11C28">
        <w:rPr>
          <w:rFonts w:ascii="Arial Narrow" w:hAnsi="Arial Narrow" w:cs="Arial"/>
          <w:sz w:val="20"/>
          <w:szCs w:val="20"/>
        </w:rPr>
        <w:t xml:space="preserve"> in order to be profi</w:t>
      </w:r>
      <w:r w:rsidR="00755392" w:rsidRPr="00B11C28">
        <w:rPr>
          <w:rFonts w:ascii="Arial Narrow" w:hAnsi="Arial Narrow" w:cs="Arial"/>
          <w:sz w:val="20"/>
          <w:szCs w:val="20"/>
        </w:rPr>
        <w:t>cient at the job they are doing</w:t>
      </w:r>
      <w:r w:rsidR="007D38A5" w:rsidRPr="00B11C28">
        <w:rPr>
          <w:rFonts w:ascii="Arial Narrow" w:hAnsi="Arial Narrow" w:cs="Arial"/>
          <w:sz w:val="20"/>
          <w:szCs w:val="20"/>
        </w:rPr>
        <w:t>. They need space for thinking – not more schemes. This scheme should only be introduced to students once they have completed their NQSW year – otherwise all the pieces of work/schemes are done with half effort (as no time to dedicate to them) and the SW ends up feeling that they are completing a paper exercise and no one wins (case 30).</w:t>
      </w:r>
    </w:p>
    <w:p w:rsidR="007D38A5" w:rsidRPr="00B11C28" w:rsidRDefault="007D38A5" w:rsidP="007D38A5">
      <w:pPr>
        <w:autoSpaceDE w:val="0"/>
        <w:autoSpaceDN w:val="0"/>
        <w:adjustRightInd w:val="0"/>
        <w:jc w:val="both"/>
        <w:rPr>
          <w:rFonts w:ascii="Arial Narrow" w:hAnsi="Arial Narrow" w:cs="Arial"/>
          <w:b/>
          <w:sz w:val="22"/>
          <w:szCs w:val="22"/>
        </w:rPr>
      </w:pPr>
    </w:p>
    <w:p w:rsidR="007B109A" w:rsidRPr="00B11C28" w:rsidRDefault="007B109A" w:rsidP="00D64346">
      <w:pPr>
        <w:widowControl w:val="0"/>
        <w:suppressAutoHyphens/>
        <w:autoSpaceDE w:val="0"/>
        <w:snapToGrid w:val="0"/>
        <w:ind w:left="720" w:firstLine="720"/>
        <w:jc w:val="both"/>
        <w:rPr>
          <w:rFonts w:ascii="Arial Narrow" w:hAnsi="Arial Narrow" w:cs="Arial"/>
          <w:b/>
          <w:sz w:val="20"/>
          <w:szCs w:val="20"/>
        </w:rPr>
      </w:pPr>
      <w:r w:rsidRPr="00B11C28">
        <w:rPr>
          <w:rFonts w:ascii="Arial Narrow" w:hAnsi="Arial Narrow" w:cs="Arial"/>
          <w:b/>
          <w:sz w:val="20"/>
          <w:szCs w:val="20"/>
        </w:rPr>
        <w:t>After completing consolidation</w:t>
      </w:r>
    </w:p>
    <w:p w:rsidR="007D38A5" w:rsidRPr="00B11C28" w:rsidRDefault="007B109A" w:rsidP="00D64346">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0"/>
          <w:szCs w:val="20"/>
        </w:rPr>
        <w:t>“</w:t>
      </w:r>
      <w:r w:rsidR="007D38A5" w:rsidRPr="00B11C28">
        <w:rPr>
          <w:rFonts w:ascii="Arial Narrow" w:hAnsi="Arial Narrow" w:cs="Arial"/>
          <w:sz w:val="20"/>
          <w:szCs w:val="20"/>
        </w:rPr>
        <w:t xml:space="preserve">There is a growing expectation on social workers to continue learning throughout their careers. Whilst life-long learning is positive I do not feel that anyone has taken into account the added pressure this places on newly qualified workers who are already having to cope with practising in a </w:t>
      </w:r>
      <w:r w:rsidR="007D38A5" w:rsidRPr="00B11C28">
        <w:rPr>
          <w:rFonts w:ascii="Arial Narrow" w:hAnsi="Arial Narrow" w:cs="Arial"/>
          <w:sz w:val="20"/>
          <w:szCs w:val="20"/>
        </w:rPr>
        <w:lastRenderedPageBreak/>
        <w:t>stressful field of employment. I think it would be beneficial if qualified workers completed the NQSW programme directly after qualifying, followed by undertaking the Consolidation module. After this I think consideration be given to implementing Enabling Others as I don’t believe you can be a productive practice teacher until you have gained a level of autonomy and confidence</w:t>
      </w:r>
      <w:r w:rsidRPr="00B11C28">
        <w:rPr>
          <w:rFonts w:ascii="Arial Narrow" w:hAnsi="Arial Narrow" w:cs="Arial"/>
          <w:sz w:val="20"/>
          <w:szCs w:val="20"/>
        </w:rPr>
        <w:t>”</w:t>
      </w:r>
      <w:r w:rsidR="007D38A5" w:rsidRPr="00B11C28">
        <w:rPr>
          <w:rFonts w:ascii="Arial Narrow" w:hAnsi="Arial Narrow" w:cs="Arial"/>
          <w:sz w:val="20"/>
          <w:szCs w:val="20"/>
        </w:rPr>
        <w:t xml:space="preserve"> (case 28).</w:t>
      </w:r>
    </w:p>
    <w:p w:rsidR="007D38A5" w:rsidRPr="00B11C28" w:rsidRDefault="007D38A5" w:rsidP="007D38A5">
      <w:pPr>
        <w:autoSpaceDE w:val="0"/>
        <w:autoSpaceDN w:val="0"/>
        <w:adjustRightInd w:val="0"/>
        <w:jc w:val="both"/>
        <w:rPr>
          <w:rFonts w:ascii="Arial Narrow" w:hAnsi="Arial Narrow" w:cs="Arial"/>
          <w:b/>
          <w:sz w:val="22"/>
          <w:szCs w:val="22"/>
        </w:rPr>
      </w:pPr>
    </w:p>
    <w:p w:rsidR="007D38A5" w:rsidRPr="00B11C28" w:rsidRDefault="007B109A" w:rsidP="00D64346">
      <w:pPr>
        <w:widowControl w:val="0"/>
        <w:suppressAutoHyphens/>
        <w:autoSpaceDE w:val="0"/>
        <w:ind w:left="720" w:firstLine="720"/>
        <w:jc w:val="both"/>
        <w:rPr>
          <w:rFonts w:ascii="Arial Narrow" w:hAnsi="Arial Narrow" w:cs="Arial"/>
          <w:b/>
          <w:sz w:val="20"/>
          <w:szCs w:val="20"/>
        </w:rPr>
      </w:pPr>
      <w:r w:rsidRPr="00B11C28">
        <w:rPr>
          <w:rFonts w:ascii="Arial Narrow" w:hAnsi="Arial Narrow" w:cs="Arial"/>
          <w:b/>
          <w:sz w:val="20"/>
          <w:szCs w:val="20"/>
        </w:rPr>
        <w:t>Ability and knowledge – not “time qualified”</w:t>
      </w:r>
    </w:p>
    <w:p w:rsidR="007D38A5" w:rsidRPr="00B11C28" w:rsidRDefault="00D64346" w:rsidP="00D64346">
      <w:pPr>
        <w:widowControl w:val="0"/>
        <w:suppressAutoHyphens/>
        <w:autoSpaceDE w:val="0"/>
        <w:ind w:left="1440"/>
        <w:jc w:val="both"/>
        <w:rPr>
          <w:rFonts w:ascii="Arial Narrow" w:hAnsi="Arial Narrow" w:cs="Arial"/>
          <w:sz w:val="20"/>
          <w:szCs w:val="20"/>
        </w:rPr>
      </w:pPr>
      <w:r>
        <w:rPr>
          <w:rFonts w:ascii="Arial Narrow" w:hAnsi="Arial Narrow" w:cs="Arial"/>
          <w:sz w:val="20"/>
          <w:szCs w:val="20"/>
        </w:rPr>
        <w:t>“</w:t>
      </w:r>
      <w:r w:rsidR="007D38A5" w:rsidRPr="00B11C28">
        <w:rPr>
          <w:rFonts w:ascii="Arial Narrow" w:hAnsi="Arial Narrow" w:cs="Arial"/>
          <w:sz w:val="20"/>
          <w:szCs w:val="20"/>
        </w:rPr>
        <w:t>It is my experience that when social workers qualify they have varying levels of pre-qualifying experience and it is my opinion their ability and knowledge to ‘enable others’ should be based on this, not the amount of time they have been qualified</w:t>
      </w:r>
      <w:r>
        <w:rPr>
          <w:rFonts w:ascii="Arial Narrow" w:hAnsi="Arial Narrow" w:cs="Arial"/>
          <w:sz w:val="20"/>
          <w:szCs w:val="20"/>
        </w:rPr>
        <w:t>”</w:t>
      </w:r>
      <w:r w:rsidR="007D38A5" w:rsidRPr="00B11C28">
        <w:rPr>
          <w:rFonts w:ascii="Arial Narrow" w:hAnsi="Arial Narrow" w:cs="Arial"/>
          <w:sz w:val="20"/>
          <w:szCs w:val="20"/>
        </w:rPr>
        <w:t xml:space="preserve"> (case 91).</w:t>
      </w:r>
    </w:p>
    <w:p w:rsidR="007D38A5" w:rsidRPr="00B11C28" w:rsidRDefault="007D38A5" w:rsidP="007D38A5">
      <w:pPr>
        <w:pStyle w:val="TableContents"/>
        <w:autoSpaceDE w:val="0"/>
        <w:snapToGrid w:val="0"/>
        <w:rPr>
          <w:rFonts w:ascii="Arial Narrow" w:hAnsi="Arial Narrow" w:cs="Arial"/>
          <w:b/>
          <w:bCs/>
        </w:rPr>
      </w:pPr>
    </w:p>
    <w:p w:rsidR="007D38A5" w:rsidRPr="00B11C28" w:rsidRDefault="007B109A" w:rsidP="00D64346">
      <w:pPr>
        <w:pStyle w:val="TableContents"/>
        <w:autoSpaceDE w:val="0"/>
        <w:snapToGrid w:val="0"/>
        <w:ind w:left="720"/>
        <w:jc w:val="both"/>
        <w:rPr>
          <w:rFonts w:ascii="Arial Narrow" w:hAnsi="Arial Narrow" w:cs="Arial"/>
          <w:bCs/>
          <w:sz w:val="22"/>
          <w:szCs w:val="22"/>
        </w:rPr>
      </w:pPr>
      <w:r w:rsidRPr="00B11C28">
        <w:rPr>
          <w:rFonts w:ascii="Arial Narrow" w:hAnsi="Arial Narrow" w:cs="Arial"/>
          <w:bCs/>
          <w:sz w:val="22"/>
          <w:szCs w:val="22"/>
        </w:rPr>
        <w:t>Training officers who chose to write comments expressed a range of views also.  For some, the NQSW period might be a suitable time to take this on,</w:t>
      </w:r>
      <w:r w:rsidR="000439C4" w:rsidRPr="00B11C28">
        <w:rPr>
          <w:rFonts w:ascii="Arial Narrow" w:hAnsi="Arial Narrow" w:cs="Arial"/>
          <w:bCs/>
          <w:sz w:val="22"/>
          <w:szCs w:val="22"/>
        </w:rPr>
        <w:t xml:space="preserve"> for </w:t>
      </w:r>
      <w:r w:rsidR="00D22A80" w:rsidRPr="00B11C28">
        <w:rPr>
          <w:rFonts w:ascii="Arial Narrow" w:hAnsi="Arial Narrow" w:cs="Arial"/>
          <w:bCs/>
          <w:sz w:val="22"/>
          <w:szCs w:val="22"/>
        </w:rPr>
        <w:t>others;</w:t>
      </w:r>
      <w:r w:rsidR="000439C4" w:rsidRPr="00B11C28">
        <w:rPr>
          <w:rFonts w:ascii="Arial Narrow" w:hAnsi="Arial Narrow" w:cs="Arial"/>
          <w:bCs/>
          <w:sz w:val="22"/>
          <w:szCs w:val="22"/>
        </w:rPr>
        <w:t xml:space="preserve"> this should be at a much later stage in social workers professional career.  Most of those who chose to comment </w:t>
      </w:r>
      <w:r w:rsidRPr="00B11C28">
        <w:rPr>
          <w:rFonts w:ascii="Arial Narrow" w:hAnsi="Arial Narrow" w:cs="Arial"/>
          <w:bCs/>
          <w:sz w:val="22"/>
          <w:szCs w:val="22"/>
        </w:rPr>
        <w:t>also recognised constraints and differences between workers as the comments reproduced below show.</w:t>
      </w:r>
    </w:p>
    <w:p w:rsidR="007B109A" w:rsidRPr="00B11C28" w:rsidRDefault="007B109A" w:rsidP="007D38A5">
      <w:pPr>
        <w:pStyle w:val="TableContents"/>
        <w:autoSpaceDE w:val="0"/>
        <w:snapToGrid w:val="0"/>
        <w:rPr>
          <w:rFonts w:ascii="Arial Narrow" w:hAnsi="Arial Narrow" w:cs="Arial"/>
          <w:bCs/>
          <w:sz w:val="22"/>
          <w:szCs w:val="22"/>
        </w:rPr>
      </w:pPr>
    </w:p>
    <w:p w:rsidR="000439C4" w:rsidRPr="00B11C28" w:rsidRDefault="000439C4" w:rsidP="00D64346">
      <w:pPr>
        <w:widowControl w:val="0"/>
        <w:suppressAutoHyphens/>
        <w:autoSpaceDE w:val="0"/>
        <w:snapToGrid w:val="0"/>
        <w:ind w:left="1004" w:firstLine="436"/>
        <w:jc w:val="both"/>
        <w:rPr>
          <w:rFonts w:ascii="Arial Narrow" w:hAnsi="Arial Narrow" w:cs="Arial"/>
          <w:b/>
          <w:sz w:val="20"/>
          <w:szCs w:val="20"/>
        </w:rPr>
      </w:pPr>
      <w:r w:rsidRPr="00B11C28">
        <w:rPr>
          <w:rFonts w:ascii="Arial Narrow" w:hAnsi="Arial Narrow" w:cs="Arial"/>
          <w:b/>
          <w:sz w:val="20"/>
          <w:szCs w:val="20"/>
        </w:rPr>
        <w:t>Starting at NQSW level</w:t>
      </w:r>
    </w:p>
    <w:p w:rsidR="007B109A" w:rsidRPr="00B11C28" w:rsidRDefault="007B109A" w:rsidP="00D64346">
      <w:pPr>
        <w:pStyle w:val="TableContents"/>
        <w:autoSpaceDE w:val="0"/>
        <w:snapToGrid w:val="0"/>
        <w:ind w:left="1440"/>
        <w:jc w:val="both"/>
        <w:rPr>
          <w:rFonts w:ascii="Arial Narrow" w:hAnsi="Arial Narrow" w:cs="Arial"/>
          <w:sz w:val="20"/>
          <w:szCs w:val="20"/>
        </w:rPr>
      </w:pPr>
      <w:r w:rsidRPr="00B11C28">
        <w:rPr>
          <w:rFonts w:ascii="Arial Narrow" w:hAnsi="Arial Narrow" w:cs="Arial"/>
          <w:sz w:val="20"/>
          <w:szCs w:val="20"/>
        </w:rPr>
        <w:t>“Enabling others is a key social work task. It should not be limited to social workers with a number of years experience. Enabling others tasks have positive effects on the enabling practitioner in terms of consolidating learning and developing supportive and challenging strategies. NQSWs can bring a lot of relevant, current academic knowledge to these roles. If they are ready to support families and individuals with highly complex needs then they are ready or should be enabled to develop their skills in enabling others” (case 71).</w:t>
      </w:r>
    </w:p>
    <w:p w:rsidR="007D38A5" w:rsidRPr="00B11C28" w:rsidRDefault="007D38A5" w:rsidP="000439C4">
      <w:pPr>
        <w:pStyle w:val="TableContents"/>
        <w:autoSpaceDE w:val="0"/>
        <w:snapToGrid w:val="0"/>
        <w:jc w:val="both"/>
        <w:rPr>
          <w:rFonts w:ascii="Arial Narrow" w:hAnsi="Arial Narrow" w:cs="Arial"/>
          <w:b/>
          <w:bCs/>
          <w:sz w:val="20"/>
          <w:szCs w:val="20"/>
        </w:rPr>
      </w:pPr>
    </w:p>
    <w:p w:rsidR="000439C4" w:rsidRPr="00B11C28" w:rsidRDefault="000439C4" w:rsidP="00D64346">
      <w:pPr>
        <w:widowControl w:val="0"/>
        <w:suppressAutoHyphens/>
        <w:autoSpaceDE w:val="0"/>
        <w:snapToGrid w:val="0"/>
        <w:ind w:left="1004" w:firstLine="436"/>
        <w:jc w:val="both"/>
        <w:rPr>
          <w:rFonts w:ascii="Arial Narrow" w:hAnsi="Arial Narrow" w:cs="Arial"/>
          <w:sz w:val="20"/>
          <w:szCs w:val="20"/>
        </w:rPr>
      </w:pPr>
      <w:r w:rsidRPr="00B11C28">
        <w:rPr>
          <w:rFonts w:ascii="Arial Narrow" w:hAnsi="Arial Narrow" w:cs="Arial"/>
          <w:sz w:val="20"/>
          <w:szCs w:val="20"/>
        </w:rPr>
        <w:t>“NQSW has more advantages in theory but not feasible with workload” (case 61).</w:t>
      </w:r>
    </w:p>
    <w:p w:rsidR="000439C4" w:rsidRPr="00B11C28" w:rsidRDefault="000439C4" w:rsidP="000439C4">
      <w:pPr>
        <w:pStyle w:val="TableContents"/>
        <w:autoSpaceDE w:val="0"/>
        <w:snapToGrid w:val="0"/>
        <w:jc w:val="both"/>
        <w:rPr>
          <w:rFonts w:ascii="Arial Narrow" w:hAnsi="Arial Narrow" w:cs="Arial"/>
          <w:b/>
          <w:bCs/>
          <w:sz w:val="20"/>
          <w:szCs w:val="20"/>
        </w:rPr>
      </w:pPr>
    </w:p>
    <w:p w:rsidR="007B109A" w:rsidRPr="00B11C28" w:rsidRDefault="007B109A" w:rsidP="000439C4">
      <w:pPr>
        <w:pStyle w:val="TableContents"/>
        <w:autoSpaceDE w:val="0"/>
        <w:snapToGrid w:val="0"/>
        <w:jc w:val="both"/>
        <w:rPr>
          <w:rFonts w:ascii="Arial Narrow" w:hAnsi="Arial Narrow" w:cs="Arial"/>
          <w:b/>
          <w:bCs/>
          <w:sz w:val="20"/>
          <w:szCs w:val="20"/>
        </w:rPr>
      </w:pPr>
      <w:r w:rsidRPr="00B11C28">
        <w:rPr>
          <w:rFonts w:ascii="Arial Narrow" w:hAnsi="Arial Narrow" w:cs="Arial"/>
          <w:b/>
          <w:bCs/>
          <w:sz w:val="20"/>
          <w:szCs w:val="20"/>
        </w:rPr>
        <w:tab/>
      </w:r>
      <w:r w:rsidR="00D64346">
        <w:rPr>
          <w:rFonts w:ascii="Arial Narrow" w:hAnsi="Arial Narrow" w:cs="Arial"/>
          <w:b/>
          <w:bCs/>
          <w:sz w:val="20"/>
          <w:szCs w:val="20"/>
        </w:rPr>
        <w:tab/>
      </w:r>
      <w:r w:rsidRPr="00B11C28">
        <w:rPr>
          <w:rFonts w:ascii="Arial Narrow" w:hAnsi="Arial Narrow" w:cs="Arial"/>
          <w:b/>
          <w:bCs/>
          <w:sz w:val="20"/>
          <w:szCs w:val="20"/>
        </w:rPr>
        <w:t>It depends on the social worker.</w:t>
      </w:r>
    </w:p>
    <w:p w:rsidR="007D38A5" w:rsidRPr="00B11C28" w:rsidRDefault="007B109A" w:rsidP="00D64346">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0"/>
          <w:szCs w:val="20"/>
        </w:rPr>
        <w:t>“</w:t>
      </w:r>
      <w:r w:rsidR="007D38A5" w:rsidRPr="00B11C28">
        <w:rPr>
          <w:rFonts w:ascii="Arial Narrow" w:hAnsi="Arial Narrow" w:cs="Arial"/>
          <w:sz w:val="20"/>
          <w:szCs w:val="20"/>
        </w:rPr>
        <w:t>After 1 year of practice – YES, (strong NQSWs); After 18 months of practice – YES (less confident NQSWs); After 2 years of practice -YES (weaker NQSWs) (case 24).</w:t>
      </w:r>
    </w:p>
    <w:p w:rsidR="000439C4" w:rsidRPr="00B11C28" w:rsidRDefault="000439C4" w:rsidP="000439C4">
      <w:pPr>
        <w:pStyle w:val="TableContents"/>
        <w:autoSpaceDE w:val="0"/>
        <w:snapToGrid w:val="0"/>
        <w:ind w:left="284"/>
        <w:jc w:val="both"/>
        <w:rPr>
          <w:rFonts w:ascii="Arial Narrow" w:hAnsi="Arial Narrow" w:cs="Arial"/>
          <w:sz w:val="20"/>
          <w:szCs w:val="20"/>
        </w:rPr>
      </w:pPr>
    </w:p>
    <w:p w:rsidR="000439C4" w:rsidRPr="00B11C28" w:rsidRDefault="000439C4" w:rsidP="000439C4">
      <w:pPr>
        <w:pStyle w:val="TableContents"/>
        <w:autoSpaceDE w:val="0"/>
        <w:snapToGrid w:val="0"/>
        <w:ind w:left="284"/>
        <w:jc w:val="both"/>
        <w:rPr>
          <w:rFonts w:ascii="Arial Narrow" w:hAnsi="Arial Narrow" w:cs="Arial"/>
          <w:b/>
          <w:sz w:val="20"/>
          <w:szCs w:val="20"/>
        </w:rPr>
      </w:pPr>
      <w:r w:rsidRPr="00B11C28">
        <w:rPr>
          <w:rFonts w:ascii="Arial Narrow" w:hAnsi="Arial Narrow" w:cs="Arial"/>
          <w:sz w:val="20"/>
          <w:szCs w:val="20"/>
        </w:rPr>
        <w:tab/>
      </w:r>
      <w:r w:rsidR="00D64346">
        <w:rPr>
          <w:rFonts w:ascii="Arial Narrow" w:hAnsi="Arial Narrow" w:cs="Arial"/>
          <w:sz w:val="20"/>
          <w:szCs w:val="20"/>
        </w:rPr>
        <w:tab/>
      </w:r>
      <w:r w:rsidRPr="00B11C28">
        <w:rPr>
          <w:rFonts w:ascii="Arial Narrow" w:hAnsi="Arial Narrow" w:cs="Arial"/>
          <w:b/>
          <w:sz w:val="20"/>
          <w:szCs w:val="20"/>
        </w:rPr>
        <w:t>Between 18 and 24 months</w:t>
      </w:r>
    </w:p>
    <w:p w:rsidR="007B109A" w:rsidRPr="00B11C28" w:rsidRDefault="000439C4" w:rsidP="00D64346">
      <w:pPr>
        <w:pStyle w:val="TableContents"/>
        <w:autoSpaceDE w:val="0"/>
        <w:snapToGrid w:val="0"/>
        <w:ind w:left="1004" w:firstLine="436"/>
        <w:jc w:val="both"/>
        <w:rPr>
          <w:rFonts w:ascii="Arial Narrow" w:hAnsi="Arial Narrow" w:cs="Arial"/>
          <w:sz w:val="20"/>
          <w:szCs w:val="20"/>
        </w:rPr>
      </w:pPr>
      <w:r w:rsidRPr="00B11C28">
        <w:rPr>
          <w:rFonts w:ascii="Arial Narrow" w:hAnsi="Arial Narrow" w:cs="Arial"/>
          <w:sz w:val="20"/>
          <w:szCs w:val="20"/>
        </w:rPr>
        <w:t>“</w:t>
      </w:r>
      <w:r w:rsidR="007B109A" w:rsidRPr="00B11C28">
        <w:rPr>
          <w:rFonts w:ascii="Arial Narrow" w:hAnsi="Arial Narrow" w:cs="Arial"/>
          <w:sz w:val="20"/>
          <w:szCs w:val="20"/>
        </w:rPr>
        <w:t>Formal assessment involvement after 18-24 years-if manager agrees</w:t>
      </w:r>
      <w:r w:rsidRPr="00B11C28">
        <w:rPr>
          <w:rFonts w:ascii="Arial Narrow" w:hAnsi="Arial Narrow" w:cs="Arial"/>
          <w:sz w:val="20"/>
          <w:szCs w:val="20"/>
        </w:rPr>
        <w:t>”</w:t>
      </w:r>
      <w:r w:rsidR="007B109A" w:rsidRPr="00B11C28">
        <w:rPr>
          <w:rFonts w:ascii="Arial Narrow" w:hAnsi="Arial Narrow" w:cs="Arial"/>
          <w:sz w:val="20"/>
          <w:szCs w:val="20"/>
        </w:rPr>
        <w:t xml:space="preserve"> (case 19).</w:t>
      </w:r>
    </w:p>
    <w:p w:rsidR="000439C4" w:rsidRPr="00B11C28" w:rsidRDefault="000439C4" w:rsidP="000439C4">
      <w:pPr>
        <w:widowControl w:val="0"/>
        <w:suppressAutoHyphens/>
        <w:autoSpaceDE w:val="0"/>
        <w:snapToGrid w:val="0"/>
        <w:ind w:left="284"/>
        <w:jc w:val="both"/>
        <w:rPr>
          <w:rFonts w:ascii="Arial Narrow" w:hAnsi="Arial Narrow" w:cs="Arial"/>
          <w:sz w:val="20"/>
          <w:szCs w:val="20"/>
        </w:rPr>
      </w:pPr>
    </w:p>
    <w:p w:rsidR="000439C4" w:rsidRPr="00B11C28" w:rsidRDefault="000439C4" w:rsidP="000439C4">
      <w:pPr>
        <w:widowControl w:val="0"/>
        <w:suppressAutoHyphens/>
        <w:autoSpaceDE w:val="0"/>
        <w:snapToGrid w:val="0"/>
        <w:ind w:left="284"/>
        <w:jc w:val="both"/>
        <w:rPr>
          <w:rFonts w:ascii="Arial Narrow" w:hAnsi="Arial Narrow" w:cs="Arial"/>
          <w:b/>
          <w:sz w:val="20"/>
          <w:szCs w:val="20"/>
        </w:rPr>
      </w:pPr>
      <w:r w:rsidRPr="00B11C28">
        <w:rPr>
          <w:rFonts w:ascii="Arial Narrow" w:hAnsi="Arial Narrow" w:cs="Arial"/>
          <w:sz w:val="20"/>
          <w:szCs w:val="20"/>
        </w:rPr>
        <w:tab/>
      </w:r>
      <w:r w:rsidR="00D64346">
        <w:rPr>
          <w:rFonts w:ascii="Arial Narrow" w:hAnsi="Arial Narrow" w:cs="Arial"/>
          <w:sz w:val="20"/>
          <w:szCs w:val="20"/>
        </w:rPr>
        <w:tab/>
      </w:r>
      <w:r w:rsidRPr="00B11C28">
        <w:rPr>
          <w:rFonts w:ascii="Arial Narrow" w:hAnsi="Arial Narrow" w:cs="Arial"/>
          <w:b/>
          <w:sz w:val="20"/>
          <w:szCs w:val="20"/>
        </w:rPr>
        <w:t>Over 2 years</w:t>
      </w:r>
    </w:p>
    <w:p w:rsidR="007D38A5" w:rsidRPr="00B11C28" w:rsidRDefault="000439C4" w:rsidP="00D64346">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0"/>
          <w:szCs w:val="20"/>
        </w:rPr>
        <w:t>“</w:t>
      </w:r>
      <w:r w:rsidR="007D38A5" w:rsidRPr="00B11C28">
        <w:rPr>
          <w:rFonts w:ascii="Arial Narrow" w:hAnsi="Arial Narrow" w:cs="Arial"/>
          <w:sz w:val="20"/>
          <w:szCs w:val="20"/>
        </w:rPr>
        <w:t>I’m frustrated with the amount of work we are piling on social workers that takes them away from their core tasks of supporting children and families.  I agree that a spirit of enabling and supporting should be developed right from initial training, to develop the idea of a learning culture, but I think putting workers with 2 or fewer years of experience formally in charge of enabling learning is a serious mistake</w:t>
      </w:r>
      <w:r w:rsidRPr="00B11C28">
        <w:rPr>
          <w:rFonts w:ascii="Arial Narrow" w:hAnsi="Arial Narrow" w:cs="Arial"/>
          <w:sz w:val="20"/>
          <w:szCs w:val="20"/>
        </w:rPr>
        <w:t>”</w:t>
      </w:r>
      <w:r w:rsidR="007D38A5" w:rsidRPr="00B11C28">
        <w:rPr>
          <w:rFonts w:ascii="Arial Narrow" w:hAnsi="Arial Narrow" w:cs="Arial"/>
          <w:sz w:val="20"/>
          <w:szCs w:val="20"/>
        </w:rPr>
        <w:t xml:space="preserve"> (case 94).</w:t>
      </w:r>
    </w:p>
    <w:p w:rsidR="000439C4" w:rsidRPr="00B11C28" w:rsidRDefault="000439C4" w:rsidP="000439C4">
      <w:pPr>
        <w:widowControl w:val="0"/>
        <w:suppressAutoHyphens/>
        <w:autoSpaceDE w:val="0"/>
        <w:snapToGrid w:val="0"/>
        <w:ind w:left="284"/>
        <w:jc w:val="both"/>
        <w:rPr>
          <w:rFonts w:ascii="Arial Narrow" w:hAnsi="Arial Narrow" w:cs="Arial"/>
          <w:sz w:val="20"/>
          <w:szCs w:val="20"/>
        </w:rPr>
      </w:pPr>
    </w:p>
    <w:p w:rsidR="007B109A" w:rsidRPr="00B11C28" w:rsidRDefault="000439C4" w:rsidP="00D64346">
      <w:pPr>
        <w:widowControl w:val="0"/>
        <w:suppressAutoHyphens/>
        <w:autoSpaceDE w:val="0"/>
        <w:snapToGrid w:val="0"/>
        <w:ind w:left="1440"/>
        <w:jc w:val="both"/>
        <w:rPr>
          <w:rFonts w:ascii="Arial Narrow" w:hAnsi="Arial Narrow" w:cs="Arial"/>
          <w:sz w:val="20"/>
          <w:szCs w:val="20"/>
        </w:rPr>
      </w:pPr>
      <w:r w:rsidRPr="00B11C28">
        <w:rPr>
          <w:rFonts w:ascii="Arial Narrow" w:hAnsi="Arial Narrow" w:cs="Arial"/>
          <w:sz w:val="20"/>
          <w:szCs w:val="20"/>
        </w:rPr>
        <w:t>“</w:t>
      </w:r>
      <w:r w:rsidR="007B109A" w:rsidRPr="00B11C28">
        <w:rPr>
          <w:rFonts w:ascii="Arial Narrow" w:hAnsi="Arial Narrow" w:cs="Arial"/>
          <w:sz w:val="20"/>
          <w:szCs w:val="20"/>
        </w:rPr>
        <w:t>All teams should contribute to the learning of students in some way however students need to feel that they are being assessed by an experienced and qualified assessor. If we are to raise the standard of social work students</w:t>
      </w:r>
      <w:r w:rsidRPr="00B11C28">
        <w:rPr>
          <w:rFonts w:ascii="Arial Narrow" w:hAnsi="Arial Narrow" w:cs="Arial"/>
          <w:sz w:val="20"/>
          <w:szCs w:val="20"/>
        </w:rPr>
        <w:t>, assessor</w:t>
      </w:r>
      <w:r w:rsidR="007B109A" w:rsidRPr="00B11C28">
        <w:rPr>
          <w:rFonts w:ascii="Arial Narrow" w:hAnsi="Arial Narrow" w:cs="Arial"/>
          <w:sz w:val="20"/>
          <w:szCs w:val="20"/>
        </w:rPr>
        <w:t>s need to have the appropriate training and experience. I think that the concept of enabling others should be introduced to social work students but that they don’t undertake this role until they have consolidated their learning and have 2-3</w:t>
      </w:r>
      <w:r w:rsidRPr="00B11C28">
        <w:rPr>
          <w:rFonts w:ascii="Arial Narrow" w:hAnsi="Arial Narrow" w:cs="Arial"/>
          <w:sz w:val="20"/>
          <w:szCs w:val="20"/>
        </w:rPr>
        <w:t xml:space="preserve"> </w:t>
      </w:r>
      <w:r w:rsidR="007B109A" w:rsidRPr="00B11C28">
        <w:rPr>
          <w:rFonts w:ascii="Arial Narrow" w:hAnsi="Arial Narrow" w:cs="Arial"/>
          <w:sz w:val="20"/>
          <w:szCs w:val="20"/>
        </w:rPr>
        <w:t>year</w:t>
      </w:r>
      <w:r w:rsidRPr="00B11C28">
        <w:rPr>
          <w:rFonts w:ascii="Arial Narrow" w:hAnsi="Arial Narrow" w:cs="Arial"/>
          <w:sz w:val="20"/>
          <w:szCs w:val="20"/>
        </w:rPr>
        <w:t>s</w:t>
      </w:r>
      <w:r w:rsidR="007B109A" w:rsidRPr="00B11C28">
        <w:rPr>
          <w:rFonts w:ascii="Arial Narrow" w:hAnsi="Arial Narrow" w:cs="Arial"/>
          <w:sz w:val="20"/>
          <w:szCs w:val="20"/>
        </w:rPr>
        <w:t xml:space="preserve"> experience</w:t>
      </w:r>
      <w:r w:rsidRPr="00B11C28">
        <w:rPr>
          <w:rFonts w:ascii="Arial Narrow" w:hAnsi="Arial Narrow" w:cs="Arial"/>
          <w:sz w:val="20"/>
          <w:szCs w:val="20"/>
        </w:rPr>
        <w:t>”</w:t>
      </w:r>
      <w:r w:rsidR="007B109A" w:rsidRPr="00B11C28">
        <w:rPr>
          <w:rFonts w:ascii="Arial Narrow" w:hAnsi="Arial Narrow" w:cs="Arial"/>
          <w:sz w:val="20"/>
          <w:szCs w:val="20"/>
        </w:rPr>
        <w:t xml:space="preserve"> (case 42).</w:t>
      </w:r>
    </w:p>
    <w:p w:rsidR="000439C4" w:rsidRPr="00B11C28" w:rsidRDefault="000439C4" w:rsidP="000439C4">
      <w:pPr>
        <w:autoSpaceDE w:val="0"/>
        <w:autoSpaceDN w:val="0"/>
        <w:adjustRightInd w:val="0"/>
        <w:ind w:left="1440" w:hanging="1440"/>
        <w:jc w:val="both"/>
        <w:rPr>
          <w:rFonts w:ascii="Arial Narrow" w:hAnsi="Arial Narrow" w:cs="Arial"/>
          <w:b/>
          <w:sz w:val="22"/>
          <w:szCs w:val="22"/>
        </w:rPr>
      </w:pPr>
    </w:p>
    <w:p w:rsidR="000439C4" w:rsidRPr="00B11C28" w:rsidRDefault="000439C4" w:rsidP="00D64346">
      <w:pPr>
        <w:ind w:left="720"/>
        <w:jc w:val="both"/>
        <w:rPr>
          <w:rFonts w:ascii="Arial Narrow" w:hAnsi="Arial Narrow"/>
          <w:sz w:val="22"/>
          <w:szCs w:val="22"/>
        </w:rPr>
      </w:pPr>
      <w:r w:rsidRPr="00B11C28">
        <w:rPr>
          <w:rFonts w:ascii="Arial Narrow" w:hAnsi="Arial Narrow"/>
          <w:sz w:val="22"/>
          <w:szCs w:val="22"/>
        </w:rPr>
        <w:t>The comments above are a selection from those who chose to write comments. They are not representative of the full survey, but they do illustrate the range of opinion on this matter. 92 people did however complete the survey question, which gives a fuller picture of respondents’ views on this issue. These results are shown in Table 12a and illustrated in Chart 12b</w:t>
      </w:r>
    </w:p>
    <w:p w:rsidR="000439C4" w:rsidRPr="00B11C28" w:rsidRDefault="000439C4" w:rsidP="00D64346">
      <w:pPr>
        <w:jc w:val="both"/>
        <w:rPr>
          <w:rFonts w:ascii="Arial Narrow" w:hAnsi="Arial Narrow"/>
          <w:sz w:val="22"/>
          <w:szCs w:val="22"/>
        </w:rPr>
      </w:pPr>
    </w:p>
    <w:p w:rsidR="00943B51" w:rsidRPr="00B11C28" w:rsidRDefault="00D64346" w:rsidP="000439C4">
      <w:pPr>
        <w:autoSpaceDE w:val="0"/>
        <w:autoSpaceDN w:val="0"/>
        <w:adjustRightInd w:val="0"/>
        <w:ind w:left="1440" w:hanging="1440"/>
        <w:jc w:val="both"/>
        <w:rPr>
          <w:rFonts w:ascii="Arial Narrow" w:hAnsi="Arial Narrow"/>
          <w:b/>
          <w:sz w:val="22"/>
          <w:szCs w:val="22"/>
        </w:rPr>
      </w:pPr>
      <w:r>
        <w:rPr>
          <w:rFonts w:ascii="Arial Narrow" w:hAnsi="Arial Narrow" w:cs="Arial"/>
          <w:b/>
          <w:sz w:val="22"/>
          <w:szCs w:val="22"/>
        </w:rPr>
        <w:br w:type="page"/>
      </w:r>
      <w:r w:rsidR="00943B51" w:rsidRPr="00B11C28">
        <w:rPr>
          <w:rFonts w:ascii="Arial Narrow" w:hAnsi="Arial Narrow" w:cs="Arial"/>
          <w:b/>
          <w:sz w:val="22"/>
          <w:szCs w:val="22"/>
        </w:rPr>
        <w:lastRenderedPageBreak/>
        <w:t>Table 12</w:t>
      </w:r>
      <w:r w:rsidR="00DD6743" w:rsidRPr="00B11C28">
        <w:rPr>
          <w:rFonts w:ascii="Arial Narrow" w:hAnsi="Arial Narrow" w:cs="Arial"/>
          <w:b/>
          <w:sz w:val="22"/>
          <w:szCs w:val="22"/>
        </w:rPr>
        <w:t>a</w:t>
      </w:r>
      <w:r w:rsidR="00943B51" w:rsidRPr="00B11C28">
        <w:rPr>
          <w:rFonts w:ascii="Arial Narrow" w:hAnsi="Arial Narrow" w:cs="Arial"/>
          <w:b/>
          <w:sz w:val="22"/>
          <w:szCs w:val="22"/>
        </w:rPr>
        <w:t xml:space="preserve">:  </w:t>
      </w:r>
      <w:r w:rsidR="00943B51" w:rsidRPr="00B11C28">
        <w:rPr>
          <w:rFonts w:ascii="Arial Narrow" w:hAnsi="Arial Narrow" w:cs="Arial"/>
          <w:b/>
          <w:sz w:val="22"/>
          <w:szCs w:val="22"/>
        </w:rPr>
        <w:tab/>
      </w:r>
      <w:r w:rsidR="00943B51" w:rsidRPr="00B11C28">
        <w:rPr>
          <w:rFonts w:ascii="Arial Narrow" w:hAnsi="Arial Narrow"/>
          <w:b/>
          <w:sz w:val="22"/>
          <w:szCs w:val="22"/>
        </w:rPr>
        <w:t>At what point in their early professional development should social workers be expected to be able to meet the initial “Enabling learning” standard?</w:t>
      </w:r>
    </w:p>
    <w:p w:rsidR="00943B51" w:rsidRPr="00B11C28" w:rsidRDefault="00943B51" w:rsidP="00943B51">
      <w:pPr>
        <w:autoSpaceDE w:val="0"/>
        <w:autoSpaceDN w:val="0"/>
        <w:adjustRightInd w:val="0"/>
        <w:ind w:left="1440" w:hanging="1440"/>
        <w:jc w:val="both"/>
        <w:rPr>
          <w:rFonts w:ascii="Arial Narrow" w:hAnsi="Arial Narrow"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1245"/>
        <w:gridCol w:w="1246"/>
        <w:gridCol w:w="1246"/>
        <w:gridCol w:w="1246"/>
        <w:gridCol w:w="1060"/>
        <w:gridCol w:w="937"/>
      </w:tblGrid>
      <w:tr w:rsidR="00943B51" w:rsidRPr="00B11C28">
        <w:tc>
          <w:tcPr>
            <w:tcW w:w="1768" w:type="dxa"/>
          </w:tcPr>
          <w:p w:rsidR="00943B51" w:rsidRPr="00B11C28" w:rsidRDefault="00943B51" w:rsidP="00DD6743">
            <w:pPr>
              <w:rPr>
                <w:rFonts w:ascii="Arial Narrow" w:hAnsi="Arial Narrow"/>
                <w:b/>
                <w:sz w:val="20"/>
                <w:szCs w:val="20"/>
              </w:rPr>
            </w:pPr>
          </w:p>
        </w:tc>
        <w:tc>
          <w:tcPr>
            <w:tcW w:w="1245" w:type="dxa"/>
          </w:tcPr>
          <w:p w:rsidR="00943B51" w:rsidRPr="00B11C28" w:rsidRDefault="00943B51" w:rsidP="00DD6743">
            <w:pPr>
              <w:rPr>
                <w:rFonts w:ascii="Arial Narrow" w:hAnsi="Arial Narrow"/>
                <w:b/>
                <w:sz w:val="20"/>
                <w:szCs w:val="20"/>
              </w:rPr>
            </w:pPr>
            <w:r w:rsidRPr="00B11C28">
              <w:rPr>
                <w:rFonts w:ascii="Arial Narrow" w:hAnsi="Arial Narrow"/>
                <w:b/>
                <w:sz w:val="20"/>
                <w:szCs w:val="20"/>
              </w:rPr>
              <w:t>After 1 year of practice</w:t>
            </w:r>
          </w:p>
        </w:tc>
        <w:tc>
          <w:tcPr>
            <w:tcW w:w="1246" w:type="dxa"/>
          </w:tcPr>
          <w:p w:rsidR="00943B51" w:rsidRPr="00B11C28" w:rsidRDefault="00943B51" w:rsidP="00DD6743">
            <w:pPr>
              <w:rPr>
                <w:rFonts w:ascii="Arial Narrow" w:hAnsi="Arial Narrow"/>
                <w:b/>
                <w:sz w:val="20"/>
                <w:szCs w:val="20"/>
              </w:rPr>
            </w:pPr>
            <w:r w:rsidRPr="00B11C28">
              <w:rPr>
                <w:rFonts w:ascii="Arial Narrow" w:hAnsi="Arial Narrow"/>
                <w:b/>
                <w:sz w:val="20"/>
                <w:szCs w:val="20"/>
              </w:rPr>
              <w:t>After 18 months of practice</w:t>
            </w:r>
          </w:p>
        </w:tc>
        <w:tc>
          <w:tcPr>
            <w:tcW w:w="1246" w:type="dxa"/>
          </w:tcPr>
          <w:p w:rsidR="00943B51" w:rsidRPr="00B11C28" w:rsidRDefault="00943B51" w:rsidP="00DD6743">
            <w:pPr>
              <w:rPr>
                <w:rFonts w:ascii="Arial Narrow" w:hAnsi="Arial Narrow"/>
                <w:b/>
                <w:sz w:val="20"/>
                <w:szCs w:val="20"/>
              </w:rPr>
            </w:pPr>
            <w:r w:rsidRPr="00B11C28">
              <w:rPr>
                <w:rFonts w:ascii="Arial Narrow" w:hAnsi="Arial Narrow"/>
                <w:b/>
                <w:sz w:val="20"/>
                <w:szCs w:val="20"/>
              </w:rPr>
              <w:t>After 2 years of practice</w:t>
            </w:r>
          </w:p>
        </w:tc>
        <w:tc>
          <w:tcPr>
            <w:tcW w:w="1246" w:type="dxa"/>
          </w:tcPr>
          <w:p w:rsidR="00943B51" w:rsidRPr="00B11C28" w:rsidRDefault="00943B51" w:rsidP="00DD6743">
            <w:pPr>
              <w:rPr>
                <w:rFonts w:ascii="Arial Narrow" w:hAnsi="Arial Narrow"/>
                <w:b/>
                <w:sz w:val="20"/>
                <w:szCs w:val="20"/>
              </w:rPr>
            </w:pPr>
            <w:r w:rsidRPr="00B11C28">
              <w:rPr>
                <w:rFonts w:ascii="Arial Narrow" w:hAnsi="Arial Narrow"/>
                <w:b/>
                <w:sz w:val="20"/>
                <w:szCs w:val="20"/>
              </w:rPr>
              <w:t>After 3 years of practice</w:t>
            </w:r>
          </w:p>
        </w:tc>
        <w:tc>
          <w:tcPr>
            <w:tcW w:w="1060" w:type="dxa"/>
          </w:tcPr>
          <w:p w:rsidR="00943B51" w:rsidRPr="00B11C28" w:rsidRDefault="00943B51" w:rsidP="00DD6743">
            <w:pPr>
              <w:rPr>
                <w:rFonts w:ascii="Arial Narrow" w:hAnsi="Arial Narrow"/>
                <w:b/>
                <w:sz w:val="20"/>
                <w:szCs w:val="20"/>
              </w:rPr>
            </w:pPr>
            <w:r w:rsidRPr="00B11C28">
              <w:rPr>
                <w:rFonts w:ascii="Arial Narrow" w:hAnsi="Arial Narrow"/>
                <w:b/>
                <w:sz w:val="20"/>
                <w:szCs w:val="20"/>
              </w:rPr>
              <w:t>Not sure</w:t>
            </w:r>
          </w:p>
        </w:tc>
        <w:tc>
          <w:tcPr>
            <w:tcW w:w="937" w:type="dxa"/>
          </w:tcPr>
          <w:p w:rsidR="00943B51" w:rsidRPr="00B11C28" w:rsidRDefault="00521F57" w:rsidP="00DD6743">
            <w:pPr>
              <w:rPr>
                <w:rFonts w:ascii="Arial Narrow" w:hAnsi="Arial Narrow"/>
                <w:b/>
                <w:sz w:val="20"/>
                <w:szCs w:val="20"/>
              </w:rPr>
            </w:pPr>
            <w:r w:rsidRPr="00B11C28">
              <w:rPr>
                <w:rFonts w:ascii="Arial Narrow" w:hAnsi="Arial Narrow"/>
                <w:b/>
                <w:sz w:val="20"/>
                <w:szCs w:val="20"/>
              </w:rPr>
              <w:t>Totals</w:t>
            </w:r>
          </w:p>
        </w:tc>
      </w:tr>
      <w:tr w:rsidR="00DD6743" w:rsidRPr="00B11C28">
        <w:tc>
          <w:tcPr>
            <w:tcW w:w="1768"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NSQW phase</w:t>
            </w:r>
          </w:p>
        </w:tc>
        <w:tc>
          <w:tcPr>
            <w:tcW w:w="1245"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10</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15</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15</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1</w:t>
            </w:r>
          </w:p>
        </w:tc>
        <w:tc>
          <w:tcPr>
            <w:tcW w:w="1060"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5</w:t>
            </w:r>
          </w:p>
        </w:tc>
        <w:tc>
          <w:tcPr>
            <w:tcW w:w="937"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46</w:t>
            </w:r>
          </w:p>
        </w:tc>
      </w:tr>
      <w:tr w:rsidR="00DD6743" w:rsidRPr="00B11C28">
        <w:tc>
          <w:tcPr>
            <w:tcW w:w="1768"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Managers</w:t>
            </w:r>
          </w:p>
        </w:tc>
        <w:tc>
          <w:tcPr>
            <w:tcW w:w="1245"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3</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2</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4</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1</w:t>
            </w:r>
          </w:p>
        </w:tc>
        <w:tc>
          <w:tcPr>
            <w:tcW w:w="1060"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1</w:t>
            </w:r>
          </w:p>
        </w:tc>
        <w:tc>
          <w:tcPr>
            <w:tcW w:w="937"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11</w:t>
            </w:r>
          </w:p>
        </w:tc>
      </w:tr>
      <w:tr w:rsidR="00DD6743" w:rsidRPr="00B11C28">
        <w:tc>
          <w:tcPr>
            <w:tcW w:w="1768"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Training and development roles</w:t>
            </w:r>
          </w:p>
        </w:tc>
        <w:tc>
          <w:tcPr>
            <w:tcW w:w="1245"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5</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7</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12</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3</w:t>
            </w:r>
          </w:p>
        </w:tc>
        <w:tc>
          <w:tcPr>
            <w:tcW w:w="1060"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0</w:t>
            </w:r>
          </w:p>
        </w:tc>
        <w:tc>
          <w:tcPr>
            <w:tcW w:w="937"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27</w:t>
            </w:r>
          </w:p>
        </w:tc>
      </w:tr>
      <w:tr w:rsidR="00DD6743" w:rsidRPr="00B11C28">
        <w:tc>
          <w:tcPr>
            <w:tcW w:w="1768"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Higher Education</w:t>
            </w:r>
          </w:p>
        </w:tc>
        <w:tc>
          <w:tcPr>
            <w:tcW w:w="1245"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3</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1</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4</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0</w:t>
            </w:r>
          </w:p>
        </w:tc>
        <w:tc>
          <w:tcPr>
            <w:tcW w:w="1060"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0</w:t>
            </w:r>
          </w:p>
        </w:tc>
        <w:tc>
          <w:tcPr>
            <w:tcW w:w="937"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8</w:t>
            </w:r>
          </w:p>
        </w:tc>
      </w:tr>
      <w:tr w:rsidR="00DD6743" w:rsidRPr="00B11C28">
        <w:tc>
          <w:tcPr>
            <w:tcW w:w="1768"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Totals</w:t>
            </w:r>
          </w:p>
        </w:tc>
        <w:tc>
          <w:tcPr>
            <w:tcW w:w="1245"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21</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25</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35</w:t>
            </w:r>
          </w:p>
        </w:tc>
        <w:tc>
          <w:tcPr>
            <w:tcW w:w="1246"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5</w:t>
            </w:r>
          </w:p>
        </w:tc>
        <w:tc>
          <w:tcPr>
            <w:tcW w:w="1060"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6</w:t>
            </w:r>
          </w:p>
        </w:tc>
        <w:tc>
          <w:tcPr>
            <w:tcW w:w="937" w:type="dxa"/>
          </w:tcPr>
          <w:p w:rsidR="00DD6743" w:rsidRPr="00B11C28" w:rsidRDefault="00DD6743" w:rsidP="00DD6743">
            <w:pPr>
              <w:rPr>
                <w:rFonts w:ascii="Arial Narrow" w:hAnsi="Arial Narrow"/>
                <w:sz w:val="20"/>
                <w:szCs w:val="20"/>
              </w:rPr>
            </w:pPr>
            <w:r w:rsidRPr="00B11C28">
              <w:rPr>
                <w:rFonts w:ascii="Arial Narrow" w:hAnsi="Arial Narrow"/>
                <w:sz w:val="20"/>
                <w:szCs w:val="20"/>
              </w:rPr>
              <w:t>92</w:t>
            </w:r>
          </w:p>
        </w:tc>
      </w:tr>
    </w:tbl>
    <w:p w:rsidR="00D85ED1" w:rsidRPr="00B11C28" w:rsidRDefault="00DD6743" w:rsidP="00D85ED1">
      <w:pPr>
        <w:autoSpaceDE w:val="0"/>
        <w:autoSpaceDN w:val="0"/>
        <w:adjustRightInd w:val="0"/>
        <w:ind w:left="720"/>
        <w:jc w:val="both"/>
        <w:rPr>
          <w:rFonts w:ascii="Arial Narrow" w:hAnsi="Arial Narrow" w:cs="Arial"/>
          <w:sz w:val="20"/>
          <w:szCs w:val="20"/>
        </w:rPr>
      </w:pPr>
      <w:r w:rsidRPr="00B11C28">
        <w:rPr>
          <w:rFonts w:ascii="Arial Narrow" w:hAnsi="Arial Narrow" w:cs="Arial"/>
          <w:sz w:val="20"/>
          <w:szCs w:val="20"/>
        </w:rPr>
        <w:t>Missing =8</w:t>
      </w:r>
    </w:p>
    <w:p w:rsidR="00DD6743" w:rsidRPr="00B11C28" w:rsidRDefault="00DD6743" w:rsidP="00D85ED1">
      <w:pPr>
        <w:autoSpaceDE w:val="0"/>
        <w:autoSpaceDN w:val="0"/>
        <w:adjustRightInd w:val="0"/>
        <w:ind w:left="720"/>
        <w:jc w:val="both"/>
        <w:rPr>
          <w:rFonts w:ascii="Arial Narrow" w:hAnsi="Arial Narrow" w:cs="Arial"/>
          <w:b/>
        </w:rPr>
      </w:pPr>
    </w:p>
    <w:p w:rsidR="000439C4" w:rsidRPr="00B11C28" w:rsidRDefault="000439C4" w:rsidP="00DD6743">
      <w:pPr>
        <w:autoSpaceDE w:val="0"/>
        <w:autoSpaceDN w:val="0"/>
        <w:adjustRightInd w:val="0"/>
        <w:ind w:left="1440" w:hanging="1440"/>
        <w:jc w:val="both"/>
        <w:rPr>
          <w:rFonts w:ascii="Arial Narrow" w:hAnsi="Arial Narrow" w:cs="Arial"/>
          <w:b/>
          <w:sz w:val="22"/>
          <w:szCs w:val="22"/>
        </w:rPr>
      </w:pPr>
    </w:p>
    <w:p w:rsidR="00DD6743" w:rsidRPr="00B11C28" w:rsidRDefault="00DD6743" w:rsidP="00DD6743">
      <w:pPr>
        <w:autoSpaceDE w:val="0"/>
        <w:autoSpaceDN w:val="0"/>
        <w:adjustRightInd w:val="0"/>
        <w:ind w:left="1440" w:hanging="1440"/>
        <w:jc w:val="both"/>
        <w:rPr>
          <w:rFonts w:ascii="Arial Narrow" w:hAnsi="Arial Narrow"/>
          <w:b/>
          <w:sz w:val="22"/>
          <w:szCs w:val="22"/>
        </w:rPr>
      </w:pPr>
      <w:r w:rsidRPr="00B11C28">
        <w:rPr>
          <w:rFonts w:ascii="Arial Narrow" w:hAnsi="Arial Narrow" w:cs="Arial"/>
          <w:b/>
          <w:sz w:val="22"/>
          <w:szCs w:val="22"/>
        </w:rPr>
        <w:t xml:space="preserve">Chart 12b:  </w:t>
      </w:r>
      <w:r w:rsidRPr="00B11C28">
        <w:rPr>
          <w:rFonts w:ascii="Arial Narrow" w:hAnsi="Arial Narrow" w:cs="Arial"/>
          <w:b/>
          <w:sz w:val="22"/>
          <w:szCs w:val="22"/>
        </w:rPr>
        <w:tab/>
      </w:r>
      <w:r w:rsidRPr="00B11C28">
        <w:rPr>
          <w:rFonts w:ascii="Arial Narrow" w:hAnsi="Arial Narrow"/>
          <w:b/>
          <w:sz w:val="22"/>
          <w:szCs w:val="22"/>
        </w:rPr>
        <w:t>At what point in their early professional development should social workers be expected to be able to meet the initial “Enabling learning” standard?</w:t>
      </w:r>
    </w:p>
    <w:p w:rsidR="00521F57" w:rsidRPr="00B11C28" w:rsidRDefault="00521F57" w:rsidP="00D85ED1">
      <w:pPr>
        <w:autoSpaceDE w:val="0"/>
        <w:autoSpaceDN w:val="0"/>
        <w:adjustRightInd w:val="0"/>
        <w:ind w:left="720"/>
        <w:jc w:val="both"/>
        <w:rPr>
          <w:rFonts w:ascii="Arial Narrow" w:hAnsi="Arial Narrow" w:cs="Arial"/>
          <w:b/>
        </w:rPr>
      </w:pPr>
    </w:p>
    <w:p w:rsidR="007D38A5" w:rsidRPr="00B11C28" w:rsidRDefault="00E13443" w:rsidP="007D38A5">
      <w:pPr>
        <w:autoSpaceDE w:val="0"/>
        <w:autoSpaceDN w:val="0"/>
        <w:adjustRightInd w:val="0"/>
        <w:jc w:val="both"/>
        <w:rPr>
          <w:rFonts w:ascii="Arial Narrow" w:hAnsi="Arial Narrow"/>
          <w:sz w:val="22"/>
          <w:szCs w:val="22"/>
        </w:rPr>
      </w:pPr>
      <w:r>
        <w:rPr>
          <w:rFonts w:ascii="Arial Narrow" w:hAnsi="Arial Narrow"/>
          <w:noProof/>
          <w:sz w:val="22"/>
          <w:szCs w:val="22"/>
        </w:rPr>
        <w:drawing>
          <wp:inline distT="0" distB="0" distL="0" distR="0">
            <wp:extent cx="5486400" cy="2977515"/>
            <wp:effectExtent l="19050" t="19050" r="19050" b="13335"/>
            <wp:docPr id="11" name="Chart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6"/>
                    <pic:cNvPicPr>
                      <a:picLocks noChangeArrowheads="1"/>
                    </pic:cNvPicPr>
                  </pic:nvPicPr>
                  <pic:blipFill>
                    <a:blip r:embed="rId17"/>
                    <a:srcRect/>
                    <a:stretch>
                      <a:fillRect/>
                    </a:stretch>
                  </pic:blipFill>
                  <pic:spPr bwMode="auto">
                    <a:xfrm>
                      <a:off x="0" y="0"/>
                      <a:ext cx="5486400" cy="2977515"/>
                    </a:xfrm>
                    <a:prstGeom prst="rect">
                      <a:avLst/>
                    </a:prstGeom>
                    <a:noFill/>
                    <a:ln w="6350" cmpd="sng">
                      <a:solidFill>
                        <a:srgbClr val="000000"/>
                      </a:solidFill>
                      <a:miter lim="800000"/>
                      <a:headEnd/>
                      <a:tailEnd/>
                    </a:ln>
                    <a:effectLst/>
                  </pic:spPr>
                </pic:pic>
              </a:graphicData>
            </a:graphic>
          </wp:inline>
        </w:drawing>
      </w:r>
    </w:p>
    <w:p w:rsidR="007D38A5" w:rsidRPr="00B11C28" w:rsidRDefault="007D38A5" w:rsidP="007D38A5">
      <w:pPr>
        <w:autoSpaceDE w:val="0"/>
        <w:autoSpaceDN w:val="0"/>
        <w:adjustRightInd w:val="0"/>
        <w:jc w:val="both"/>
        <w:rPr>
          <w:rFonts w:ascii="Arial Narrow" w:hAnsi="Arial Narrow"/>
          <w:sz w:val="22"/>
          <w:szCs w:val="22"/>
        </w:rPr>
      </w:pPr>
    </w:p>
    <w:p w:rsidR="007D38A5" w:rsidRPr="00B11C28" w:rsidRDefault="007D38A5" w:rsidP="007D38A5">
      <w:pPr>
        <w:autoSpaceDE w:val="0"/>
        <w:autoSpaceDN w:val="0"/>
        <w:adjustRightInd w:val="0"/>
        <w:jc w:val="both"/>
        <w:rPr>
          <w:rFonts w:ascii="Arial Narrow" w:hAnsi="Arial Narrow"/>
          <w:sz w:val="22"/>
          <w:szCs w:val="22"/>
        </w:rPr>
      </w:pPr>
    </w:p>
    <w:p w:rsidR="00521F57" w:rsidRPr="00B11C28" w:rsidRDefault="00DD6743" w:rsidP="00D64346">
      <w:pPr>
        <w:autoSpaceDE w:val="0"/>
        <w:autoSpaceDN w:val="0"/>
        <w:adjustRightInd w:val="0"/>
        <w:ind w:left="720"/>
        <w:jc w:val="both"/>
        <w:rPr>
          <w:rFonts w:ascii="Arial Narrow" w:hAnsi="Arial Narrow"/>
          <w:sz w:val="22"/>
          <w:szCs w:val="22"/>
        </w:rPr>
      </w:pPr>
      <w:r w:rsidRPr="00B11C28">
        <w:rPr>
          <w:rFonts w:ascii="Arial Narrow" w:hAnsi="Arial Narrow"/>
          <w:sz w:val="22"/>
          <w:szCs w:val="22"/>
        </w:rPr>
        <w:t xml:space="preserve">This </w:t>
      </w:r>
      <w:r w:rsidR="007D38A5" w:rsidRPr="00B11C28">
        <w:rPr>
          <w:rFonts w:ascii="Arial Narrow" w:hAnsi="Arial Narrow"/>
          <w:sz w:val="22"/>
          <w:szCs w:val="22"/>
        </w:rPr>
        <w:t>finding shows that whilst there is considerable difference in opinion, there is a general belief that this standard could be met at a fairly early stage in social workers’ professional careers, with 81% of respondents overall considering that it could be achieved by the end of the second year in practice. This would appear to be earlier than is current practice, but is certainly in line with the Revised Draft Practice Educator Framework (GSCC/SFC 2009).</w:t>
      </w:r>
    </w:p>
    <w:p w:rsidR="000908E1" w:rsidRPr="00B11C28" w:rsidRDefault="000908E1" w:rsidP="007D38A5">
      <w:pPr>
        <w:autoSpaceDE w:val="0"/>
        <w:autoSpaceDN w:val="0"/>
        <w:adjustRightInd w:val="0"/>
        <w:jc w:val="both"/>
        <w:rPr>
          <w:rFonts w:ascii="Arial Narrow" w:hAnsi="Arial Narrow"/>
          <w:sz w:val="22"/>
          <w:szCs w:val="22"/>
        </w:rPr>
      </w:pPr>
    </w:p>
    <w:p w:rsidR="00C71A06" w:rsidRPr="00DD2D07" w:rsidRDefault="003D06A1" w:rsidP="00C71A06">
      <w:pPr>
        <w:ind w:left="720" w:hanging="720"/>
        <w:rPr>
          <w:rFonts w:ascii="Arial Narrow" w:hAnsi="Arial Narrow"/>
          <w:b/>
          <w:color w:val="1F497D"/>
          <w:sz w:val="28"/>
          <w:szCs w:val="28"/>
        </w:rPr>
      </w:pPr>
      <w:r w:rsidRPr="003D06A1">
        <w:rPr>
          <w:rFonts w:ascii="Arial Narrow" w:hAnsi="Arial Narrow"/>
          <w:sz w:val="20"/>
          <w:szCs w:val="20"/>
        </w:rPr>
        <w:br w:type="page"/>
      </w:r>
      <w:r w:rsidR="00C71A06">
        <w:rPr>
          <w:rFonts w:ascii="Arial Narrow" w:hAnsi="Arial Narrow"/>
          <w:b/>
          <w:color w:val="1F497D"/>
          <w:sz w:val="28"/>
          <w:szCs w:val="28"/>
        </w:rPr>
        <w:lastRenderedPageBreak/>
        <w:t>7</w:t>
      </w:r>
      <w:r w:rsidR="00C71A06" w:rsidRPr="00DD2D07">
        <w:rPr>
          <w:rFonts w:ascii="Arial Narrow" w:hAnsi="Arial Narrow"/>
          <w:b/>
          <w:color w:val="1F497D"/>
          <w:sz w:val="28"/>
          <w:szCs w:val="28"/>
        </w:rPr>
        <w:t>.</w:t>
      </w:r>
      <w:r w:rsidR="00C71A06" w:rsidRPr="00DD2D07">
        <w:rPr>
          <w:rFonts w:ascii="Arial Narrow" w:hAnsi="Arial Narrow"/>
          <w:b/>
          <w:color w:val="1F497D"/>
          <w:sz w:val="28"/>
          <w:szCs w:val="28"/>
        </w:rPr>
        <w:tab/>
      </w:r>
      <w:r w:rsidR="002A2E73">
        <w:rPr>
          <w:rFonts w:ascii="Arial Narrow" w:hAnsi="Arial Narrow"/>
          <w:b/>
          <w:color w:val="1F497D"/>
          <w:sz w:val="28"/>
          <w:szCs w:val="28"/>
        </w:rPr>
        <w:t xml:space="preserve">Possible </w:t>
      </w:r>
      <w:r w:rsidR="00C71A06">
        <w:rPr>
          <w:rFonts w:ascii="Arial Narrow" w:hAnsi="Arial Narrow"/>
          <w:b/>
          <w:color w:val="1F497D"/>
          <w:sz w:val="28"/>
          <w:szCs w:val="28"/>
        </w:rPr>
        <w:t>Ways Forward</w:t>
      </w:r>
      <w:r w:rsidR="002A2E73">
        <w:rPr>
          <w:rFonts w:ascii="Arial Narrow" w:hAnsi="Arial Narrow"/>
          <w:b/>
          <w:color w:val="1F497D"/>
          <w:sz w:val="28"/>
          <w:szCs w:val="28"/>
        </w:rPr>
        <w:t>:  The Professional Responsibility for Developing the Current and Future Generation of Social Workers.</w:t>
      </w:r>
    </w:p>
    <w:p w:rsidR="00C71A06" w:rsidRPr="00DD2D07" w:rsidRDefault="00C71A06" w:rsidP="00C71A06">
      <w:pPr>
        <w:widowControl w:val="0"/>
        <w:suppressAutoHyphens/>
        <w:autoSpaceDE w:val="0"/>
        <w:snapToGrid w:val="0"/>
        <w:ind w:left="720" w:hanging="720"/>
        <w:jc w:val="both"/>
        <w:rPr>
          <w:rFonts w:ascii="Arial Narrow" w:hAnsi="Arial Narrow"/>
          <w:color w:val="1F497D"/>
          <w:sz w:val="22"/>
          <w:szCs w:val="22"/>
        </w:rPr>
      </w:pPr>
      <w:r>
        <w:rPr>
          <w:rFonts w:ascii="Arial Narrow" w:hAnsi="Arial Narrow"/>
          <w:color w:val="1F497D"/>
          <w:sz w:val="22"/>
          <w:szCs w:val="22"/>
        </w:rPr>
        <w:t>___________________________________________________________________________________</w:t>
      </w:r>
    </w:p>
    <w:p w:rsidR="00C71A06" w:rsidRDefault="002A2E73" w:rsidP="00C71A06">
      <w:pPr>
        <w:widowControl w:val="0"/>
        <w:suppressAutoHyphens/>
        <w:autoSpaceDE w:val="0"/>
        <w:snapToGrid w:val="0"/>
        <w:ind w:left="720" w:hanging="720"/>
        <w:jc w:val="both"/>
        <w:rPr>
          <w:rFonts w:ascii="Arial Narrow" w:hAnsi="Arial Narrow"/>
          <w:sz w:val="22"/>
          <w:szCs w:val="22"/>
        </w:rPr>
      </w:pPr>
      <w:r w:rsidRPr="002A2E73">
        <w:rPr>
          <w:rFonts w:ascii="Arial Narrow" w:hAnsi="Arial Narrow" w:cs="Arial"/>
          <w:b/>
          <w:noProof/>
          <w:lang w:val="en-US" w:eastAsia="zh-TW"/>
        </w:rPr>
        <w:pict>
          <v:shape id="_x0000_s1042" type="#_x0000_t202" style="position:absolute;left:0;text-align:left;margin-left:0;margin-top:9.3pt;width:439.15pt;height:45.85pt;z-index:251658240;mso-position-horizontal:center;mso-width-relative:margin;mso-height-relative:margin" fillcolor="#4f81bd" strokecolor="#f2f2f2" strokeweight="3pt">
            <v:shadow on="t" type="perspective" color="#243f60" opacity=".5" offset="1pt" offset2="-1pt"/>
            <v:textbox>
              <w:txbxContent>
                <w:p w:rsidR="00464925" w:rsidRPr="00C659B8" w:rsidRDefault="00464925" w:rsidP="002A2E73">
                  <w:pPr>
                    <w:widowControl w:val="0"/>
                    <w:suppressAutoHyphens/>
                    <w:autoSpaceDE w:val="0"/>
                    <w:snapToGrid w:val="0"/>
                    <w:jc w:val="both"/>
                    <w:rPr>
                      <w:rFonts w:ascii="Arial Narrow" w:hAnsi="Arial Narrow" w:cs="Arial"/>
                      <w:b/>
                      <w:color w:val="FFFFFF"/>
                      <w:sz w:val="20"/>
                      <w:szCs w:val="20"/>
                    </w:rPr>
                  </w:pPr>
                  <w:r w:rsidRPr="002A2E73">
                    <w:rPr>
                      <w:rFonts w:ascii="Arial Narrow" w:hAnsi="Arial Narrow" w:cs="Arial"/>
                      <w:color w:val="FFFFFF"/>
                      <w:sz w:val="22"/>
                      <w:szCs w:val="22"/>
                    </w:rPr>
                    <w:t>“</w:t>
                  </w:r>
                  <w:r w:rsidRPr="00C659B8">
                    <w:rPr>
                      <w:rFonts w:ascii="Arial Narrow" w:hAnsi="Arial Narrow" w:cs="Arial"/>
                      <w:b/>
                      <w:color w:val="FFFFFF"/>
                      <w:sz w:val="20"/>
                      <w:szCs w:val="20"/>
                    </w:rPr>
                    <w:t>There are two contrasting ways of thinking about enabling others: conventionally as part of the move to being a practice educator and more generally in relation to changing the culture of Social Work agency practice in support of a new professional confidence. Time to bring the two together I think” (case 26).</w:t>
                  </w:r>
                </w:p>
                <w:p w:rsidR="00464925" w:rsidRPr="00C659B8" w:rsidRDefault="00464925">
                  <w:pPr>
                    <w:rPr>
                      <w:color w:val="FFFFFF"/>
                      <w:sz w:val="20"/>
                      <w:szCs w:val="20"/>
                    </w:rPr>
                  </w:pPr>
                </w:p>
              </w:txbxContent>
            </v:textbox>
          </v:shape>
        </w:pict>
      </w:r>
    </w:p>
    <w:p w:rsidR="002A2E73" w:rsidRDefault="002A2E73" w:rsidP="002A2E73">
      <w:pPr>
        <w:autoSpaceDE w:val="0"/>
        <w:autoSpaceDN w:val="0"/>
        <w:adjustRightInd w:val="0"/>
        <w:ind w:left="720"/>
        <w:jc w:val="both"/>
        <w:rPr>
          <w:rFonts w:ascii="Arial Narrow" w:hAnsi="Arial Narrow" w:cs="Arial"/>
          <w:b/>
        </w:rPr>
      </w:pPr>
    </w:p>
    <w:p w:rsidR="002A2E73" w:rsidRDefault="002A2E73" w:rsidP="002A2E73">
      <w:pPr>
        <w:autoSpaceDE w:val="0"/>
        <w:autoSpaceDN w:val="0"/>
        <w:adjustRightInd w:val="0"/>
        <w:ind w:left="720"/>
        <w:jc w:val="both"/>
        <w:rPr>
          <w:rFonts w:ascii="Arial Narrow" w:hAnsi="Arial Narrow" w:cs="Arial"/>
          <w:b/>
        </w:rPr>
      </w:pPr>
    </w:p>
    <w:p w:rsidR="002A2E73" w:rsidRPr="00B11C28" w:rsidRDefault="002A2E73" w:rsidP="002A2E73">
      <w:pPr>
        <w:autoSpaceDE w:val="0"/>
        <w:autoSpaceDN w:val="0"/>
        <w:adjustRightInd w:val="0"/>
        <w:ind w:left="720"/>
        <w:jc w:val="both"/>
        <w:rPr>
          <w:rFonts w:ascii="Arial Narrow" w:hAnsi="Arial Narrow" w:cs="Arial"/>
          <w:b/>
        </w:rPr>
      </w:pPr>
    </w:p>
    <w:p w:rsidR="002A2E73" w:rsidRDefault="002A2E73" w:rsidP="00C71A06">
      <w:pPr>
        <w:rPr>
          <w:rFonts w:ascii="Arial Narrow" w:hAnsi="Arial Narrow" w:cs="FSAlbert-Light"/>
          <w:sz w:val="22"/>
          <w:szCs w:val="22"/>
        </w:rPr>
      </w:pPr>
    </w:p>
    <w:p w:rsidR="002A2E73" w:rsidRDefault="002A2E73" w:rsidP="00C71A06">
      <w:pPr>
        <w:rPr>
          <w:rFonts w:ascii="Arial Narrow" w:hAnsi="Arial Narrow" w:cs="FSAlbert-Light"/>
          <w:sz w:val="22"/>
          <w:szCs w:val="22"/>
        </w:rPr>
      </w:pPr>
    </w:p>
    <w:p w:rsidR="00A0164E" w:rsidRPr="00B11C28" w:rsidRDefault="002A2E73" w:rsidP="00A0164E">
      <w:pPr>
        <w:autoSpaceDE w:val="0"/>
        <w:autoSpaceDN w:val="0"/>
        <w:adjustRightInd w:val="0"/>
        <w:ind w:left="720" w:hanging="720"/>
        <w:jc w:val="both"/>
        <w:rPr>
          <w:rFonts w:ascii="Arial Narrow" w:hAnsi="Arial Narrow"/>
          <w:sz w:val="22"/>
          <w:szCs w:val="22"/>
        </w:rPr>
      </w:pPr>
      <w:r>
        <w:rPr>
          <w:rFonts w:ascii="Arial Narrow" w:hAnsi="Arial Narrow"/>
          <w:sz w:val="22"/>
          <w:szCs w:val="22"/>
        </w:rPr>
        <w:t>7.1</w:t>
      </w:r>
      <w:r>
        <w:rPr>
          <w:rFonts w:ascii="Arial Narrow" w:hAnsi="Arial Narrow"/>
          <w:sz w:val="22"/>
          <w:szCs w:val="22"/>
        </w:rPr>
        <w:tab/>
      </w:r>
      <w:r>
        <w:rPr>
          <w:rFonts w:ascii="Arial Narrow" w:hAnsi="Arial Narrow" w:cs="FSAlbert-Light"/>
          <w:sz w:val="22"/>
          <w:szCs w:val="22"/>
        </w:rPr>
        <w:t xml:space="preserve">This study has pointed to the need to clarify </w:t>
      </w:r>
      <w:r w:rsidR="00C406D1">
        <w:rPr>
          <w:rFonts w:ascii="Arial Narrow" w:hAnsi="Arial Narrow" w:cs="FSAlbert-Light"/>
          <w:sz w:val="22"/>
          <w:szCs w:val="22"/>
        </w:rPr>
        <w:t xml:space="preserve">professional </w:t>
      </w:r>
      <w:r>
        <w:rPr>
          <w:rFonts w:ascii="Arial Narrow" w:hAnsi="Arial Narrow" w:cs="FSAlbert-Light"/>
          <w:sz w:val="22"/>
          <w:szCs w:val="22"/>
        </w:rPr>
        <w:t>expectations</w:t>
      </w:r>
      <w:r w:rsidR="00C406D1">
        <w:rPr>
          <w:rFonts w:ascii="Arial Narrow" w:hAnsi="Arial Narrow" w:cs="FSAlbert-Light"/>
          <w:sz w:val="22"/>
          <w:szCs w:val="22"/>
        </w:rPr>
        <w:t xml:space="preserve">, responsibilities and requirements </w:t>
      </w:r>
      <w:r>
        <w:rPr>
          <w:rFonts w:ascii="Arial Narrow" w:hAnsi="Arial Narrow" w:cs="FSAlbert-Light"/>
          <w:sz w:val="22"/>
          <w:szCs w:val="22"/>
        </w:rPr>
        <w:t xml:space="preserve">of </w:t>
      </w:r>
      <w:r w:rsidR="00C406D1">
        <w:rPr>
          <w:rFonts w:ascii="Arial Narrow" w:hAnsi="Arial Narrow" w:cs="FSAlbert-Light"/>
          <w:sz w:val="22"/>
          <w:szCs w:val="22"/>
        </w:rPr>
        <w:t>social workers in relation to developing others including those seeking to enter the profession (social work students) and registered social workers at all stages of professional practice.</w:t>
      </w:r>
      <w:r w:rsidR="006A58EE">
        <w:rPr>
          <w:rFonts w:ascii="Arial Narrow" w:hAnsi="Arial Narrow" w:cs="FSAlbert-Light"/>
          <w:sz w:val="22"/>
          <w:szCs w:val="22"/>
        </w:rPr>
        <w:t xml:space="preserve"> Though the current post-qualifying framework for social work (GSCC, 2005) includes requirements relating to contributing to the development of others at each level (Specialist, Higher Specialist and Advanced) and offers a practice educator pathway at the later two levels, insufficient attention has been paid to introducing and defining this requirement in the early stages of professional practice (initial training for social work, newly qualified phase).  Instead, attention has been focussed more narrowly on when and how a social worker should be ready, able and equipped to </w:t>
      </w:r>
      <w:r w:rsidR="00AB7A0B">
        <w:rPr>
          <w:rFonts w:ascii="Arial Narrow" w:hAnsi="Arial Narrow" w:cs="FSAlbert-Light"/>
          <w:sz w:val="22"/>
          <w:szCs w:val="22"/>
        </w:rPr>
        <w:t>provide a placement to a social work student. Taking professional responsibility for d</w:t>
      </w:r>
      <w:r w:rsidR="00AB7A0B" w:rsidRPr="00AB7A0B">
        <w:rPr>
          <w:rFonts w:ascii="Arial Narrow" w:hAnsi="Arial Narrow"/>
          <w:sz w:val="22"/>
          <w:szCs w:val="22"/>
        </w:rPr>
        <w:t xml:space="preserve">eveloping </w:t>
      </w:r>
      <w:r w:rsidR="00AB7A0B">
        <w:rPr>
          <w:rFonts w:ascii="Arial Narrow" w:hAnsi="Arial Narrow"/>
          <w:sz w:val="22"/>
          <w:szCs w:val="22"/>
        </w:rPr>
        <w:t>other social w</w:t>
      </w:r>
      <w:r w:rsidR="00AB7A0B" w:rsidRPr="00AB7A0B">
        <w:rPr>
          <w:rFonts w:ascii="Arial Narrow" w:hAnsi="Arial Narrow"/>
          <w:sz w:val="22"/>
          <w:szCs w:val="22"/>
        </w:rPr>
        <w:t>orkers</w:t>
      </w:r>
      <w:r w:rsidR="00AB7A0B">
        <w:rPr>
          <w:rFonts w:ascii="Arial Narrow" w:hAnsi="Arial Narrow"/>
          <w:sz w:val="22"/>
          <w:szCs w:val="22"/>
        </w:rPr>
        <w:t xml:space="preserve"> should not be limited to this conception. It can and should include </w:t>
      </w:r>
      <w:r w:rsidR="00AB7A0B" w:rsidRPr="00C659B8">
        <w:rPr>
          <w:rFonts w:ascii="Arial Narrow" w:hAnsi="Arial Narrow"/>
          <w:sz w:val="22"/>
          <w:szCs w:val="22"/>
        </w:rPr>
        <w:t>more than this</w:t>
      </w:r>
      <w:r w:rsidR="00B44D7B" w:rsidRPr="00C659B8">
        <w:rPr>
          <w:rFonts w:ascii="Arial Narrow" w:hAnsi="Arial Narrow"/>
          <w:sz w:val="22"/>
          <w:szCs w:val="22"/>
        </w:rPr>
        <w:t xml:space="preserve"> if the ideal of the workplace as a community of learners is to be achieved (Wenger, 1998)</w:t>
      </w:r>
      <w:r w:rsidR="00C659B8" w:rsidRPr="00C659B8">
        <w:rPr>
          <w:rFonts w:ascii="Arial Narrow" w:hAnsi="Arial Narrow"/>
          <w:sz w:val="22"/>
          <w:szCs w:val="22"/>
        </w:rPr>
        <w:t>.</w:t>
      </w:r>
      <w:r w:rsidR="00C659B8">
        <w:rPr>
          <w:rFonts w:ascii="Arial Narrow" w:hAnsi="Arial Narrow"/>
          <w:sz w:val="22"/>
          <w:szCs w:val="22"/>
        </w:rPr>
        <w:t xml:space="preserve"> </w:t>
      </w:r>
      <w:r w:rsidR="00C659B8" w:rsidRPr="00C659B8">
        <w:rPr>
          <w:rFonts w:ascii="Arial Narrow" w:hAnsi="Arial Narrow"/>
          <w:sz w:val="22"/>
          <w:szCs w:val="22"/>
        </w:rPr>
        <w:t xml:space="preserve">The </w:t>
      </w:r>
      <w:r w:rsidR="00C659B8" w:rsidRPr="00C659B8">
        <w:rPr>
          <w:rFonts w:ascii="Arial Narrow" w:hAnsi="Arial Narrow" w:cs="FSAlbert-Light"/>
          <w:sz w:val="22"/>
          <w:szCs w:val="22"/>
        </w:rPr>
        <w:t>expectation of developing others in their learning really needs to be embedded throughout the social work career as part of a concerted national strategy (Waterhouse et al, 2008).</w:t>
      </w:r>
      <w:r w:rsidR="00C659B8">
        <w:rPr>
          <w:rFonts w:ascii="FSAlbert-Light" w:hAnsi="FSAlbert-Light" w:cs="FSAlbert-Light"/>
        </w:rPr>
        <w:t xml:space="preserve">  </w:t>
      </w:r>
      <w:r w:rsidR="00C659B8">
        <w:t xml:space="preserve"> </w:t>
      </w:r>
      <w:r w:rsidR="00C659B8" w:rsidRPr="00C659B8">
        <w:rPr>
          <w:rFonts w:ascii="Arial Narrow" w:hAnsi="Arial Narrow"/>
          <w:sz w:val="22"/>
          <w:szCs w:val="22"/>
        </w:rPr>
        <w:t>S</w:t>
      </w:r>
      <w:r w:rsidR="00AB7A0B">
        <w:rPr>
          <w:rFonts w:ascii="Arial Narrow" w:hAnsi="Arial Narrow"/>
          <w:sz w:val="22"/>
          <w:szCs w:val="22"/>
        </w:rPr>
        <w:t>ome interesting suggestions about supporting</w:t>
      </w:r>
      <w:r w:rsidR="00A0164E">
        <w:rPr>
          <w:rFonts w:ascii="Arial Narrow" w:hAnsi="Arial Narrow"/>
          <w:sz w:val="22"/>
          <w:szCs w:val="22"/>
        </w:rPr>
        <w:t xml:space="preserve"> the learning of others in team settings were suggested by respondents to this study. </w:t>
      </w:r>
      <w:r w:rsidR="00A0164E" w:rsidRPr="00B11C28">
        <w:rPr>
          <w:rFonts w:ascii="Arial Narrow" w:hAnsi="Arial Narrow"/>
          <w:sz w:val="22"/>
          <w:szCs w:val="22"/>
        </w:rPr>
        <w:t>A rather apposite point was made by one respondent</w:t>
      </w:r>
      <w:r w:rsidR="00A0164E">
        <w:rPr>
          <w:rFonts w:ascii="Arial Narrow" w:hAnsi="Arial Narrow"/>
          <w:sz w:val="22"/>
          <w:szCs w:val="22"/>
        </w:rPr>
        <w:t xml:space="preserve"> (quoted above)</w:t>
      </w:r>
      <w:r w:rsidR="00A0164E" w:rsidRPr="00B11C28">
        <w:rPr>
          <w:rFonts w:ascii="Arial Narrow" w:hAnsi="Arial Narrow"/>
          <w:sz w:val="22"/>
          <w:szCs w:val="22"/>
        </w:rPr>
        <w:t xml:space="preserve"> which perhaps throws some light on the divergence of opinion </w:t>
      </w:r>
      <w:r w:rsidR="00A0164E">
        <w:rPr>
          <w:rFonts w:ascii="Arial Narrow" w:hAnsi="Arial Narrow"/>
          <w:sz w:val="22"/>
          <w:szCs w:val="22"/>
        </w:rPr>
        <w:t xml:space="preserve">found in the results </w:t>
      </w:r>
      <w:r w:rsidR="00A0164E" w:rsidRPr="00B11C28">
        <w:rPr>
          <w:rFonts w:ascii="Arial Narrow" w:hAnsi="Arial Narrow"/>
          <w:sz w:val="22"/>
          <w:szCs w:val="22"/>
        </w:rPr>
        <w:t xml:space="preserve">and points to a way forward. </w:t>
      </w:r>
    </w:p>
    <w:p w:rsidR="00A0164E" w:rsidRDefault="00A0164E" w:rsidP="002A2E73">
      <w:pPr>
        <w:autoSpaceDE w:val="0"/>
        <w:autoSpaceDN w:val="0"/>
        <w:adjustRightInd w:val="0"/>
        <w:ind w:left="720" w:hanging="720"/>
        <w:jc w:val="both"/>
        <w:rPr>
          <w:rFonts w:ascii="Arial Narrow" w:hAnsi="Arial Narrow"/>
          <w:sz w:val="22"/>
          <w:szCs w:val="22"/>
        </w:rPr>
      </w:pPr>
    </w:p>
    <w:p w:rsidR="00C71A06" w:rsidRDefault="00A0164E" w:rsidP="00A0164E">
      <w:pPr>
        <w:autoSpaceDE w:val="0"/>
        <w:autoSpaceDN w:val="0"/>
        <w:adjustRightInd w:val="0"/>
        <w:ind w:left="720" w:hanging="720"/>
        <w:jc w:val="both"/>
        <w:rPr>
          <w:rFonts w:ascii="Arial Narrow" w:hAnsi="Arial Narrow"/>
          <w:sz w:val="22"/>
          <w:szCs w:val="22"/>
        </w:rPr>
      </w:pPr>
      <w:r>
        <w:rPr>
          <w:rFonts w:ascii="Arial Narrow" w:hAnsi="Arial Narrow"/>
          <w:sz w:val="22"/>
          <w:szCs w:val="22"/>
        </w:rPr>
        <w:t>7.2</w:t>
      </w:r>
      <w:r>
        <w:rPr>
          <w:rFonts w:ascii="Arial Narrow" w:hAnsi="Arial Narrow"/>
          <w:sz w:val="22"/>
          <w:szCs w:val="22"/>
        </w:rPr>
        <w:tab/>
        <w:t>In considering the early phases of professional development, t</w:t>
      </w:r>
      <w:r w:rsidR="00AB7A0B">
        <w:rPr>
          <w:rFonts w:ascii="Arial Narrow" w:hAnsi="Arial Narrow" w:cs="FSAlbert-Light"/>
          <w:sz w:val="22"/>
          <w:szCs w:val="22"/>
        </w:rPr>
        <w:t>h</w:t>
      </w:r>
      <w:r>
        <w:rPr>
          <w:rFonts w:ascii="Arial Narrow" w:hAnsi="Arial Narrow" w:cs="FSAlbert-Light"/>
          <w:sz w:val="22"/>
          <w:szCs w:val="22"/>
        </w:rPr>
        <w:t xml:space="preserve">e </w:t>
      </w:r>
      <w:r w:rsidR="00AB7A0B">
        <w:rPr>
          <w:rFonts w:ascii="Arial Narrow" w:hAnsi="Arial Narrow" w:cs="FSAlbert-Light"/>
          <w:sz w:val="22"/>
          <w:szCs w:val="22"/>
        </w:rPr>
        <w:t xml:space="preserve">majority of NQSWs </w:t>
      </w:r>
      <w:r>
        <w:rPr>
          <w:rFonts w:ascii="Arial Narrow" w:hAnsi="Arial Narrow" w:cs="FSAlbert-Light"/>
          <w:sz w:val="22"/>
          <w:szCs w:val="22"/>
        </w:rPr>
        <w:t xml:space="preserve">who </w:t>
      </w:r>
      <w:r w:rsidR="00464925">
        <w:rPr>
          <w:rFonts w:ascii="Arial Narrow" w:hAnsi="Arial Narrow" w:cs="FSAlbert-Light"/>
          <w:sz w:val="22"/>
          <w:szCs w:val="22"/>
        </w:rPr>
        <w:t xml:space="preserve">were </w:t>
      </w:r>
      <w:r>
        <w:rPr>
          <w:rFonts w:ascii="Arial Narrow" w:hAnsi="Arial Narrow" w:cs="FSAlbert-Light"/>
          <w:sz w:val="22"/>
          <w:szCs w:val="22"/>
        </w:rPr>
        <w:t>respondents to this study were</w:t>
      </w:r>
      <w:r w:rsidR="00AB7A0B">
        <w:rPr>
          <w:rFonts w:ascii="Arial Narrow" w:hAnsi="Arial Narrow" w:cs="FSAlbert-Light"/>
          <w:sz w:val="22"/>
          <w:szCs w:val="22"/>
        </w:rPr>
        <w:t xml:space="preserve"> keen to be involved in contributing to others’ development</w:t>
      </w:r>
      <w:r>
        <w:rPr>
          <w:rFonts w:ascii="Arial Narrow" w:hAnsi="Arial Narrow" w:cs="FSAlbert-Light"/>
          <w:sz w:val="22"/>
          <w:szCs w:val="22"/>
        </w:rPr>
        <w:t>. They</w:t>
      </w:r>
      <w:r w:rsidR="00AB7A0B">
        <w:rPr>
          <w:rFonts w:ascii="Arial Narrow" w:hAnsi="Arial Narrow" w:cs="FSAlbert-Light"/>
          <w:sz w:val="22"/>
          <w:szCs w:val="22"/>
        </w:rPr>
        <w:t xml:space="preserve"> consider</w:t>
      </w:r>
      <w:r>
        <w:rPr>
          <w:rFonts w:ascii="Arial Narrow" w:hAnsi="Arial Narrow" w:cs="FSAlbert-Light"/>
          <w:sz w:val="22"/>
          <w:szCs w:val="22"/>
        </w:rPr>
        <w:t>ed</w:t>
      </w:r>
      <w:r w:rsidR="00AB7A0B">
        <w:rPr>
          <w:rFonts w:ascii="Arial Narrow" w:hAnsi="Arial Narrow" w:cs="FSAlbert-Light"/>
          <w:sz w:val="22"/>
          <w:szCs w:val="22"/>
        </w:rPr>
        <w:t xml:space="preserve"> in particular that they have something to offer student social workers. They </w:t>
      </w:r>
      <w:r>
        <w:rPr>
          <w:rFonts w:ascii="Arial Narrow" w:hAnsi="Arial Narrow" w:cs="FSAlbert-Light"/>
          <w:sz w:val="22"/>
          <w:szCs w:val="22"/>
        </w:rPr>
        <w:t xml:space="preserve">also felt </w:t>
      </w:r>
      <w:r w:rsidR="00AB7A0B">
        <w:rPr>
          <w:rFonts w:ascii="Arial Narrow" w:hAnsi="Arial Narrow" w:cs="FSAlbert-Light"/>
          <w:sz w:val="22"/>
          <w:szCs w:val="22"/>
        </w:rPr>
        <w:t xml:space="preserve">that they can contribute to other developmental roles in their work settings.  </w:t>
      </w:r>
      <w:r w:rsidR="00C71A06">
        <w:rPr>
          <w:rFonts w:ascii="Arial Narrow" w:hAnsi="Arial Narrow" w:cs="FSAlbert-Light"/>
          <w:sz w:val="22"/>
          <w:szCs w:val="22"/>
        </w:rPr>
        <w:t xml:space="preserve">Starting to </w:t>
      </w:r>
      <w:r>
        <w:rPr>
          <w:rFonts w:ascii="Arial Narrow" w:hAnsi="Arial Narrow" w:cs="FSAlbert-Light"/>
          <w:sz w:val="22"/>
          <w:szCs w:val="22"/>
        </w:rPr>
        <w:t>contribute</w:t>
      </w:r>
      <w:r w:rsidR="00C71A06">
        <w:rPr>
          <w:rFonts w:ascii="Arial Narrow" w:hAnsi="Arial Narrow" w:cs="FSAlbert-Light"/>
          <w:sz w:val="22"/>
          <w:szCs w:val="22"/>
        </w:rPr>
        <w:t xml:space="preserve"> to others’ learning was seen by the majority of NQSWs to offer potential advantages such as helping to reinforce and consolidate their own learning, be personally rewarding and motivating and a way of enhancing their sense of professional responsibility. </w:t>
      </w:r>
      <w:r>
        <w:rPr>
          <w:rFonts w:ascii="Arial Narrow" w:hAnsi="Arial Narrow" w:cs="FSAlbert-Light"/>
          <w:sz w:val="22"/>
          <w:szCs w:val="22"/>
        </w:rPr>
        <w:t xml:space="preserve">Such activities could be incorporated into existing practices and with NQSWs (and future AYEs) being enabled to develop in this area by </w:t>
      </w:r>
      <w:r w:rsidR="00C71A06">
        <w:rPr>
          <w:rFonts w:ascii="Arial Narrow" w:hAnsi="Arial Narrow"/>
          <w:sz w:val="22"/>
          <w:szCs w:val="22"/>
        </w:rPr>
        <w:t>line manager support and supervision</w:t>
      </w:r>
      <w:r>
        <w:rPr>
          <w:rFonts w:ascii="Arial Narrow" w:hAnsi="Arial Narrow"/>
          <w:sz w:val="22"/>
          <w:szCs w:val="22"/>
        </w:rPr>
        <w:t xml:space="preserve">. </w:t>
      </w:r>
      <w:r w:rsidR="005276A0">
        <w:rPr>
          <w:rFonts w:ascii="Arial Narrow" w:hAnsi="Arial Narrow"/>
          <w:sz w:val="22"/>
          <w:szCs w:val="22"/>
        </w:rPr>
        <w:t xml:space="preserve">A </w:t>
      </w:r>
      <w:r w:rsidR="00C71A06">
        <w:rPr>
          <w:rFonts w:ascii="Arial Narrow" w:hAnsi="Arial Narrow"/>
          <w:sz w:val="22"/>
          <w:szCs w:val="22"/>
        </w:rPr>
        <w:t xml:space="preserve">portfolio of evidence </w:t>
      </w:r>
      <w:r w:rsidR="005276A0">
        <w:rPr>
          <w:rFonts w:ascii="Arial Narrow" w:hAnsi="Arial Narrow"/>
          <w:sz w:val="22"/>
          <w:szCs w:val="22"/>
        </w:rPr>
        <w:t xml:space="preserve">supplemented by professional reflection, linked to professional development planning could be used to assess achievement and support decisions about professional progression </w:t>
      </w:r>
      <w:r w:rsidR="00C71A06">
        <w:rPr>
          <w:rFonts w:ascii="Arial Narrow" w:hAnsi="Arial Narrow"/>
          <w:sz w:val="22"/>
          <w:szCs w:val="22"/>
        </w:rPr>
        <w:t>in relation to such work</w:t>
      </w:r>
      <w:r w:rsidR="005276A0">
        <w:rPr>
          <w:rFonts w:ascii="Arial Narrow" w:hAnsi="Arial Narrow"/>
          <w:sz w:val="22"/>
          <w:szCs w:val="22"/>
        </w:rPr>
        <w:t xml:space="preserve">. </w:t>
      </w:r>
      <w:r w:rsidR="00C71A06">
        <w:rPr>
          <w:rFonts w:ascii="Arial Narrow" w:hAnsi="Arial Narrow"/>
          <w:sz w:val="22"/>
          <w:szCs w:val="22"/>
        </w:rPr>
        <w:t>Guidance on the type of tasks NQSWs could or should undertake was suggested.</w:t>
      </w:r>
    </w:p>
    <w:p w:rsidR="00D73B52" w:rsidRDefault="00D73B52" w:rsidP="00A0164E">
      <w:pPr>
        <w:autoSpaceDE w:val="0"/>
        <w:autoSpaceDN w:val="0"/>
        <w:adjustRightInd w:val="0"/>
        <w:ind w:left="720" w:hanging="720"/>
        <w:jc w:val="both"/>
        <w:rPr>
          <w:rFonts w:ascii="Arial Narrow" w:hAnsi="Arial Narrow"/>
          <w:sz w:val="22"/>
          <w:szCs w:val="22"/>
        </w:rPr>
      </w:pPr>
    </w:p>
    <w:p w:rsidR="00D73B52" w:rsidRPr="00047AF2" w:rsidRDefault="00D73B52" w:rsidP="00D73B52">
      <w:pPr>
        <w:ind w:left="720" w:hanging="720"/>
        <w:jc w:val="both"/>
        <w:rPr>
          <w:rFonts w:ascii="Arial Narrow" w:hAnsi="Arial Narrow" w:cs="FSAlbert-Light"/>
          <w:sz w:val="22"/>
          <w:szCs w:val="22"/>
        </w:rPr>
      </w:pPr>
      <w:r>
        <w:rPr>
          <w:rFonts w:ascii="Arial Narrow" w:hAnsi="Arial Narrow" w:cs="FSAlbert-Light"/>
          <w:sz w:val="22"/>
          <w:szCs w:val="22"/>
        </w:rPr>
        <w:t>7.3</w:t>
      </w:r>
      <w:r>
        <w:rPr>
          <w:rFonts w:ascii="Arial Narrow" w:hAnsi="Arial Narrow" w:cs="FSAlbert-Light"/>
          <w:sz w:val="22"/>
          <w:szCs w:val="22"/>
        </w:rPr>
        <w:tab/>
        <w:t>There is a</w:t>
      </w:r>
      <w:r w:rsidRPr="00047AF2">
        <w:rPr>
          <w:rFonts w:ascii="Arial Narrow" w:hAnsi="Arial Narrow" w:cs="FSAlbert-Light"/>
          <w:sz w:val="22"/>
          <w:szCs w:val="22"/>
        </w:rPr>
        <w:t xml:space="preserve"> need to embed the expectation of contributing to the professional development of others throughout the social work career as part of a concerted national strategy and within the current process of rationalisation of occupational standards, model development for the AYE and proposed changes to qualifying and post-qualifying programmes for social work education. </w:t>
      </w:r>
      <w:r>
        <w:rPr>
          <w:rFonts w:ascii="Arial Narrow" w:hAnsi="Arial Narrow" w:cs="FSAlbert-Light"/>
          <w:sz w:val="22"/>
          <w:szCs w:val="22"/>
        </w:rPr>
        <w:t>This should be a single unified professional requirement for all social workers in all fields of practice.</w:t>
      </w:r>
      <w:r w:rsidRPr="00047AF2">
        <w:rPr>
          <w:rFonts w:ascii="Arial Narrow" w:hAnsi="Arial Narrow" w:cs="FSAlbert-Light"/>
          <w:sz w:val="22"/>
          <w:szCs w:val="22"/>
        </w:rPr>
        <w:t xml:space="preserve"> This could also </w:t>
      </w:r>
      <w:r>
        <w:rPr>
          <w:rFonts w:ascii="Arial Narrow" w:hAnsi="Arial Narrow" w:cs="FSAlbert-Light"/>
          <w:sz w:val="22"/>
          <w:szCs w:val="22"/>
        </w:rPr>
        <w:t>include</w:t>
      </w:r>
      <w:r w:rsidRPr="00047AF2">
        <w:rPr>
          <w:rFonts w:ascii="Arial Narrow" w:hAnsi="Arial Narrow" w:cs="FSAlbert-Light"/>
          <w:sz w:val="22"/>
          <w:szCs w:val="22"/>
        </w:rPr>
        <w:t xml:space="preserve"> revising the GSCC Code of Practice to include contributing to others’ learning and development and as part of the professional requirements that social workers need to evidence when they </w:t>
      </w:r>
      <w:r w:rsidRPr="00047AF2">
        <w:rPr>
          <w:rFonts w:ascii="Arial Narrow" w:hAnsi="Arial Narrow"/>
          <w:sz w:val="22"/>
          <w:szCs w:val="22"/>
        </w:rPr>
        <w:t xml:space="preserve">re-register. </w:t>
      </w:r>
      <w:r w:rsidR="00C659B8">
        <w:rPr>
          <w:rFonts w:ascii="Arial Narrow" w:hAnsi="Arial Narrow"/>
          <w:sz w:val="22"/>
          <w:szCs w:val="22"/>
        </w:rPr>
        <w:t xml:space="preserve"> Figure 1 offers</w:t>
      </w:r>
      <w:r>
        <w:rPr>
          <w:rFonts w:ascii="Arial Narrow" w:hAnsi="Arial Narrow"/>
          <w:sz w:val="22"/>
          <w:szCs w:val="22"/>
        </w:rPr>
        <w:t xml:space="preserve"> some preliminary suggestions about how this might be taken forward.</w:t>
      </w:r>
    </w:p>
    <w:p w:rsidR="005276A0" w:rsidRPr="005276A0" w:rsidRDefault="007F2D83" w:rsidP="005276A0">
      <w:pPr>
        <w:ind w:left="1440" w:hanging="1440"/>
        <w:jc w:val="both"/>
        <w:rPr>
          <w:rFonts w:ascii="Arial Narrow" w:hAnsi="Arial Narrow" w:cs="FSAlbert-Light"/>
          <w:b/>
          <w:sz w:val="22"/>
          <w:szCs w:val="22"/>
        </w:rPr>
      </w:pPr>
      <w:r>
        <w:rPr>
          <w:rFonts w:ascii="Arial Narrow" w:hAnsi="Arial Narrow" w:cs="FSAlbert-Light"/>
          <w:b/>
          <w:sz w:val="22"/>
          <w:szCs w:val="22"/>
        </w:rPr>
        <w:br w:type="page"/>
      </w:r>
      <w:r w:rsidR="005276A0" w:rsidRPr="005276A0">
        <w:rPr>
          <w:rFonts w:ascii="Arial Narrow" w:hAnsi="Arial Narrow" w:cs="FSAlbert-Light"/>
          <w:b/>
          <w:sz w:val="22"/>
          <w:szCs w:val="22"/>
        </w:rPr>
        <w:lastRenderedPageBreak/>
        <w:t>Figure 1:</w:t>
      </w:r>
      <w:r w:rsidR="005276A0" w:rsidRPr="005276A0">
        <w:rPr>
          <w:rFonts w:ascii="Arial Narrow" w:hAnsi="Arial Narrow" w:cs="FSAlbert-Light"/>
          <w:b/>
          <w:sz w:val="22"/>
          <w:szCs w:val="22"/>
        </w:rPr>
        <w:tab/>
      </w:r>
      <w:r w:rsidR="006761C1">
        <w:rPr>
          <w:rFonts w:ascii="Arial Narrow" w:hAnsi="Arial Narrow" w:cs="FSAlbert-Light"/>
          <w:b/>
          <w:sz w:val="22"/>
          <w:szCs w:val="22"/>
        </w:rPr>
        <w:t xml:space="preserve"> Preliminary suggestions as to what taking</w:t>
      </w:r>
      <w:r w:rsidR="005276A0" w:rsidRPr="005276A0">
        <w:rPr>
          <w:rFonts w:ascii="Arial Narrow" w:hAnsi="Arial Narrow" w:cs="FSAlbert-Light"/>
          <w:b/>
          <w:sz w:val="22"/>
          <w:szCs w:val="22"/>
        </w:rPr>
        <w:t xml:space="preserve"> </w:t>
      </w:r>
      <w:r w:rsidR="005276A0" w:rsidRPr="005276A0">
        <w:rPr>
          <w:rFonts w:ascii="Arial Narrow" w:hAnsi="Arial Narrow"/>
          <w:b/>
          <w:sz w:val="22"/>
          <w:szCs w:val="22"/>
        </w:rPr>
        <w:t>Professional Responsibility for Developing the Current and Future Generation of Social Workers</w:t>
      </w:r>
      <w:r w:rsidR="006761C1">
        <w:rPr>
          <w:rFonts w:ascii="Arial Narrow" w:hAnsi="Arial Narrow"/>
          <w:b/>
          <w:sz w:val="22"/>
          <w:szCs w:val="22"/>
        </w:rPr>
        <w:t xml:space="preserve"> could include at early stages of professional development.</w:t>
      </w:r>
    </w:p>
    <w:p w:rsidR="005276A0" w:rsidRDefault="005276A0" w:rsidP="005276A0">
      <w:pPr>
        <w:jc w:val="both"/>
        <w:rPr>
          <w:rFonts w:ascii="Arial Narrow" w:hAnsi="Arial Narrow" w:cs="FSAlbert-Light"/>
          <w:sz w:val="22"/>
          <w:szCs w:val="22"/>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449"/>
        <w:gridCol w:w="1945"/>
        <w:gridCol w:w="1985"/>
        <w:gridCol w:w="1842"/>
      </w:tblGrid>
      <w:tr w:rsidR="00401E80" w:rsidRPr="006761C1">
        <w:tc>
          <w:tcPr>
            <w:tcW w:w="1560" w:type="dxa"/>
            <w:shd w:val="clear" w:color="auto" w:fill="548DD4"/>
          </w:tcPr>
          <w:p w:rsidR="007F2D83" w:rsidRPr="006761C1" w:rsidRDefault="007F2D83" w:rsidP="005276A0">
            <w:pPr>
              <w:jc w:val="both"/>
              <w:rPr>
                <w:rFonts w:ascii="Arial Narrow" w:hAnsi="Arial Narrow" w:cs="FSAlbert-Light"/>
                <w:b/>
                <w:color w:val="FFFFFF"/>
                <w:sz w:val="20"/>
                <w:szCs w:val="20"/>
              </w:rPr>
            </w:pPr>
            <w:r w:rsidRPr="006761C1">
              <w:rPr>
                <w:rFonts w:ascii="Arial Narrow" w:hAnsi="Arial Narrow" w:cs="FSAlbert-Light"/>
                <w:b/>
                <w:color w:val="FFFFFF"/>
                <w:sz w:val="20"/>
                <w:szCs w:val="20"/>
              </w:rPr>
              <w:t>Stage of Development</w:t>
            </w:r>
          </w:p>
        </w:tc>
        <w:tc>
          <w:tcPr>
            <w:tcW w:w="2449" w:type="dxa"/>
            <w:shd w:val="clear" w:color="auto" w:fill="00B050"/>
          </w:tcPr>
          <w:p w:rsidR="007F2D83" w:rsidRPr="006761C1" w:rsidRDefault="006761C1" w:rsidP="007C5F15">
            <w:pPr>
              <w:rPr>
                <w:rFonts w:ascii="Arial Narrow" w:hAnsi="Arial Narrow" w:cs="FSAlbert-Light"/>
                <w:b/>
                <w:color w:val="FFFFFF"/>
                <w:sz w:val="20"/>
                <w:szCs w:val="20"/>
              </w:rPr>
            </w:pPr>
            <w:r>
              <w:rPr>
                <w:rFonts w:ascii="Arial Narrow" w:hAnsi="Arial Narrow" w:cs="FSAlbert-Light"/>
                <w:b/>
                <w:color w:val="FFFFFF"/>
                <w:sz w:val="20"/>
                <w:szCs w:val="20"/>
              </w:rPr>
              <w:t xml:space="preserve">Possible </w:t>
            </w:r>
            <w:r w:rsidR="007F2D83" w:rsidRPr="006761C1">
              <w:rPr>
                <w:rFonts w:ascii="Arial Narrow" w:hAnsi="Arial Narrow" w:cs="FSAlbert-Light"/>
                <w:b/>
                <w:color w:val="FFFFFF"/>
                <w:sz w:val="20"/>
                <w:szCs w:val="20"/>
              </w:rPr>
              <w:t>Developing the Future Generation of Social Workers</w:t>
            </w:r>
            <w:r w:rsidRPr="006761C1">
              <w:rPr>
                <w:rFonts w:ascii="Arial Narrow" w:hAnsi="Arial Narrow" w:cs="FSAlbert-Light"/>
                <w:b/>
                <w:color w:val="FFFFFF"/>
                <w:sz w:val="20"/>
                <w:szCs w:val="20"/>
              </w:rPr>
              <w:t xml:space="preserve"> (Social Work Students)</w:t>
            </w:r>
            <w:r>
              <w:rPr>
                <w:rFonts w:ascii="Arial Narrow" w:hAnsi="Arial Narrow" w:cs="FSAlbert-Light"/>
                <w:b/>
                <w:color w:val="FFFFFF"/>
                <w:sz w:val="20"/>
                <w:szCs w:val="20"/>
              </w:rPr>
              <w:t xml:space="preserve"> activities</w:t>
            </w:r>
          </w:p>
        </w:tc>
        <w:tc>
          <w:tcPr>
            <w:tcW w:w="1945" w:type="dxa"/>
            <w:shd w:val="clear" w:color="auto" w:fill="8064A2"/>
          </w:tcPr>
          <w:p w:rsidR="007F2D83" w:rsidRPr="006761C1" w:rsidRDefault="007F2D83" w:rsidP="007F2D83">
            <w:pPr>
              <w:rPr>
                <w:rFonts w:ascii="Arial Narrow" w:hAnsi="Arial Narrow" w:cs="FSAlbert-Light"/>
                <w:b/>
                <w:color w:val="FFFFFF"/>
                <w:sz w:val="20"/>
                <w:szCs w:val="20"/>
              </w:rPr>
            </w:pPr>
            <w:r w:rsidRPr="006761C1">
              <w:rPr>
                <w:rFonts w:ascii="Arial Narrow" w:hAnsi="Arial Narrow" w:cs="FSAlbert-Light"/>
                <w:b/>
                <w:color w:val="FFFFFF"/>
                <w:sz w:val="20"/>
                <w:szCs w:val="20"/>
              </w:rPr>
              <w:t xml:space="preserve">Possible “Contributing to the </w:t>
            </w:r>
            <w:r w:rsidR="006761C1" w:rsidRPr="006761C1">
              <w:rPr>
                <w:rFonts w:ascii="Arial Narrow" w:hAnsi="Arial Narrow" w:cs="FSAlbert-Light"/>
                <w:b/>
                <w:color w:val="FFFFFF"/>
                <w:sz w:val="20"/>
                <w:szCs w:val="20"/>
              </w:rPr>
              <w:t xml:space="preserve"> Professional </w:t>
            </w:r>
            <w:r w:rsidRPr="006761C1">
              <w:rPr>
                <w:rFonts w:ascii="Arial Narrow" w:hAnsi="Arial Narrow" w:cs="FSAlbert-Light"/>
                <w:b/>
                <w:color w:val="FFFFFF"/>
                <w:sz w:val="20"/>
                <w:szCs w:val="20"/>
              </w:rPr>
              <w:t>Development of Others” Activities</w:t>
            </w:r>
          </w:p>
        </w:tc>
        <w:tc>
          <w:tcPr>
            <w:tcW w:w="1985" w:type="dxa"/>
            <w:shd w:val="clear" w:color="auto" w:fill="548DD4"/>
          </w:tcPr>
          <w:p w:rsidR="007F2D83" w:rsidRPr="006761C1" w:rsidRDefault="007F2D83" w:rsidP="005276A0">
            <w:pPr>
              <w:jc w:val="both"/>
              <w:rPr>
                <w:rFonts w:ascii="Arial Narrow" w:hAnsi="Arial Narrow" w:cs="FSAlbert-Light"/>
                <w:b/>
                <w:color w:val="FFFFFF"/>
                <w:sz w:val="20"/>
                <w:szCs w:val="20"/>
              </w:rPr>
            </w:pPr>
            <w:r w:rsidRPr="006761C1">
              <w:rPr>
                <w:rFonts w:ascii="Arial Narrow" w:hAnsi="Arial Narrow" w:cs="FSAlbert-Light"/>
                <w:b/>
                <w:color w:val="FFFFFF"/>
                <w:sz w:val="20"/>
                <w:szCs w:val="20"/>
              </w:rPr>
              <w:t>Supporting the worker’s learning and development in this area</w:t>
            </w:r>
          </w:p>
        </w:tc>
        <w:tc>
          <w:tcPr>
            <w:tcW w:w="1842" w:type="dxa"/>
            <w:shd w:val="clear" w:color="auto" w:fill="1F497D"/>
          </w:tcPr>
          <w:p w:rsidR="007F2D83" w:rsidRPr="006761C1" w:rsidRDefault="007F2D83" w:rsidP="005276A0">
            <w:pPr>
              <w:jc w:val="both"/>
              <w:rPr>
                <w:rFonts w:ascii="Arial Narrow" w:hAnsi="Arial Narrow" w:cs="FSAlbert-Light"/>
                <w:b/>
                <w:color w:val="FFFFFF"/>
                <w:sz w:val="20"/>
                <w:szCs w:val="20"/>
              </w:rPr>
            </w:pPr>
            <w:r w:rsidRPr="006761C1">
              <w:rPr>
                <w:rFonts w:ascii="Arial Narrow" w:hAnsi="Arial Narrow" w:cs="FSAlbert-Light"/>
                <w:b/>
                <w:color w:val="FFFFFF"/>
                <w:sz w:val="20"/>
                <w:szCs w:val="20"/>
              </w:rPr>
              <w:t>Assessment of progress and development planning</w:t>
            </w:r>
          </w:p>
        </w:tc>
      </w:tr>
      <w:tr w:rsidR="007C5F15" w:rsidRPr="007C5F15">
        <w:tc>
          <w:tcPr>
            <w:tcW w:w="1560" w:type="dxa"/>
          </w:tcPr>
          <w:p w:rsidR="007F2D83" w:rsidRPr="007C5F15" w:rsidRDefault="007F2D83" w:rsidP="005276A0">
            <w:pPr>
              <w:jc w:val="both"/>
              <w:rPr>
                <w:rFonts w:ascii="Arial Narrow" w:hAnsi="Arial Narrow" w:cs="FSAlbert-Light"/>
                <w:sz w:val="18"/>
                <w:szCs w:val="18"/>
              </w:rPr>
            </w:pPr>
            <w:r w:rsidRPr="007C5F15">
              <w:rPr>
                <w:rFonts w:ascii="Arial Narrow" w:hAnsi="Arial Narrow" w:cs="FSAlbert-Light"/>
                <w:sz w:val="18"/>
                <w:szCs w:val="18"/>
              </w:rPr>
              <w:t>Social Work Student</w:t>
            </w:r>
          </w:p>
        </w:tc>
        <w:tc>
          <w:tcPr>
            <w:tcW w:w="2449" w:type="dxa"/>
          </w:tcPr>
          <w:p w:rsidR="007F2D83" w:rsidRPr="007C5F15" w:rsidRDefault="006761C1" w:rsidP="00401E80">
            <w:pPr>
              <w:numPr>
                <w:ilvl w:val="0"/>
                <w:numId w:val="27"/>
              </w:numPr>
              <w:rPr>
                <w:rFonts w:ascii="Arial Narrow" w:hAnsi="Arial Narrow" w:cs="FSAlbert-Light"/>
                <w:sz w:val="18"/>
                <w:szCs w:val="18"/>
              </w:rPr>
            </w:pPr>
            <w:r w:rsidRPr="007C5F15">
              <w:rPr>
                <w:rFonts w:ascii="Arial Narrow" w:hAnsi="Arial Narrow" w:cs="FSAlbert-Light"/>
                <w:sz w:val="18"/>
                <w:szCs w:val="18"/>
              </w:rPr>
              <w:t>Year 1:  Peer Support</w:t>
            </w:r>
          </w:p>
          <w:p w:rsidR="006761C1" w:rsidRPr="007C5F15" w:rsidRDefault="006761C1" w:rsidP="00401E80">
            <w:pPr>
              <w:numPr>
                <w:ilvl w:val="0"/>
                <w:numId w:val="27"/>
              </w:numPr>
              <w:rPr>
                <w:rFonts w:ascii="Arial Narrow" w:hAnsi="Arial Narrow" w:cs="FSAlbert-Light"/>
                <w:sz w:val="18"/>
                <w:szCs w:val="18"/>
              </w:rPr>
            </w:pPr>
            <w:r w:rsidRPr="007C5F15">
              <w:rPr>
                <w:rFonts w:ascii="Arial Narrow" w:hAnsi="Arial Narrow" w:cs="FSAlbert-Light"/>
                <w:sz w:val="18"/>
                <w:szCs w:val="18"/>
              </w:rPr>
              <w:t>Year 2:  mentoring Year 1 students</w:t>
            </w:r>
          </w:p>
          <w:p w:rsidR="00401E80" w:rsidRPr="007C5F15" w:rsidRDefault="006761C1" w:rsidP="00401E80">
            <w:pPr>
              <w:numPr>
                <w:ilvl w:val="0"/>
                <w:numId w:val="27"/>
              </w:numPr>
              <w:rPr>
                <w:rFonts w:ascii="Arial Narrow" w:hAnsi="Arial Narrow" w:cs="FSAlbert-Light"/>
                <w:sz w:val="18"/>
                <w:szCs w:val="18"/>
              </w:rPr>
            </w:pPr>
            <w:r w:rsidRPr="007C5F15">
              <w:rPr>
                <w:rFonts w:ascii="Arial Narrow" w:hAnsi="Arial Narrow" w:cs="FSAlbert-Light"/>
                <w:sz w:val="18"/>
                <w:szCs w:val="18"/>
              </w:rPr>
              <w:t>Year 3:  me</w:t>
            </w:r>
            <w:r w:rsidR="00401E80" w:rsidRPr="007C5F15">
              <w:rPr>
                <w:rFonts w:ascii="Arial Narrow" w:hAnsi="Arial Narrow" w:cs="FSAlbert-Light"/>
                <w:sz w:val="18"/>
                <w:szCs w:val="18"/>
              </w:rPr>
              <w:t>ntoring year 1 and 2 students.</w:t>
            </w:r>
          </w:p>
          <w:p w:rsidR="006761C1" w:rsidRPr="007C5F15" w:rsidRDefault="006761C1" w:rsidP="00401E80">
            <w:pPr>
              <w:numPr>
                <w:ilvl w:val="0"/>
                <w:numId w:val="27"/>
              </w:numPr>
              <w:rPr>
                <w:rFonts w:ascii="Arial Narrow" w:hAnsi="Arial Narrow" w:cs="FSAlbert-Light"/>
                <w:sz w:val="18"/>
                <w:szCs w:val="18"/>
              </w:rPr>
            </w:pPr>
            <w:r w:rsidRPr="007C5F15">
              <w:rPr>
                <w:rFonts w:ascii="Arial Narrow" w:hAnsi="Arial Narrow" w:cs="FSAlbert-Light"/>
                <w:sz w:val="18"/>
                <w:szCs w:val="18"/>
              </w:rPr>
              <w:t>Supporting other students on placements</w:t>
            </w:r>
            <w:r w:rsidR="00401E80" w:rsidRPr="007C5F15">
              <w:rPr>
                <w:rFonts w:ascii="Arial Narrow" w:hAnsi="Arial Narrow" w:cs="FSAlbert-Light"/>
                <w:sz w:val="18"/>
                <w:szCs w:val="18"/>
              </w:rPr>
              <w:t xml:space="preserve"> (</w:t>
            </w:r>
            <w:r w:rsidR="00543AE6" w:rsidRPr="007C5F15">
              <w:rPr>
                <w:rFonts w:ascii="Arial Narrow" w:hAnsi="Arial Narrow" w:cs="FSAlbert-Light"/>
                <w:sz w:val="18"/>
                <w:szCs w:val="18"/>
              </w:rPr>
              <w:t>e.g.</w:t>
            </w:r>
            <w:r w:rsidR="00401E80" w:rsidRPr="007C5F15">
              <w:rPr>
                <w:rFonts w:ascii="Arial Narrow" w:hAnsi="Arial Narrow" w:cs="FSAlbert-Light"/>
                <w:sz w:val="18"/>
                <w:szCs w:val="18"/>
              </w:rPr>
              <w:t xml:space="preserve"> Final placement student provides some support for first placement student in same placement setting)</w:t>
            </w:r>
          </w:p>
        </w:tc>
        <w:tc>
          <w:tcPr>
            <w:tcW w:w="1945" w:type="dxa"/>
          </w:tcPr>
          <w:p w:rsidR="007F2D83" w:rsidRPr="007C5F15" w:rsidRDefault="006761C1" w:rsidP="00401E80">
            <w:pPr>
              <w:numPr>
                <w:ilvl w:val="0"/>
                <w:numId w:val="27"/>
              </w:numPr>
              <w:rPr>
                <w:rFonts w:ascii="Arial Narrow" w:hAnsi="Arial Narrow" w:cs="FSAlbert-Light"/>
                <w:sz w:val="18"/>
                <w:szCs w:val="18"/>
              </w:rPr>
            </w:pPr>
            <w:r w:rsidRPr="007C5F15">
              <w:rPr>
                <w:rFonts w:ascii="Arial Narrow" w:hAnsi="Arial Narrow" w:cs="FSAlbert-Light"/>
                <w:sz w:val="18"/>
                <w:szCs w:val="18"/>
              </w:rPr>
              <w:t>Presentations to the team when on placement</w:t>
            </w:r>
          </w:p>
          <w:p w:rsidR="006761C1" w:rsidRPr="007C5F15" w:rsidRDefault="006761C1" w:rsidP="00401E80">
            <w:pPr>
              <w:numPr>
                <w:ilvl w:val="0"/>
                <w:numId w:val="27"/>
              </w:numPr>
              <w:rPr>
                <w:rFonts w:ascii="Arial Narrow" w:hAnsi="Arial Narrow" w:cs="FSAlbert-Light"/>
                <w:sz w:val="18"/>
                <w:szCs w:val="18"/>
              </w:rPr>
            </w:pPr>
            <w:r w:rsidRPr="007C5F15">
              <w:rPr>
                <w:rFonts w:ascii="Arial Narrow" w:hAnsi="Arial Narrow" w:cs="FSAlbert-Light"/>
                <w:sz w:val="18"/>
                <w:szCs w:val="18"/>
              </w:rPr>
              <w:t>Presentations/ posters of research projects undertaken as part of studies</w:t>
            </w:r>
          </w:p>
        </w:tc>
        <w:tc>
          <w:tcPr>
            <w:tcW w:w="1985" w:type="dxa"/>
          </w:tcPr>
          <w:p w:rsidR="007F2D83" w:rsidRPr="007C5F15" w:rsidRDefault="006761C1" w:rsidP="00401E80">
            <w:pPr>
              <w:numPr>
                <w:ilvl w:val="0"/>
                <w:numId w:val="27"/>
              </w:numPr>
              <w:rPr>
                <w:rFonts w:ascii="Arial Narrow" w:hAnsi="Arial Narrow" w:cs="FSAlbert-Light"/>
                <w:sz w:val="18"/>
                <w:szCs w:val="18"/>
              </w:rPr>
            </w:pPr>
            <w:r w:rsidRPr="007C5F15">
              <w:rPr>
                <w:rFonts w:ascii="Arial Narrow" w:hAnsi="Arial Narrow" w:cs="FSAlbert-Light"/>
                <w:sz w:val="18"/>
                <w:szCs w:val="18"/>
              </w:rPr>
              <w:t>Professional responsibility to develop others defined at early stage of initial social work programme.</w:t>
            </w:r>
          </w:p>
          <w:p w:rsidR="00401E80" w:rsidRPr="007C5F15" w:rsidRDefault="00401E80" w:rsidP="00401E80">
            <w:pPr>
              <w:numPr>
                <w:ilvl w:val="0"/>
                <w:numId w:val="27"/>
              </w:numPr>
              <w:rPr>
                <w:rFonts w:ascii="Arial Narrow" w:hAnsi="Arial Narrow" w:cs="FSAlbert-Light"/>
                <w:sz w:val="18"/>
                <w:szCs w:val="18"/>
              </w:rPr>
            </w:pPr>
            <w:r w:rsidRPr="007C5F15">
              <w:rPr>
                <w:rFonts w:ascii="Arial Narrow" w:hAnsi="Arial Narrow" w:cs="FSAlbert-Light"/>
                <w:sz w:val="18"/>
                <w:szCs w:val="18"/>
              </w:rPr>
              <w:t>Specific targeted support for mentoring schemes</w:t>
            </w:r>
          </w:p>
          <w:p w:rsidR="00401E80" w:rsidRPr="007C5F15" w:rsidRDefault="00401E80" w:rsidP="00401E80">
            <w:pPr>
              <w:numPr>
                <w:ilvl w:val="0"/>
                <w:numId w:val="27"/>
              </w:numPr>
              <w:rPr>
                <w:rFonts w:ascii="Arial Narrow" w:hAnsi="Arial Narrow" w:cs="FSAlbert-Light"/>
                <w:sz w:val="18"/>
                <w:szCs w:val="18"/>
              </w:rPr>
            </w:pPr>
            <w:r w:rsidRPr="007C5F15">
              <w:rPr>
                <w:rFonts w:ascii="Arial Narrow" w:hAnsi="Arial Narrow" w:cs="FSAlbert-Light"/>
                <w:sz w:val="18"/>
                <w:szCs w:val="18"/>
              </w:rPr>
              <w:t>Practice educator/ university educator support and feedback</w:t>
            </w:r>
          </w:p>
          <w:p w:rsidR="006761C1" w:rsidRPr="007C5F15" w:rsidRDefault="006761C1" w:rsidP="005276A0">
            <w:pPr>
              <w:jc w:val="both"/>
              <w:rPr>
                <w:rFonts w:ascii="Arial Narrow" w:hAnsi="Arial Narrow" w:cs="FSAlbert-Light"/>
                <w:sz w:val="18"/>
                <w:szCs w:val="18"/>
              </w:rPr>
            </w:pPr>
          </w:p>
        </w:tc>
        <w:tc>
          <w:tcPr>
            <w:tcW w:w="1842" w:type="dxa"/>
          </w:tcPr>
          <w:p w:rsidR="007F2D83" w:rsidRPr="007C5F15" w:rsidRDefault="00401E80" w:rsidP="00401E80">
            <w:pPr>
              <w:numPr>
                <w:ilvl w:val="0"/>
                <w:numId w:val="27"/>
              </w:numPr>
              <w:jc w:val="both"/>
              <w:rPr>
                <w:rFonts w:ascii="Arial Narrow" w:hAnsi="Arial Narrow" w:cs="FSAlbert-Light"/>
                <w:sz w:val="18"/>
                <w:szCs w:val="18"/>
              </w:rPr>
            </w:pPr>
            <w:r w:rsidRPr="007C5F15">
              <w:rPr>
                <w:rFonts w:ascii="Arial Narrow" w:hAnsi="Arial Narrow" w:cs="FSAlbert-Light"/>
                <w:sz w:val="18"/>
                <w:szCs w:val="18"/>
              </w:rPr>
              <w:t>Requirement included in new occupational standards</w:t>
            </w:r>
            <w:r w:rsidR="00543AE6" w:rsidRPr="007C5F15">
              <w:rPr>
                <w:rFonts w:ascii="Arial Narrow" w:hAnsi="Arial Narrow" w:cs="FSAlbert-Light"/>
                <w:sz w:val="18"/>
                <w:szCs w:val="18"/>
              </w:rPr>
              <w:t xml:space="preserve"> and code of practice</w:t>
            </w:r>
            <w:r w:rsidRPr="007C5F15">
              <w:rPr>
                <w:rFonts w:ascii="Arial Narrow" w:hAnsi="Arial Narrow" w:cs="FSAlbert-Light"/>
                <w:sz w:val="18"/>
                <w:szCs w:val="18"/>
              </w:rPr>
              <w:t xml:space="preserve"> and possibly assessed within programme</w:t>
            </w:r>
          </w:p>
          <w:p w:rsidR="00401E80" w:rsidRPr="007C5F15" w:rsidRDefault="00401E80" w:rsidP="00401E80">
            <w:pPr>
              <w:numPr>
                <w:ilvl w:val="0"/>
                <w:numId w:val="27"/>
              </w:numPr>
              <w:jc w:val="both"/>
              <w:rPr>
                <w:rFonts w:ascii="Arial Narrow" w:hAnsi="Arial Narrow" w:cs="FSAlbert-Light"/>
                <w:sz w:val="18"/>
                <w:szCs w:val="18"/>
              </w:rPr>
            </w:pPr>
            <w:r w:rsidRPr="007C5F15">
              <w:rPr>
                <w:rFonts w:ascii="Arial Narrow" w:hAnsi="Arial Narrow" w:cs="FSAlbert-Light"/>
                <w:sz w:val="18"/>
                <w:szCs w:val="18"/>
              </w:rPr>
              <w:t xml:space="preserve">Requirement included in professional development planning </w:t>
            </w:r>
          </w:p>
          <w:p w:rsidR="00401E80" w:rsidRPr="007C5F15" w:rsidRDefault="00401E80" w:rsidP="00401E80">
            <w:pPr>
              <w:numPr>
                <w:ilvl w:val="0"/>
                <w:numId w:val="27"/>
              </w:numPr>
              <w:jc w:val="both"/>
              <w:rPr>
                <w:rFonts w:ascii="Arial Narrow" w:hAnsi="Arial Narrow" w:cs="FSAlbert-Light"/>
                <w:sz w:val="18"/>
                <w:szCs w:val="18"/>
              </w:rPr>
            </w:pPr>
            <w:r w:rsidRPr="007C5F15">
              <w:rPr>
                <w:rFonts w:ascii="Arial Narrow" w:hAnsi="Arial Narrow" w:cs="FSAlbert-Light"/>
                <w:sz w:val="18"/>
                <w:szCs w:val="18"/>
              </w:rPr>
              <w:t>Achievements and special contributions (e.g. mentoring) formally recognised (e.g. in references)</w:t>
            </w:r>
          </w:p>
        </w:tc>
      </w:tr>
      <w:tr w:rsidR="007C5F15" w:rsidRPr="007C5F15">
        <w:tc>
          <w:tcPr>
            <w:tcW w:w="1560" w:type="dxa"/>
          </w:tcPr>
          <w:p w:rsidR="007F2D83" w:rsidRPr="007C5F15" w:rsidRDefault="007F2D83" w:rsidP="007F2D83">
            <w:pPr>
              <w:autoSpaceDE w:val="0"/>
              <w:autoSpaceDN w:val="0"/>
              <w:adjustRightInd w:val="0"/>
              <w:rPr>
                <w:rFonts w:ascii="Arial Narrow" w:hAnsi="Arial Narrow" w:cs="MyriadPro-Light"/>
                <w:sz w:val="18"/>
                <w:szCs w:val="18"/>
              </w:rPr>
            </w:pPr>
            <w:r w:rsidRPr="007C5F15">
              <w:rPr>
                <w:rFonts w:ascii="Arial Narrow" w:hAnsi="Arial Narrow" w:cs="MyriadPro-Regular"/>
                <w:sz w:val="18"/>
                <w:szCs w:val="18"/>
              </w:rPr>
              <w:t xml:space="preserve">NQSW (in future “probationary’ social worker, </w:t>
            </w:r>
            <w:r w:rsidRPr="007C5F15">
              <w:rPr>
                <w:rFonts w:ascii="Arial Narrow" w:hAnsi="Arial Narrow" w:cs="MyriadPro-Light"/>
                <w:sz w:val="18"/>
                <w:szCs w:val="18"/>
              </w:rPr>
              <w:t>Graduate Social Worker completing</w:t>
            </w:r>
          </w:p>
          <w:p w:rsidR="007F2D83" w:rsidRPr="007C5F15" w:rsidRDefault="007F2D83" w:rsidP="007F2D83">
            <w:pPr>
              <w:rPr>
                <w:rFonts w:ascii="Arial Narrow" w:hAnsi="Arial Narrow" w:cs="FSAlbert-Light"/>
                <w:sz w:val="18"/>
                <w:szCs w:val="18"/>
              </w:rPr>
            </w:pPr>
            <w:r w:rsidRPr="007C5F15">
              <w:rPr>
                <w:rFonts w:ascii="Arial Narrow" w:hAnsi="Arial Narrow" w:cs="MyriadPro-Light"/>
                <w:sz w:val="18"/>
                <w:szCs w:val="18"/>
              </w:rPr>
              <w:t>an assessed first year in employment</w:t>
            </w:r>
          </w:p>
        </w:tc>
        <w:tc>
          <w:tcPr>
            <w:tcW w:w="2449" w:type="dxa"/>
          </w:tcPr>
          <w:p w:rsidR="007C5F15" w:rsidRPr="007C5F15" w:rsidRDefault="007C5F15" w:rsidP="007C5F15">
            <w:pPr>
              <w:numPr>
                <w:ilvl w:val="0"/>
                <w:numId w:val="32"/>
              </w:numPr>
              <w:autoSpaceDE w:val="0"/>
              <w:autoSpaceDN w:val="0"/>
              <w:adjustRightInd w:val="0"/>
              <w:rPr>
                <w:rFonts w:ascii="Arial Narrow" w:hAnsi="Arial Narrow" w:cs="Arial"/>
                <w:sz w:val="18"/>
                <w:szCs w:val="18"/>
              </w:rPr>
            </w:pPr>
            <w:r w:rsidRPr="007C5F15">
              <w:rPr>
                <w:rFonts w:ascii="Arial Narrow" w:hAnsi="Arial Narrow" w:cs="Arial"/>
                <w:sz w:val="18"/>
                <w:szCs w:val="18"/>
              </w:rPr>
              <w:t xml:space="preserve">Provide a shadowing opportunity </w:t>
            </w:r>
          </w:p>
          <w:p w:rsidR="007C5F15" w:rsidRPr="007C5F15" w:rsidRDefault="007C5F15" w:rsidP="007C5F15">
            <w:pPr>
              <w:numPr>
                <w:ilvl w:val="0"/>
                <w:numId w:val="32"/>
              </w:numPr>
              <w:autoSpaceDE w:val="0"/>
              <w:autoSpaceDN w:val="0"/>
              <w:adjustRightInd w:val="0"/>
              <w:rPr>
                <w:rFonts w:ascii="Arial Narrow" w:hAnsi="Arial Narrow" w:cs="Arial"/>
                <w:sz w:val="18"/>
                <w:szCs w:val="18"/>
              </w:rPr>
            </w:pPr>
            <w:r w:rsidRPr="007C5F15">
              <w:rPr>
                <w:rFonts w:ascii="Arial Narrow" w:hAnsi="Arial Narrow" w:cs="Arial"/>
                <w:sz w:val="18"/>
                <w:szCs w:val="18"/>
              </w:rPr>
              <w:t xml:space="preserve">Provide some learning support </w:t>
            </w:r>
          </w:p>
          <w:p w:rsidR="007C5F15" w:rsidRPr="007C5F15" w:rsidRDefault="007C5F15" w:rsidP="007C5F15">
            <w:pPr>
              <w:numPr>
                <w:ilvl w:val="0"/>
                <w:numId w:val="32"/>
              </w:numPr>
              <w:autoSpaceDE w:val="0"/>
              <w:autoSpaceDN w:val="0"/>
              <w:adjustRightInd w:val="0"/>
              <w:rPr>
                <w:rFonts w:ascii="Arial Narrow" w:hAnsi="Arial Narrow" w:cs="Arial"/>
                <w:sz w:val="18"/>
                <w:szCs w:val="18"/>
              </w:rPr>
            </w:pPr>
            <w:r w:rsidRPr="007C5F15">
              <w:rPr>
                <w:rFonts w:ascii="Arial Narrow" w:hAnsi="Arial Narrow" w:cs="Arial"/>
                <w:sz w:val="18"/>
                <w:szCs w:val="18"/>
              </w:rPr>
              <w:t xml:space="preserve">Contribute to induction programmes </w:t>
            </w:r>
          </w:p>
          <w:p w:rsidR="007C5F15" w:rsidRPr="007C5F15" w:rsidRDefault="007C5F15" w:rsidP="007C5F15">
            <w:pPr>
              <w:numPr>
                <w:ilvl w:val="0"/>
                <w:numId w:val="32"/>
              </w:numPr>
              <w:autoSpaceDE w:val="0"/>
              <w:autoSpaceDN w:val="0"/>
              <w:adjustRightInd w:val="0"/>
              <w:rPr>
                <w:rFonts w:ascii="Arial Narrow" w:hAnsi="Arial Narrow" w:cs="Arial"/>
                <w:sz w:val="18"/>
                <w:szCs w:val="18"/>
              </w:rPr>
            </w:pPr>
            <w:r w:rsidRPr="007C5F15">
              <w:rPr>
                <w:rFonts w:ascii="Arial Narrow" w:hAnsi="Arial Narrow" w:cs="Arial"/>
                <w:sz w:val="18"/>
                <w:szCs w:val="18"/>
              </w:rPr>
              <w:t>Provide observation opportunity</w:t>
            </w:r>
          </w:p>
          <w:p w:rsidR="007C5F15" w:rsidRPr="007C5F15" w:rsidRDefault="007C5F15" w:rsidP="007C5F15">
            <w:pPr>
              <w:numPr>
                <w:ilvl w:val="0"/>
                <w:numId w:val="32"/>
              </w:numPr>
              <w:autoSpaceDE w:val="0"/>
              <w:autoSpaceDN w:val="0"/>
              <w:adjustRightInd w:val="0"/>
              <w:rPr>
                <w:rFonts w:ascii="Arial Narrow" w:hAnsi="Arial Narrow" w:cs="Arial"/>
                <w:sz w:val="18"/>
                <w:szCs w:val="18"/>
              </w:rPr>
            </w:pPr>
            <w:r w:rsidRPr="007C5F15">
              <w:rPr>
                <w:rFonts w:ascii="Arial Narrow" w:hAnsi="Arial Narrow" w:cs="Arial"/>
                <w:sz w:val="18"/>
                <w:szCs w:val="18"/>
              </w:rPr>
              <w:t>Hold a professional discussion</w:t>
            </w:r>
          </w:p>
          <w:p w:rsidR="007C5F15" w:rsidRPr="007C5F15" w:rsidRDefault="007C5F15" w:rsidP="007C5F15">
            <w:pPr>
              <w:numPr>
                <w:ilvl w:val="0"/>
                <w:numId w:val="32"/>
              </w:numPr>
              <w:autoSpaceDE w:val="0"/>
              <w:autoSpaceDN w:val="0"/>
              <w:adjustRightInd w:val="0"/>
              <w:rPr>
                <w:rFonts w:ascii="Arial Narrow" w:hAnsi="Arial Narrow" w:cs="Arial"/>
                <w:sz w:val="18"/>
                <w:szCs w:val="18"/>
              </w:rPr>
            </w:pPr>
            <w:r w:rsidRPr="007C5F15">
              <w:rPr>
                <w:rFonts w:ascii="Arial Narrow" w:hAnsi="Arial Narrow" w:cs="Arial"/>
                <w:sz w:val="18"/>
                <w:szCs w:val="18"/>
              </w:rPr>
              <w:t>Provide some mentoring</w:t>
            </w:r>
          </w:p>
          <w:p w:rsidR="007C5F15" w:rsidRPr="007C5F15" w:rsidRDefault="007C5F15" w:rsidP="007C5F15">
            <w:pPr>
              <w:numPr>
                <w:ilvl w:val="0"/>
                <w:numId w:val="32"/>
              </w:numPr>
              <w:autoSpaceDE w:val="0"/>
              <w:autoSpaceDN w:val="0"/>
              <w:adjustRightInd w:val="0"/>
              <w:rPr>
                <w:rFonts w:ascii="Arial Narrow" w:hAnsi="Arial Narrow" w:cs="Arial"/>
                <w:sz w:val="18"/>
                <w:szCs w:val="18"/>
              </w:rPr>
            </w:pPr>
            <w:r w:rsidRPr="007C5F15">
              <w:rPr>
                <w:rFonts w:ascii="Arial Narrow" w:hAnsi="Arial Narrow" w:cs="Arial"/>
                <w:sz w:val="18"/>
                <w:szCs w:val="18"/>
              </w:rPr>
              <w:t>Explain selected and agreed work processes</w:t>
            </w:r>
          </w:p>
          <w:p w:rsidR="007C5F15" w:rsidRPr="007C5F15" w:rsidRDefault="007C5F15" w:rsidP="007C5F15">
            <w:pPr>
              <w:numPr>
                <w:ilvl w:val="0"/>
                <w:numId w:val="32"/>
              </w:numPr>
              <w:autoSpaceDE w:val="0"/>
              <w:autoSpaceDN w:val="0"/>
              <w:adjustRightInd w:val="0"/>
              <w:rPr>
                <w:rFonts w:ascii="Arial Narrow" w:hAnsi="Arial Narrow" w:cs="Arial"/>
                <w:sz w:val="18"/>
                <w:szCs w:val="18"/>
              </w:rPr>
            </w:pPr>
            <w:r w:rsidRPr="007C5F15">
              <w:rPr>
                <w:rFonts w:ascii="Arial Narrow" w:hAnsi="Arial Narrow" w:cs="Arial"/>
                <w:sz w:val="18"/>
                <w:szCs w:val="18"/>
              </w:rPr>
              <w:t>Sharing insights</w:t>
            </w:r>
          </w:p>
          <w:p w:rsidR="007C5F15" w:rsidRPr="007C5F15" w:rsidRDefault="007C5F15" w:rsidP="007C5F15">
            <w:pPr>
              <w:numPr>
                <w:ilvl w:val="0"/>
                <w:numId w:val="32"/>
              </w:numPr>
              <w:autoSpaceDE w:val="0"/>
              <w:autoSpaceDN w:val="0"/>
              <w:adjustRightInd w:val="0"/>
              <w:rPr>
                <w:rFonts w:ascii="Arial Narrow" w:hAnsi="Arial Narrow" w:cs="Arial"/>
                <w:color w:val="000000"/>
                <w:sz w:val="18"/>
                <w:szCs w:val="18"/>
              </w:rPr>
            </w:pPr>
            <w:r w:rsidRPr="007C5F15">
              <w:rPr>
                <w:rFonts w:ascii="Arial Narrow" w:hAnsi="Arial Narrow" w:cs="Arial"/>
                <w:color w:val="000000"/>
                <w:sz w:val="18"/>
                <w:szCs w:val="18"/>
              </w:rPr>
              <w:t>Be-friending</w:t>
            </w:r>
          </w:p>
          <w:p w:rsidR="007F2D83" w:rsidRPr="007C5F15" w:rsidRDefault="007C5F15" w:rsidP="007C5F15">
            <w:pPr>
              <w:numPr>
                <w:ilvl w:val="0"/>
                <w:numId w:val="32"/>
              </w:numPr>
              <w:rPr>
                <w:rFonts w:ascii="Arial Narrow" w:hAnsi="Arial Narrow" w:cs="FSAlbert-Light"/>
                <w:sz w:val="18"/>
                <w:szCs w:val="18"/>
              </w:rPr>
            </w:pPr>
            <w:r w:rsidRPr="007C5F15">
              <w:rPr>
                <w:rFonts w:ascii="Arial Narrow" w:hAnsi="Arial Narrow" w:cs="Arial"/>
                <w:color w:val="000000"/>
                <w:sz w:val="18"/>
                <w:szCs w:val="18"/>
              </w:rPr>
              <w:t>Do joint working with team member or student</w:t>
            </w:r>
          </w:p>
        </w:tc>
        <w:tc>
          <w:tcPr>
            <w:tcW w:w="1945" w:type="dxa"/>
          </w:tcPr>
          <w:p w:rsidR="007C5F15" w:rsidRPr="007C5F15" w:rsidRDefault="007C5F15" w:rsidP="007C5F15">
            <w:pPr>
              <w:numPr>
                <w:ilvl w:val="0"/>
                <w:numId w:val="32"/>
              </w:numPr>
              <w:autoSpaceDE w:val="0"/>
              <w:autoSpaceDN w:val="0"/>
              <w:adjustRightInd w:val="0"/>
              <w:rPr>
                <w:rFonts w:ascii="Arial Narrow" w:hAnsi="Arial Narrow" w:cs="Arial"/>
                <w:sz w:val="18"/>
                <w:szCs w:val="18"/>
              </w:rPr>
            </w:pPr>
            <w:r w:rsidRPr="007C5F15">
              <w:rPr>
                <w:rFonts w:ascii="Arial Narrow" w:hAnsi="Arial Narrow" w:cs="Arial"/>
                <w:sz w:val="18"/>
                <w:szCs w:val="18"/>
              </w:rPr>
              <w:t>Be able to contribute to induction programmes for new social workers or other workers joining the team</w:t>
            </w:r>
          </w:p>
          <w:p w:rsidR="007C5F15" w:rsidRPr="007C5F15" w:rsidRDefault="007C5F15" w:rsidP="007C5F15">
            <w:pPr>
              <w:numPr>
                <w:ilvl w:val="0"/>
                <w:numId w:val="32"/>
              </w:numPr>
              <w:autoSpaceDE w:val="0"/>
              <w:autoSpaceDN w:val="0"/>
              <w:adjustRightInd w:val="0"/>
              <w:rPr>
                <w:rFonts w:ascii="Arial Narrow" w:hAnsi="Arial Narrow" w:cs="Arial"/>
                <w:sz w:val="18"/>
                <w:szCs w:val="18"/>
              </w:rPr>
            </w:pPr>
            <w:r w:rsidRPr="007C5F15">
              <w:rPr>
                <w:rFonts w:ascii="Arial Narrow" w:hAnsi="Arial Narrow" w:cs="Arial"/>
                <w:sz w:val="18"/>
                <w:szCs w:val="18"/>
              </w:rPr>
              <w:t xml:space="preserve">Engage in a professional discussion </w:t>
            </w:r>
          </w:p>
          <w:p w:rsidR="007C5F15" w:rsidRPr="007C5F15" w:rsidRDefault="007C5F15" w:rsidP="007C5F15">
            <w:pPr>
              <w:widowControl w:val="0"/>
              <w:numPr>
                <w:ilvl w:val="0"/>
                <w:numId w:val="32"/>
              </w:numPr>
              <w:suppressAutoHyphens/>
              <w:autoSpaceDE w:val="0"/>
              <w:rPr>
                <w:rFonts w:ascii="Arial Narrow" w:hAnsi="Arial Narrow" w:cs="Arial"/>
                <w:color w:val="000000"/>
                <w:sz w:val="18"/>
                <w:szCs w:val="18"/>
              </w:rPr>
            </w:pPr>
            <w:r w:rsidRPr="007C5F15">
              <w:rPr>
                <w:rFonts w:ascii="Arial Narrow" w:hAnsi="Arial Narrow" w:cs="Arial"/>
                <w:color w:val="000000"/>
                <w:sz w:val="18"/>
                <w:szCs w:val="18"/>
              </w:rPr>
              <w:t xml:space="preserve">Sharing their skills and experience with other NQSWs </w:t>
            </w:r>
          </w:p>
          <w:p w:rsidR="007C5F15" w:rsidRPr="007C5F15" w:rsidRDefault="007C5F15" w:rsidP="007C5F15">
            <w:pPr>
              <w:widowControl w:val="0"/>
              <w:numPr>
                <w:ilvl w:val="0"/>
                <w:numId w:val="32"/>
              </w:numPr>
              <w:suppressAutoHyphens/>
              <w:autoSpaceDE w:val="0"/>
              <w:rPr>
                <w:rFonts w:ascii="Arial Narrow" w:hAnsi="Arial Narrow" w:cs="Arial"/>
                <w:color w:val="000000"/>
                <w:sz w:val="18"/>
                <w:szCs w:val="18"/>
              </w:rPr>
            </w:pPr>
            <w:r w:rsidRPr="007C5F15">
              <w:rPr>
                <w:rFonts w:ascii="Arial Narrow" w:hAnsi="Arial Narrow" w:cs="Arial"/>
                <w:sz w:val="18"/>
                <w:szCs w:val="18"/>
              </w:rPr>
              <w:t>Presenting a piece of research or a case discussion</w:t>
            </w:r>
          </w:p>
          <w:p w:rsidR="007C5F15" w:rsidRPr="007C5F15" w:rsidRDefault="007C5F15" w:rsidP="007C5F15">
            <w:pPr>
              <w:widowControl w:val="0"/>
              <w:numPr>
                <w:ilvl w:val="0"/>
                <w:numId w:val="32"/>
              </w:numPr>
              <w:suppressAutoHyphens/>
              <w:autoSpaceDE w:val="0"/>
              <w:rPr>
                <w:rFonts w:ascii="Arial Narrow" w:hAnsi="Arial Narrow" w:cs="Arial"/>
                <w:color w:val="000000"/>
                <w:sz w:val="18"/>
                <w:szCs w:val="18"/>
              </w:rPr>
            </w:pPr>
            <w:r w:rsidRPr="007C5F15">
              <w:rPr>
                <w:rFonts w:ascii="Arial Narrow" w:hAnsi="Arial Narrow" w:cs="Arial"/>
                <w:sz w:val="18"/>
                <w:szCs w:val="18"/>
              </w:rPr>
              <w:t xml:space="preserve">Present or feedback from a conference at a Team Meeting </w:t>
            </w:r>
          </w:p>
          <w:p w:rsidR="007C5F15" w:rsidRPr="007C5F15" w:rsidRDefault="007C5F15" w:rsidP="007C5F15">
            <w:pPr>
              <w:widowControl w:val="0"/>
              <w:numPr>
                <w:ilvl w:val="0"/>
                <w:numId w:val="32"/>
              </w:numPr>
              <w:suppressAutoHyphens/>
              <w:autoSpaceDE w:val="0"/>
              <w:rPr>
                <w:rFonts w:ascii="Arial Narrow" w:hAnsi="Arial Narrow" w:cs="Arial"/>
                <w:b/>
                <w:color w:val="000000"/>
                <w:sz w:val="18"/>
                <w:szCs w:val="18"/>
              </w:rPr>
            </w:pPr>
            <w:r w:rsidRPr="007C5F15">
              <w:rPr>
                <w:rFonts w:ascii="Arial Narrow" w:hAnsi="Arial Narrow" w:cs="Arial"/>
                <w:color w:val="000000"/>
                <w:sz w:val="18"/>
                <w:szCs w:val="18"/>
              </w:rPr>
              <w:t>Disseminate research to team</w:t>
            </w:r>
          </w:p>
          <w:p w:rsidR="007C5F15" w:rsidRPr="007C5F15" w:rsidRDefault="007C5F15" w:rsidP="007C5F15">
            <w:pPr>
              <w:widowControl w:val="0"/>
              <w:numPr>
                <w:ilvl w:val="0"/>
                <w:numId w:val="32"/>
              </w:numPr>
              <w:suppressAutoHyphens/>
              <w:autoSpaceDE w:val="0"/>
              <w:rPr>
                <w:rFonts w:ascii="Arial Narrow" w:hAnsi="Arial Narrow" w:cs="Arial"/>
                <w:b/>
                <w:color w:val="000000"/>
                <w:sz w:val="18"/>
                <w:szCs w:val="18"/>
              </w:rPr>
            </w:pPr>
            <w:r w:rsidRPr="007C5F15">
              <w:rPr>
                <w:rFonts w:ascii="Arial Narrow" w:hAnsi="Arial Narrow" w:cs="Arial"/>
                <w:color w:val="000000"/>
                <w:sz w:val="18"/>
                <w:szCs w:val="18"/>
              </w:rPr>
              <w:t>Do joint work with team member</w:t>
            </w:r>
          </w:p>
          <w:p w:rsidR="007F2D83" w:rsidRPr="007C5F15" w:rsidRDefault="007C5F15" w:rsidP="007C5F15">
            <w:pPr>
              <w:widowControl w:val="0"/>
              <w:numPr>
                <w:ilvl w:val="0"/>
                <w:numId w:val="32"/>
              </w:numPr>
              <w:suppressAutoHyphens/>
              <w:autoSpaceDE w:val="0"/>
              <w:rPr>
                <w:rFonts w:ascii="Arial Narrow" w:hAnsi="Arial Narrow"/>
                <w:b/>
                <w:sz w:val="20"/>
                <w:szCs w:val="20"/>
              </w:rPr>
            </w:pPr>
            <w:r w:rsidRPr="007C5F15">
              <w:rPr>
                <w:rFonts w:ascii="Arial Narrow" w:hAnsi="Arial Narrow" w:cs="Arial"/>
                <w:sz w:val="18"/>
                <w:szCs w:val="18"/>
              </w:rPr>
              <w:t>Contribute to learning of other members of MDTs</w:t>
            </w:r>
          </w:p>
        </w:tc>
        <w:tc>
          <w:tcPr>
            <w:tcW w:w="1985" w:type="dxa"/>
          </w:tcPr>
          <w:p w:rsidR="007F2D83" w:rsidRPr="007C5F15" w:rsidRDefault="00401E80" w:rsidP="00401E80">
            <w:pPr>
              <w:numPr>
                <w:ilvl w:val="0"/>
                <w:numId w:val="28"/>
              </w:numPr>
              <w:rPr>
                <w:rFonts w:ascii="Arial Narrow" w:hAnsi="Arial Narrow" w:cs="FSAlbert-Light"/>
                <w:sz w:val="18"/>
                <w:szCs w:val="18"/>
              </w:rPr>
            </w:pPr>
            <w:r w:rsidRPr="007C5F15">
              <w:rPr>
                <w:rFonts w:ascii="Arial Narrow" w:hAnsi="Arial Narrow" w:cs="FSAlbert-Light"/>
                <w:sz w:val="18"/>
                <w:szCs w:val="18"/>
              </w:rPr>
              <w:t>Line manager support and supervision</w:t>
            </w:r>
          </w:p>
          <w:p w:rsidR="00543AE6" w:rsidRPr="007C5F15" w:rsidRDefault="00543AE6" w:rsidP="00401E80">
            <w:pPr>
              <w:numPr>
                <w:ilvl w:val="0"/>
                <w:numId w:val="28"/>
              </w:numPr>
              <w:rPr>
                <w:rFonts w:ascii="Arial Narrow" w:hAnsi="Arial Narrow" w:cs="FSAlbert-Light"/>
                <w:sz w:val="18"/>
                <w:szCs w:val="18"/>
              </w:rPr>
            </w:pPr>
            <w:r w:rsidRPr="007C5F15">
              <w:rPr>
                <w:rFonts w:ascii="Arial Narrow" w:hAnsi="Arial Narrow" w:cs="FSAlbert-Light"/>
                <w:sz w:val="18"/>
                <w:szCs w:val="18"/>
              </w:rPr>
              <w:t>Possible input from practice educator</w:t>
            </w:r>
          </w:p>
          <w:p w:rsidR="00401E80" w:rsidRPr="007C5F15" w:rsidRDefault="00401E80" w:rsidP="00401E80">
            <w:pPr>
              <w:numPr>
                <w:ilvl w:val="0"/>
                <w:numId w:val="28"/>
              </w:numPr>
              <w:rPr>
                <w:rFonts w:ascii="Arial Narrow" w:hAnsi="Arial Narrow" w:cs="FSAlbert-Light"/>
                <w:sz w:val="18"/>
                <w:szCs w:val="18"/>
              </w:rPr>
            </w:pPr>
            <w:r w:rsidRPr="007C5F15">
              <w:rPr>
                <w:rFonts w:ascii="Arial Narrow" w:hAnsi="Arial Narrow" w:cs="FSAlbert-Light"/>
                <w:sz w:val="18"/>
                <w:szCs w:val="18"/>
              </w:rPr>
              <w:t>Guidance material</w:t>
            </w:r>
          </w:p>
        </w:tc>
        <w:tc>
          <w:tcPr>
            <w:tcW w:w="1842" w:type="dxa"/>
          </w:tcPr>
          <w:p w:rsidR="00401E80" w:rsidRPr="007C5F15" w:rsidRDefault="00401E80" w:rsidP="00401E80">
            <w:pPr>
              <w:numPr>
                <w:ilvl w:val="0"/>
                <w:numId w:val="27"/>
              </w:numPr>
              <w:rPr>
                <w:rFonts w:ascii="Arial Narrow" w:hAnsi="Arial Narrow" w:cs="FSAlbert-Light"/>
                <w:sz w:val="18"/>
                <w:szCs w:val="18"/>
              </w:rPr>
            </w:pPr>
            <w:r w:rsidRPr="007C5F15">
              <w:rPr>
                <w:rFonts w:ascii="Arial Narrow" w:hAnsi="Arial Narrow" w:cs="FSAlbert-Light"/>
                <w:sz w:val="18"/>
                <w:szCs w:val="18"/>
              </w:rPr>
              <w:t>Requirement included in standards</w:t>
            </w:r>
            <w:r w:rsidR="00543AE6" w:rsidRPr="007C5F15">
              <w:rPr>
                <w:rFonts w:ascii="Arial Narrow" w:hAnsi="Arial Narrow" w:cs="FSAlbert-Light"/>
                <w:sz w:val="18"/>
                <w:szCs w:val="18"/>
              </w:rPr>
              <w:t xml:space="preserve">, code of practice </w:t>
            </w:r>
            <w:r w:rsidRPr="007C5F15">
              <w:rPr>
                <w:rFonts w:ascii="Arial Narrow" w:hAnsi="Arial Narrow" w:cs="FSAlbert-Light"/>
                <w:sz w:val="18"/>
                <w:szCs w:val="18"/>
              </w:rPr>
              <w:t xml:space="preserve"> and formally  assessed</w:t>
            </w:r>
          </w:p>
          <w:p w:rsidR="00401E80" w:rsidRPr="007C5F15" w:rsidRDefault="00401E80" w:rsidP="00401E80">
            <w:pPr>
              <w:numPr>
                <w:ilvl w:val="0"/>
                <w:numId w:val="27"/>
              </w:numPr>
              <w:rPr>
                <w:rFonts w:ascii="Arial Narrow" w:hAnsi="Arial Narrow" w:cs="FSAlbert-Light"/>
                <w:sz w:val="18"/>
                <w:szCs w:val="18"/>
              </w:rPr>
            </w:pPr>
            <w:r w:rsidRPr="007C5F15">
              <w:rPr>
                <w:rFonts w:ascii="Arial Narrow" w:hAnsi="Arial Narrow" w:cs="FSAlbert-Light"/>
                <w:sz w:val="18"/>
                <w:szCs w:val="18"/>
              </w:rPr>
              <w:t>Portfolio of evidence and reflective analysis of development in this area</w:t>
            </w:r>
          </w:p>
          <w:p w:rsidR="007F2D83" w:rsidRPr="007C5F15" w:rsidRDefault="00401E80" w:rsidP="007F2D83">
            <w:pPr>
              <w:numPr>
                <w:ilvl w:val="0"/>
                <w:numId w:val="27"/>
              </w:numPr>
              <w:rPr>
                <w:rFonts w:ascii="Arial Narrow" w:hAnsi="Arial Narrow" w:cs="FSAlbert-Light"/>
                <w:sz w:val="18"/>
                <w:szCs w:val="18"/>
              </w:rPr>
            </w:pPr>
            <w:r w:rsidRPr="007C5F15">
              <w:rPr>
                <w:rFonts w:ascii="Arial Narrow" w:hAnsi="Arial Narrow" w:cs="FSAlbert-Light"/>
                <w:sz w:val="18"/>
                <w:szCs w:val="18"/>
              </w:rPr>
              <w:t xml:space="preserve">Requirement included in professional development planning </w:t>
            </w:r>
            <w:r w:rsidR="007C5F15">
              <w:rPr>
                <w:rFonts w:ascii="Arial Narrow" w:hAnsi="Arial Narrow" w:cs="FSAlbert-Light"/>
                <w:sz w:val="18"/>
                <w:szCs w:val="18"/>
              </w:rPr>
              <w:t>– assessment of progress to progress to Stage 1 of Practice Educator framework or action plan to address areas of development</w:t>
            </w:r>
          </w:p>
        </w:tc>
      </w:tr>
      <w:tr w:rsidR="00543AE6" w:rsidRPr="007C5F15">
        <w:tc>
          <w:tcPr>
            <w:tcW w:w="1560" w:type="dxa"/>
          </w:tcPr>
          <w:p w:rsidR="007F2D83" w:rsidRPr="007C5F15" w:rsidRDefault="007F2D83" w:rsidP="007F2D83">
            <w:pPr>
              <w:autoSpaceDE w:val="0"/>
              <w:autoSpaceDN w:val="0"/>
              <w:adjustRightInd w:val="0"/>
              <w:rPr>
                <w:rFonts w:ascii="Arial Narrow" w:hAnsi="Arial Narrow" w:cs="MyriadPro-Regular"/>
                <w:sz w:val="18"/>
                <w:szCs w:val="18"/>
              </w:rPr>
            </w:pPr>
            <w:r w:rsidRPr="007C5F15">
              <w:rPr>
                <w:rFonts w:ascii="Arial Narrow" w:hAnsi="Arial Narrow" w:cs="MyriadPro-Regular"/>
                <w:sz w:val="18"/>
                <w:szCs w:val="18"/>
              </w:rPr>
              <w:t>Early Professional Development (In Future -Licensed Social Worker)</w:t>
            </w:r>
          </w:p>
        </w:tc>
        <w:tc>
          <w:tcPr>
            <w:tcW w:w="2449" w:type="dxa"/>
          </w:tcPr>
          <w:p w:rsidR="00D73B52" w:rsidRDefault="00D73B52" w:rsidP="00D73B52">
            <w:pPr>
              <w:rPr>
                <w:rFonts w:ascii="Arial Narrow" w:hAnsi="Arial Narrow" w:cs="FSAlbert-Light"/>
                <w:sz w:val="18"/>
                <w:szCs w:val="18"/>
              </w:rPr>
            </w:pPr>
            <w:r>
              <w:rPr>
                <w:rFonts w:ascii="Arial Narrow" w:hAnsi="Arial Narrow" w:cs="FSAlbert-Light"/>
                <w:sz w:val="18"/>
                <w:szCs w:val="18"/>
              </w:rPr>
              <w:t>As above and</w:t>
            </w:r>
          </w:p>
          <w:p w:rsidR="007F2D83" w:rsidRPr="007C5F15" w:rsidRDefault="007C5F15" w:rsidP="007C5F15">
            <w:pPr>
              <w:numPr>
                <w:ilvl w:val="0"/>
                <w:numId w:val="33"/>
              </w:numPr>
              <w:rPr>
                <w:rFonts w:ascii="Arial Narrow" w:hAnsi="Arial Narrow" w:cs="FSAlbert-Light"/>
                <w:sz w:val="18"/>
                <w:szCs w:val="18"/>
              </w:rPr>
            </w:pPr>
            <w:r>
              <w:rPr>
                <w:rFonts w:ascii="Arial Narrow" w:hAnsi="Arial Narrow" w:cs="FSAlbert-Light"/>
                <w:sz w:val="18"/>
                <w:szCs w:val="18"/>
              </w:rPr>
              <w:t xml:space="preserve">Stage 1 </w:t>
            </w:r>
            <w:r w:rsidR="009C014B">
              <w:rPr>
                <w:rFonts w:ascii="Arial Narrow" w:hAnsi="Arial Narrow" w:cs="FSAlbert-Light"/>
                <w:sz w:val="18"/>
                <w:szCs w:val="18"/>
              </w:rPr>
              <w:t xml:space="preserve"> of Proposed </w:t>
            </w:r>
            <w:r>
              <w:rPr>
                <w:rFonts w:ascii="Arial Narrow" w:hAnsi="Arial Narrow" w:cs="FSAlbert-Light"/>
                <w:sz w:val="18"/>
                <w:szCs w:val="18"/>
              </w:rPr>
              <w:t>Practice Educator Framework</w:t>
            </w:r>
            <w:r w:rsidR="009C014B">
              <w:rPr>
                <w:rFonts w:ascii="Arial Narrow" w:hAnsi="Arial Narrow" w:cs="FSAlbert-Light"/>
                <w:sz w:val="18"/>
                <w:szCs w:val="18"/>
              </w:rPr>
              <w:t xml:space="preserve"> or equivalent</w:t>
            </w:r>
          </w:p>
        </w:tc>
        <w:tc>
          <w:tcPr>
            <w:tcW w:w="1945" w:type="dxa"/>
          </w:tcPr>
          <w:p w:rsidR="007F2D83" w:rsidRDefault="007C5F15" w:rsidP="007F2D83">
            <w:pPr>
              <w:rPr>
                <w:rFonts w:ascii="Arial Narrow" w:hAnsi="Arial Narrow" w:cs="FSAlbert-Light"/>
                <w:sz w:val="18"/>
                <w:szCs w:val="18"/>
              </w:rPr>
            </w:pPr>
            <w:r>
              <w:rPr>
                <w:rFonts w:ascii="Arial Narrow" w:hAnsi="Arial Narrow" w:cs="FSAlbert-Light"/>
                <w:sz w:val="18"/>
                <w:szCs w:val="18"/>
              </w:rPr>
              <w:t>As above and</w:t>
            </w:r>
          </w:p>
          <w:p w:rsidR="007C5F15" w:rsidRPr="007C5F15" w:rsidRDefault="007C5F15" w:rsidP="007C5F15">
            <w:pPr>
              <w:numPr>
                <w:ilvl w:val="0"/>
                <w:numId w:val="33"/>
              </w:numPr>
              <w:rPr>
                <w:rFonts w:ascii="Arial Narrow" w:hAnsi="Arial Narrow" w:cs="FSAlbert-Light"/>
                <w:sz w:val="18"/>
                <w:szCs w:val="18"/>
              </w:rPr>
            </w:pPr>
            <w:r>
              <w:rPr>
                <w:rFonts w:ascii="Arial Narrow" w:hAnsi="Arial Narrow" w:cs="FSAlbert-Light"/>
                <w:sz w:val="18"/>
                <w:szCs w:val="18"/>
              </w:rPr>
              <w:t>Support and mentor NQSW/ probationary social workers</w:t>
            </w:r>
          </w:p>
        </w:tc>
        <w:tc>
          <w:tcPr>
            <w:tcW w:w="1985" w:type="dxa"/>
          </w:tcPr>
          <w:p w:rsidR="007F2D83" w:rsidRDefault="00D73B52" w:rsidP="007F2D83">
            <w:pPr>
              <w:rPr>
                <w:rFonts w:ascii="Arial Narrow" w:hAnsi="Arial Narrow" w:cs="FSAlbert-Light"/>
                <w:sz w:val="18"/>
                <w:szCs w:val="18"/>
              </w:rPr>
            </w:pPr>
            <w:r>
              <w:rPr>
                <w:rFonts w:ascii="Arial Narrow" w:hAnsi="Arial Narrow" w:cs="FSAlbert-Light"/>
                <w:sz w:val="18"/>
                <w:szCs w:val="18"/>
              </w:rPr>
              <w:t xml:space="preserve">As above and </w:t>
            </w:r>
          </w:p>
          <w:p w:rsidR="00D73B52" w:rsidRPr="007C5F15" w:rsidRDefault="00D73B52" w:rsidP="00D73B52">
            <w:pPr>
              <w:numPr>
                <w:ilvl w:val="0"/>
                <w:numId w:val="33"/>
              </w:numPr>
              <w:rPr>
                <w:rFonts w:ascii="Arial Narrow" w:hAnsi="Arial Narrow" w:cs="FSAlbert-Light"/>
                <w:sz w:val="18"/>
                <w:szCs w:val="18"/>
              </w:rPr>
            </w:pPr>
            <w:r>
              <w:rPr>
                <w:rFonts w:ascii="Arial Narrow" w:hAnsi="Arial Narrow" w:cs="FSAlbert-Light"/>
                <w:sz w:val="18"/>
                <w:szCs w:val="18"/>
              </w:rPr>
              <w:t>Learning programme to support development in this area</w:t>
            </w:r>
          </w:p>
        </w:tc>
        <w:tc>
          <w:tcPr>
            <w:tcW w:w="1842" w:type="dxa"/>
          </w:tcPr>
          <w:p w:rsidR="00543AE6" w:rsidRPr="00D73B52" w:rsidRDefault="00D73B52" w:rsidP="00543AE6">
            <w:pPr>
              <w:numPr>
                <w:ilvl w:val="0"/>
                <w:numId w:val="29"/>
              </w:numPr>
              <w:rPr>
                <w:rFonts w:ascii="Arial Narrow" w:hAnsi="Arial Narrow" w:cs="FSAlbert-Light"/>
                <w:sz w:val="18"/>
                <w:szCs w:val="18"/>
              </w:rPr>
            </w:pPr>
            <w:r>
              <w:rPr>
                <w:rFonts w:ascii="Arial Narrow" w:hAnsi="Arial Narrow" w:cs="FSAlbert-Light"/>
                <w:sz w:val="18"/>
                <w:szCs w:val="18"/>
              </w:rPr>
              <w:t>As above and assessment of progress to progress (Stage 2 PE, supervision of others – Senior Licensed SW etc)</w:t>
            </w:r>
          </w:p>
        </w:tc>
      </w:tr>
    </w:tbl>
    <w:p w:rsidR="003D06A1" w:rsidRPr="007C5F15" w:rsidRDefault="003D06A1" w:rsidP="00D73B52">
      <w:pPr>
        <w:widowControl w:val="0"/>
        <w:suppressAutoHyphens/>
        <w:autoSpaceDE w:val="0"/>
        <w:jc w:val="both"/>
        <w:rPr>
          <w:rFonts w:ascii="Arial Narrow" w:hAnsi="Arial Narrow"/>
          <w:b/>
        </w:rPr>
      </w:pPr>
      <w:r w:rsidRPr="007C5F15">
        <w:rPr>
          <w:rFonts w:ascii="Arial Narrow" w:hAnsi="Arial Narrow"/>
          <w:b/>
        </w:rPr>
        <w:lastRenderedPageBreak/>
        <w:t>References</w:t>
      </w:r>
    </w:p>
    <w:p w:rsidR="003D06A1" w:rsidRDefault="003D06A1" w:rsidP="008D2A11">
      <w:pPr>
        <w:rPr>
          <w:rFonts w:ascii="Arial Narrow" w:hAnsi="Arial Narrow"/>
          <w:sz w:val="20"/>
          <w:szCs w:val="20"/>
        </w:rPr>
      </w:pPr>
    </w:p>
    <w:p w:rsidR="00192DA5" w:rsidRDefault="00192DA5" w:rsidP="00253464">
      <w:pPr>
        <w:rPr>
          <w:rFonts w:ascii="Arial Narrow" w:hAnsi="Arial Narrow"/>
          <w:sz w:val="20"/>
          <w:szCs w:val="20"/>
        </w:rPr>
      </w:pPr>
      <w:r w:rsidRPr="003D06A1">
        <w:rPr>
          <w:rFonts w:ascii="Arial Narrow" w:hAnsi="Arial Narrow"/>
          <w:sz w:val="20"/>
          <w:szCs w:val="20"/>
        </w:rPr>
        <w:t xml:space="preserve">Bates, N.,  Immins, T., Parker, J., Keen, S., Rutter, L., Brown, K. And Zsigo, Z. (2010) ‘Baptism of Fire’: The First Year in the Life of a Newly Qualified Social Worker. </w:t>
      </w:r>
      <w:r w:rsidRPr="003D06A1">
        <w:rPr>
          <w:rFonts w:ascii="Arial Narrow" w:hAnsi="Arial Narrow"/>
          <w:i/>
          <w:iCs/>
          <w:sz w:val="20"/>
          <w:szCs w:val="20"/>
        </w:rPr>
        <w:t>Social Work Education.</w:t>
      </w:r>
      <w:r w:rsidRPr="003D06A1">
        <w:rPr>
          <w:rFonts w:ascii="Arial Narrow" w:hAnsi="Arial Narrow"/>
          <w:sz w:val="20"/>
          <w:szCs w:val="20"/>
        </w:rPr>
        <w:t xml:space="preserve"> 29 (2) pp. 152-170</w:t>
      </w:r>
    </w:p>
    <w:p w:rsidR="00192DA5" w:rsidRDefault="00192DA5" w:rsidP="00253464">
      <w:pPr>
        <w:rPr>
          <w:rFonts w:ascii="Arial Narrow" w:hAnsi="Arial Narrow"/>
          <w:sz w:val="20"/>
          <w:szCs w:val="20"/>
        </w:rPr>
      </w:pPr>
      <w:r w:rsidRPr="003D06A1">
        <w:rPr>
          <w:rFonts w:ascii="Arial Narrow" w:hAnsi="Arial Narrow"/>
          <w:sz w:val="20"/>
          <w:szCs w:val="20"/>
        </w:rPr>
        <w:t xml:space="preserve">Bradley, G (2008) The Induction of Newly Appointed Social Workers: Some Implications for Social Work Educators. </w:t>
      </w:r>
      <w:r w:rsidRPr="003D06A1">
        <w:rPr>
          <w:rFonts w:ascii="Arial Narrow" w:hAnsi="Arial Narrow"/>
          <w:i/>
          <w:sz w:val="20"/>
          <w:szCs w:val="20"/>
        </w:rPr>
        <w:t>Social Work Education</w:t>
      </w:r>
      <w:r w:rsidRPr="003D06A1">
        <w:rPr>
          <w:rFonts w:ascii="Arial Narrow" w:hAnsi="Arial Narrow"/>
          <w:sz w:val="20"/>
          <w:szCs w:val="20"/>
        </w:rPr>
        <w:t>. 27 (4) pp. 349-365</w:t>
      </w:r>
    </w:p>
    <w:p w:rsidR="00192DA5" w:rsidRDefault="00192DA5" w:rsidP="00253464">
      <w:pPr>
        <w:autoSpaceDE w:val="0"/>
        <w:autoSpaceDN w:val="0"/>
        <w:adjustRightInd w:val="0"/>
        <w:rPr>
          <w:rFonts w:ascii="Arial Narrow" w:hAnsi="Arial Narrow"/>
          <w:sz w:val="20"/>
          <w:szCs w:val="20"/>
        </w:rPr>
      </w:pPr>
      <w:r w:rsidRPr="003D06A1">
        <w:rPr>
          <w:rFonts w:ascii="Arial Narrow" w:hAnsi="Arial Narrow"/>
          <w:sz w:val="20"/>
          <w:szCs w:val="20"/>
        </w:rPr>
        <w:t xml:space="preserve">Buttriss, K (2008) </w:t>
      </w:r>
      <w:r w:rsidRPr="003D06A1">
        <w:rPr>
          <w:rFonts w:ascii="Arial Narrow" w:hAnsi="Arial Narrow"/>
          <w:i/>
          <w:sz w:val="20"/>
          <w:szCs w:val="20"/>
        </w:rPr>
        <w:t xml:space="preserve">Preparing Newly Qualified Social Workers for the Realities of Practice and Supporting them Efficiently in their Transition to Professional Social Work. </w:t>
      </w:r>
      <w:hyperlink r:id="rId18" w:history="1">
        <w:r w:rsidRPr="003D06A1">
          <w:rPr>
            <w:rStyle w:val="Hyperlink"/>
            <w:rFonts w:ascii="Arial Narrow" w:hAnsi="Arial Narrow"/>
            <w:sz w:val="20"/>
            <w:szCs w:val="20"/>
          </w:rPr>
          <w:t>www.scie-socialcareonline.org/profile.asp?guid=22a5cb2e-3de-41e2-b778-9b7acad5ea9a</w:t>
        </w:r>
      </w:hyperlink>
      <w:r w:rsidRPr="003D06A1">
        <w:rPr>
          <w:rFonts w:ascii="Arial Narrow" w:hAnsi="Arial Narrow"/>
          <w:sz w:val="20"/>
          <w:szCs w:val="20"/>
        </w:rPr>
        <w:t xml:space="preserve"> accessed 10/05/10</w:t>
      </w:r>
    </w:p>
    <w:p w:rsidR="00192DA5" w:rsidRPr="002C0FFD" w:rsidRDefault="00192DA5" w:rsidP="002C0FFD">
      <w:pPr>
        <w:autoSpaceDE w:val="0"/>
        <w:autoSpaceDN w:val="0"/>
        <w:adjustRightInd w:val="0"/>
        <w:rPr>
          <w:rFonts w:ascii="Arial Narrow" w:hAnsi="Arial Narrow" w:cs="Arial"/>
          <w:bCs/>
          <w:sz w:val="20"/>
          <w:szCs w:val="20"/>
        </w:rPr>
      </w:pPr>
      <w:r w:rsidRPr="002C0FFD">
        <w:rPr>
          <w:rFonts w:ascii="Arial Narrow" w:hAnsi="Arial Narrow" w:cs="Arial"/>
          <w:bCs/>
          <w:sz w:val="20"/>
          <w:szCs w:val="20"/>
        </w:rPr>
        <w:t xml:space="preserve">CCETSW (1997) </w:t>
      </w:r>
      <w:r w:rsidRPr="002C0FFD">
        <w:rPr>
          <w:rFonts w:ascii="Arial Narrow" w:hAnsi="Arial Narrow" w:cs="Arial"/>
          <w:bCs/>
          <w:i/>
          <w:sz w:val="20"/>
          <w:szCs w:val="20"/>
        </w:rPr>
        <w:t>Assuring Quality for Post-Qualifying Education and Training – 1</w:t>
      </w:r>
      <w:r w:rsidRPr="002C0FFD">
        <w:rPr>
          <w:rFonts w:ascii="Arial Narrow" w:hAnsi="Arial Narrow" w:cs="MSTT31c97100"/>
          <w:i/>
          <w:sz w:val="20"/>
          <w:szCs w:val="20"/>
        </w:rPr>
        <w:t xml:space="preserve"> Requirements for Post Qualifying and Advanced Awards in Social Work</w:t>
      </w:r>
      <w:r w:rsidRPr="002C0FFD">
        <w:rPr>
          <w:rFonts w:ascii="Arial Narrow" w:hAnsi="Arial Narrow" w:cs="MSTT31c97100"/>
          <w:sz w:val="20"/>
          <w:szCs w:val="20"/>
        </w:rPr>
        <w:t>.  London CCETSW</w:t>
      </w:r>
    </w:p>
    <w:p w:rsidR="00192DA5" w:rsidRPr="00A814AC" w:rsidRDefault="00192DA5" w:rsidP="00253464">
      <w:pPr>
        <w:rPr>
          <w:rFonts w:ascii="Arial Narrow" w:hAnsi="Arial Narrow"/>
          <w:sz w:val="20"/>
          <w:szCs w:val="20"/>
        </w:rPr>
      </w:pPr>
      <w:r w:rsidRPr="003D06A1">
        <w:rPr>
          <w:rFonts w:ascii="Arial Narrow" w:hAnsi="Arial Narrow"/>
          <w:sz w:val="20"/>
          <w:szCs w:val="20"/>
        </w:rPr>
        <w:t xml:space="preserve">Children Workforce Development Council (2006) </w:t>
      </w:r>
      <w:r w:rsidRPr="003D06A1">
        <w:rPr>
          <w:rFonts w:ascii="Arial Narrow" w:hAnsi="Arial Narrow"/>
          <w:i/>
          <w:iCs/>
          <w:sz w:val="20"/>
          <w:szCs w:val="20"/>
        </w:rPr>
        <w:t xml:space="preserve">Common Induction </w:t>
      </w:r>
      <w:r w:rsidRPr="00A814AC">
        <w:rPr>
          <w:rFonts w:ascii="Arial Narrow" w:hAnsi="Arial Narrow"/>
          <w:i/>
          <w:iCs/>
          <w:sz w:val="20"/>
          <w:szCs w:val="20"/>
        </w:rPr>
        <w:t xml:space="preserve">Standard  </w:t>
      </w:r>
      <w:hyperlink r:id="rId19" w:history="1">
        <w:r w:rsidRPr="00A814AC">
          <w:rPr>
            <w:rStyle w:val="Hyperlink"/>
            <w:rFonts w:ascii="Arial Narrow" w:hAnsi="Arial Narrow"/>
            <w:sz w:val="20"/>
            <w:szCs w:val="20"/>
          </w:rPr>
          <w:t>http://www.cwdcouncil.org.uk/induction-standards accessed 10/05/10</w:t>
        </w:r>
      </w:hyperlink>
    </w:p>
    <w:p w:rsidR="00192DA5" w:rsidRDefault="00192DA5" w:rsidP="00253464">
      <w:pPr>
        <w:rPr>
          <w:rFonts w:ascii="Arial Narrow" w:hAnsi="Arial Narrow"/>
          <w:sz w:val="20"/>
          <w:szCs w:val="20"/>
        </w:rPr>
      </w:pPr>
      <w:r w:rsidRPr="003D06A1">
        <w:rPr>
          <w:rFonts w:ascii="Arial Narrow" w:hAnsi="Arial Narrow"/>
          <w:sz w:val="20"/>
          <w:szCs w:val="20"/>
        </w:rPr>
        <w:t xml:space="preserve">Children Workforce Development Council </w:t>
      </w:r>
      <w:r>
        <w:rPr>
          <w:rFonts w:ascii="Arial Narrow" w:hAnsi="Arial Narrow"/>
          <w:sz w:val="20"/>
          <w:szCs w:val="20"/>
        </w:rPr>
        <w:t xml:space="preserve">(2009) </w:t>
      </w:r>
      <w:r w:rsidRPr="003D06A1">
        <w:rPr>
          <w:rFonts w:ascii="Arial Narrow" w:hAnsi="Arial Narrow"/>
          <w:i/>
          <w:sz w:val="20"/>
          <w:szCs w:val="20"/>
        </w:rPr>
        <w:t xml:space="preserve">Handbook for NQSWs </w:t>
      </w:r>
      <w:hyperlink r:id="rId20" w:history="1">
        <w:r w:rsidRPr="0093678E">
          <w:rPr>
            <w:rStyle w:val="Hyperlink"/>
            <w:rFonts w:ascii="Arial Narrow" w:hAnsi="Arial Narrow"/>
            <w:sz w:val="20"/>
            <w:szCs w:val="20"/>
          </w:rPr>
          <w:t>http://www.cwdcouncil.org.uk/nqsw/pilot-programme accessed 10/05/10</w:t>
        </w:r>
      </w:hyperlink>
    </w:p>
    <w:p w:rsidR="00192DA5" w:rsidRDefault="00192DA5" w:rsidP="00253464">
      <w:pPr>
        <w:autoSpaceDE w:val="0"/>
        <w:autoSpaceDN w:val="0"/>
        <w:adjustRightInd w:val="0"/>
        <w:rPr>
          <w:rFonts w:ascii="Arial Narrow" w:hAnsi="Arial Narrow"/>
          <w:i/>
          <w:iCs/>
          <w:sz w:val="20"/>
          <w:szCs w:val="20"/>
        </w:rPr>
      </w:pPr>
      <w:r w:rsidRPr="003D06A1">
        <w:rPr>
          <w:rFonts w:ascii="Arial Narrow" w:hAnsi="Arial Narrow"/>
          <w:sz w:val="20"/>
          <w:szCs w:val="20"/>
        </w:rPr>
        <w:t xml:space="preserve">Children Workforce Development Council (2009a) </w:t>
      </w:r>
      <w:r w:rsidRPr="003D06A1">
        <w:rPr>
          <w:rFonts w:ascii="Arial Narrow" w:hAnsi="Arial Narrow"/>
          <w:i/>
          <w:iCs/>
          <w:sz w:val="20"/>
          <w:szCs w:val="20"/>
        </w:rPr>
        <w:t xml:space="preserve">Newly qualified social workers: A report on consultations with newly qualified social workers, employers and those in higher education. </w:t>
      </w:r>
    </w:p>
    <w:p w:rsidR="00192DA5" w:rsidRDefault="00192DA5" w:rsidP="00253464">
      <w:pPr>
        <w:autoSpaceDE w:val="0"/>
        <w:autoSpaceDN w:val="0"/>
        <w:adjustRightInd w:val="0"/>
        <w:rPr>
          <w:rFonts w:ascii="Arial Narrow" w:hAnsi="Arial Narrow"/>
          <w:sz w:val="20"/>
          <w:szCs w:val="20"/>
          <w:lang/>
        </w:rPr>
      </w:pPr>
      <w:r w:rsidRPr="003D06A1">
        <w:rPr>
          <w:rFonts w:ascii="Arial Narrow" w:hAnsi="Arial Narrow"/>
          <w:sz w:val="20"/>
          <w:szCs w:val="20"/>
          <w:lang/>
        </w:rPr>
        <w:t xml:space="preserve">CWDC (2010)  Uptake of NQSW programmes </w:t>
      </w:r>
      <w:hyperlink r:id="rId21" w:history="1">
        <w:r w:rsidRPr="0093678E">
          <w:rPr>
            <w:rStyle w:val="Hyperlink"/>
            <w:rFonts w:ascii="Arial Narrow" w:hAnsi="Arial Narrow"/>
            <w:sz w:val="20"/>
            <w:szCs w:val="20"/>
            <w:lang/>
          </w:rPr>
          <w:t>http://www.cwdcouncil.org.uk/news/3598 accessed 16/7/10</w:t>
        </w:r>
      </w:hyperlink>
    </w:p>
    <w:p w:rsidR="00192DA5" w:rsidRDefault="00192DA5" w:rsidP="00253464">
      <w:pPr>
        <w:rPr>
          <w:rFonts w:ascii="Arial Narrow" w:hAnsi="Arial Narrow"/>
          <w:sz w:val="20"/>
          <w:szCs w:val="20"/>
        </w:rPr>
      </w:pPr>
      <w:r w:rsidRPr="003D06A1">
        <w:rPr>
          <w:rFonts w:ascii="Arial Narrow" w:hAnsi="Arial Narrow"/>
          <w:sz w:val="20"/>
          <w:szCs w:val="20"/>
        </w:rPr>
        <w:t xml:space="preserve">Daley (2001) Learning and Professional Practice: A Study of Four Professions. </w:t>
      </w:r>
      <w:r w:rsidRPr="003D06A1">
        <w:rPr>
          <w:rFonts w:ascii="Arial Narrow" w:hAnsi="Arial Narrow"/>
          <w:i/>
          <w:iCs/>
          <w:sz w:val="20"/>
          <w:szCs w:val="20"/>
        </w:rPr>
        <w:t>Adult Education Quarterly.</w:t>
      </w:r>
      <w:r w:rsidRPr="003D06A1">
        <w:rPr>
          <w:rFonts w:ascii="Arial Narrow" w:hAnsi="Arial Narrow"/>
          <w:sz w:val="20"/>
          <w:szCs w:val="20"/>
        </w:rPr>
        <w:t xml:space="preserve"> 52 (1) pp. 39-54</w:t>
      </w:r>
    </w:p>
    <w:p w:rsidR="00192DA5" w:rsidRDefault="00192DA5" w:rsidP="00253464">
      <w:pPr>
        <w:rPr>
          <w:rFonts w:ascii="Arial Narrow" w:hAnsi="Arial Narrow" w:cs="MyriadMMLight"/>
          <w:sz w:val="20"/>
          <w:szCs w:val="20"/>
        </w:rPr>
      </w:pPr>
      <w:r w:rsidRPr="003D06A1">
        <w:rPr>
          <w:rFonts w:ascii="Arial Narrow" w:hAnsi="Arial Narrow" w:cs="MyriadMMLight"/>
          <w:sz w:val="20"/>
          <w:szCs w:val="20"/>
        </w:rPr>
        <w:t xml:space="preserve">Department of Children, Schools and Families (2008). </w:t>
      </w:r>
      <w:r w:rsidRPr="003D06A1">
        <w:rPr>
          <w:rFonts w:ascii="Arial Narrow" w:hAnsi="Arial Narrow" w:cs="MyriadMMLight"/>
          <w:i/>
          <w:sz w:val="20"/>
          <w:szCs w:val="20"/>
        </w:rPr>
        <w:t>Building</w:t>
      </w:r>
      <w:r w:rsidRPr="003D06A1">
        <w:rPr>
          <w:rFonts w:ascii="Arial Narrow" w:hAnsi="Arial Narrow" w:cs="MyriadMM"/>
          <w:i/>
          <w:sz w:val="20"/>
          <w:szCs w:val="20"/>
        </w:rPr>
        <w:t xml:space="preserve"> Brighter Futures; the Next Steps</w:t>
      </w:r>
      <w:r w:rsidRPr="003D06A1">
        <w:rPr>
          <w:rFonts w:ascii="Arial Narrow" w:hAnsi="Arial Narrow" w:cs="MyriadMMLight"/>
          <w:sz w:val="20"/>
          <w:szCs w:val="20"/>
        </w:rPr>
        <w:t xml:space="preserve">, </w:t>
      </w:r>
      <w:hyperlink r:id="rId22" w:history="1">
        <w:r w:rsidRPr="0093678E">
          <w:rPr>
            <w:rStyle w:val="Hyperlink"/>
            <w:rFonts w:ascii="Arial Narrow" w:hAnsi="Arial Narrow" w:cs="MyriadMMLight"/>
            <w:sz w:val="20"/>
            <w:szCs w:val="20"/>
          </w:rPr>
          <w:t>http://publications.education.gov.uk/default.aspx?PageFunction=productdetails&amp;PageMode=publications&amp;ProductId=DCSF-00292-2008</w:t>
        </w:r>
      </w:hyperlink>
      <w:r>
        <w:rPr>
          <w:rFonts w:ascii="Arial Narrow" w:hAnsi="Arial Narrow" w:cs="MyriadMMLight"/>
          <w:sz w:val="20"/>
          <w:szCs w:val="20"/>
        </w:rPr>
        <w:t xml:space="preserve"> accessed 16/7/10</w:t>
      </w:r>
    </w:p>
    <w:p w:rsidR="00192DA5" w:rsidRPr="003D06A1" w:rsidRDefault="00192DA5" w:rsidP="00253464">
      <w:pPr>
        <w:rPr>
          <w:rFonts w:ascii="Arial Narrow" w:hAnsi="Arial Narrow"/>
          <w:bCs/>
          <w:sz w:val="20"/>
          <w:szCs w:val="20"/>
        </w:rPr>
      </w:pPr>
      <w:r>
        <w:rPr>
          <w:rFonts w:ascii="Arial Narrow" w:hAnsi="Arial Narrow" w:cs="Arial"/>
          <w:sz w:val="20"/>
          <w:szCs w:val="20"/>
        </w:rPr>
        <w:t xml:space="preserve">Department of Education </w:t>
      </w:r>
      <w:r w:rsidRPr="003D06A1">
        <w:rPr>
          <w:rFonts w:ascii="Arial Narrow" w:hAnsi="Arial Narrow" w:cs="Arial"/>
          <w:sz w:val="20"/>
          <w:szCs w:val="20"/>
        </w:rPr>
        <w:t>(2010</w:t>
      </w:r>
      <w:r w:rsidRPr="00E64EC9">
        <w:rPr>
          <w:rFonts w:ascii="Arial Narrow" w:hAnsi="Arial Narrow" w:cs="Arial"/>
          <w:i/>
          <w:sz w:val="20"/>
          <w:szCs w:val="20"/>
        </w:rPr>
        <w:t xml:space="preserve">)  </w:t>
      </w:r>
      <w:r w:rsidRPr="00E64EC9">
        <w:rPr>
          <w:rFonts w:ascii="Arial Narrow" w:hAnsi="Arial Narrow"/>
          <w:i/>
          <w:sz w:val="20"/>
          <w:szCs w:val="20"/>
        </w:rPr>
        <w:t>Building a Safe and Confident Future</w:t>
      </w:r>
      <w:r w:rsidRPr="003D06A1">
        <w:rPr>
          <w:rFonts w:ascii="Arial Narrow" w:hAnsi="Arial Narrow"/>
          <w:sz w:val="20"/>
          <w:szCs w:val="20"/>
        </w:rPr>
        <w:t>:</w:t>
      </w:r>
      <w:r w:rsidRPr="00E64EC9">
        <w:rPr>
          <w:rFonts w:ascii="Arial Narrow" w:hAnsi="Arial Narrow"/>
          <w:sz w:val="20"/>
          <w:szCs w:val="20"/>
        </w:rPr>
        <w:t xml:space="preserve"> </w:t>
      </w:r>
      <w:r w:rsidRPr="003D06A1">
        <w:rPr>
          <w:rFonts w:ascii="Arial Narrow" w:hAnsi="Arial Narrow"/>
          <w:sz w:val="20"/>
          <w:szCs w:val="20"/>
        </w:rPr>
        <w:t>Implementing the recommendations of the Social Work Task Force</w:t>
      </w:r>
      <w:r>
        <w:rPr>
          <w:rFonts w:ascii="Arial Narrow" w:hAnsi="Arial Narrow"/>
          <w:sz w:val="20"/>
          <w:szCs w:val="20"/>
        </w:rPr>
        <w:t xml:space="preserve"> </w:t>
      </w:r>
      <w:hyperlink r:id="rId23" w:history="1">
        <w:r w:rsidRPr="0093678E">
          <w:rPr>
            <w:rStyle w:val="Hyperlink"/>
            <w:rFonts w:ascii="Arial Narrow" w:hAnsi="Arial Narrow"/>
            <w:sz w:val="20"/>
            <w:szCs w:val="20"/>
          </w:rPr>
          <w:t>http://publications.education.gov.uk/default.aspx?PageFunction=productdetails&amp;PageMode=publications&amp;ProductId=DCSF-00306-2010&amp;</w:t>
        </w:r>
      </w:hyperlink>
      <w:r>
        <w:rPr>
          <w:rFonts w:ascii="Arial Narrow" w:hAnsi="Arial Narrow"/>
          <w:sz w:val="20"/>
          <w:szCs w:val="20"/>
        </w:rPr>
        <w:t xml:space="preserve"> accessed 16/7/10</w:t>
      </w:r>
    </w:p>
    <w:p w:rsidR="00192DA5" w:rsidRPr="003D06A1" w:rsidRDefault="00192DA5" w:rsidP="00253464">
      <w:pPr>
        <w:pStyle w:val="BodyText2"/>
        <w:spacing w:line="240" w:lineRule="auto"/>
        <w:rPr>
          <w:rFonts w:ascii="Arial Narrow" w:hAnsi="Arial Narrow" w:cs="Arial"/>
          <w:sz w:val="20"/>
          <w:szCs w:val="20"/>
        </w:rPr>
      </w:pPr>
      <w:r w:rsidRPr="003D06A1">
        <w:rPr>
          <w:rFonts w:ascii="Arial Narrow" w:hAnsi="Arial Narrow" w:cs="Arial"/>
          <w:sz w:val="20"/>
          <w:szCs w:val="20"/>
        </w:rPr>
        <w:t xml:space="preserve">Department of Health (2010) </w:t>
      </w:r>
      <w:r w:rsidRPr="003D06A1">
        <w:rPr>
          <w:rFonts w:ascii="Arial Narrow" w:hAnsi="Arial Narrow" w:cs="Arial"/>
          <w:i/>
          <w:iCs/>
          <w:sz w:val="20"/>
          <w:szCs w:val="20"/>
        </w:rPr>
        <w:t>Building the National Care Service White Paper</w:t>
      </w:r>
      <w:r w:rsidRPr="003D06A1">
        <w:rPr>
          <w:rFonts w:ascii="Arial Narrow" w:hAnsi="Arial Narrow" w:cs="Arial"/>
          <w:sz w:val="20"/>
          <w:szCs w:val="20"/>
        </w:rPr>
        <w:t xml:space="preserve"> </w:t>
      </w:r>
      <w:hyperlink r:id="rId24" w:history="1">
        <w:r w:rsidRPr="003D06A1">
          <w:rPr>
            <w:rStyle w:val="Hyperlink"/>
            <w:rFonts w:ascii="Arial Narrow" w:hAnsi="Arial Narrow" w:cs="Arial"/>
            <w:sz w:val="20"/>
            <w:szCs w:val="20"/>
          </w:rPr>
          <w:t>http://www.dh.gov.uk/prod_consum_dh/groups/dh_digitalassets/documents/digitalasset/dh_114923.pdf</w:t>
        </w:r>
      </w:hyperlink>
      <w:r w:rsidRPr="003D06A1">
        <w:rPr>
          <w:rFonts w:ascii="Arial Narrow" w:hAnsi="Arial Narrow"/>
          <w:sz w:val="20"/>
          <w:szCs w:val="20"/>
        </w:rPr>
        <w:t xml:space="preserve"> </w:t>
      </w:r>
      <w:r w:rsidRPr="003D06A1">
        <w:rPr>
          <w:rFonts w:ascii="Arial Narrow" w:hAnsi="Arial Narrow" w:cs="Arial"/>
          <w:sz w:val="20"/>
          <w:szCs w:val="20"/>
        </w:rPr>
        <w:t>Accessed 6/04/10</w:t>
      </w:r>
    </w:p>
    <w:p w:rsidR="00192DA5" w:rsidRDefault="00192DA5" w:rsidP="00253464">
      <w:pPr>
        <w:rPr>
          <w:rFonts w:ascii="Arial Narrow" w:hAnsi="Arial Narrow"/>
          <w:sz w:val="20"/>
          <w:szCs w:val="20"/>
        </w:rPr>
      </w:pPr>
      <w:r w:rsidRPr="003D06A1">
        <w:rPr>
          <w:rFonts w:ascii="Arial Narrow" w:hAnsi="Arial Narrow"/>
          <w:sz w:val="20"/>
          <w:szCs w:val="20"/>
        </w:rPr>
        <w:t xml:space="preserve">Department of Health April (2009) Working </w:t>
      </w:r>
      <w:r w:rsidRPr="003D06A1">
        <w:rPr>
          <w:rFonts w:ascii="Arial Narrow" w:hAnsi="Arial Narrow"/>
          <w:i/>
          <w:sz w:val="20"/>
          <w:szCs w:val="20"/>
        </w:rPr>
        <w:t>to Put People First: The Strategy for the Adult Social Care Workforce in England</w:t>
      </w:r>
      <w:r w:rsidRPr="003D06A1">
        <w:rPr>
          <w:rFonts w:ascii="Arial Narrow" w:hAnsi="Arial Narrow"/>
          <w:sz w:val="20"/>
          <w:szCs w:val="20"/>
        </w:rPr>
        <w:t xml:space="preserve"> </w:t>
      </w:r>
      <w:hyperlink r:id="rId25" w:history="1">
        <w:r w:rsidRPr="0093678E">
          <w:rPr>
            <w:rStyle w:val="Hyperlink"/>
            <w:rFonts w:ascii="Arial Narrow" w:hAnsi="Arial Narrow"/>
            <w:sz w:val="20"/>
            <w:szCs w:val="20"/>
          </w:rPr>
          <w:t>http://www.dh.gov.uk/en/Publicationsandstatistics/Publications/PublicationsPolicyAndGuidance/DH_098481</w:t>
        </w:r>
      </w:hyperlink>
    </w:p>
    <w:p w:rsidR="00192DA5" w:rsidRPr="003D06A1" w:rsidRDefault="00192DA5" w:rsidP="00253464">
      <w:pPr>
        <w:pStyle w:val="BodyText2"/>
        <w:spacing w:line="240" w:lineRule="auto"/>
        <w:rPr>
          <w:rFonts w:ascii="Arial Narrow" w:hAnsi="Arial Narrow" w:cs="Arial"/>
          <w:i/>
          <w:iCs/>
          <w:sz w:val="20"/>
          <w:szCs w:val="20"/>
        </w:rPr>
      </w:pPr>
      <w:r w:rsidRPr="003D06A1">
        <w:rPr>
          <w:rFonts w:ascii="Arial Narrow" w:hAnsi="Arial Narrow" w:cs="Arial"/>
          <w:sz w:val="20"/>
          <w:szCs w:val="20"/>
        </w:rPr>
        <w:t xml:space="preserve">Goodyer, A. and Higgins, M. (forthcoming) Stakeholders’ Views about Social Work Programme Curricula: One University’s Experiences of Consulting Stakeholders in the Re-Validation of Qualifying Social Work Programmes. </w:t>
      </w:r>
      <w:r w:rsidRPr="003D06A1">
        <w:rPr>
          <w:rFonts w:ascii="Arial Narrow" w:hAnsi="Arial Narrow" w:cs="Arial"/>
          <w:i/>
          <w:iCs/>
          <w:sz w:val="20"/>
          <w:szCs w:val="20"/>
        </w:rPr>
        <w:t>Journal of Practice Teaching and Learning.</w:t>
      </w:r>
    </w:p>
    <w:p w:rsidR="00192DA5" w:rsidRPr="003D06A1" w:rsidRDefault="00192DA5" w:rsidP="00253464">
      <w:pPr>
        <w:rPr>
          <w:rFonts w:ascii="Arial Narrow" w:hAnsi="Arial Narrow"/>
          <w:sz w:val="20"/>
          <w:szCs w:val="20"/>
        </w:rPr>
      </w:pPr>
      <w:r w:rsidRPr="003D06A1">
        <w:rPr>
          <w:rFonts w:ascii="Arial Narrow" w:hAnsi="Arial Narrow"/>
          <w:sz w:val="20"/>
          <w:szCs w:val="20"/>
        </w:rPr>
        <w:t xml:space="preserve">GSCC (2005). </w:t>
      </w:r>
      <w:r w:rsidRPr="003D06A1">
        <w:rPr>
          <w:rFonts w:ascii="Arial Narrow" w:hAnsi="Arial Narrow"/>
          <w:i/>
          <w:sz w:val="20"/>
          <w:szCs w:val="20"/>
        </w:rPr>
        <w:t>Post-Qualifying Framework for Social Work Education and Training</w:t>
      </w:r>
      <w:r w:rsidRPr="003D06A1">
        <w:rPr>
          <w:rFonts w:ascii="Arial Narrow" w:hAnsi="Arial Narrow"/>
          <w:sz w:val="20"/>
          <w:szCs w:val="20"/>
        </w:rPr>
        <w:t>. GSCC: London)</w:t>
      </w:r>
    </w:p>
    <w:p w:rsidR="00192DA5" w:rsidRDefault="00192DA5" w:rsidP="00C659B8">
      <w:pPr>
        <w:rPr>
          <w:rFonts w:ascii="Arial Narrow" w:hAnsi="Arial Narrow"/>
          <w:sz w:val="20"/>
          <w:szCs w:val="20"/>
        </w:rPr>
      </w:pPr>
      <w:r>
        <w:rPr>
          <w:rFonts w:ascii="Arial Narrow" w:hAnsi="Arial Narrow"/>
          <w:sz w:val="20"/>
          <w:szCs w:val="20"/>
        </w:rPr>
        <w:t xml:space="preserve">GSCC (undated)  </w:t>
      </w:r>
      <w:r w:rsidRPr="00C659B8">
        <w:rPr>
          <w:rFonts w:ascii="Arial Narrow" w:hAnsi="Arial Narrow"/>
          <w:i/>
          <w:sz w:val="20"/>
          <w:szCs w:val="20"/>
        </w:rPr>
        <w:t>The PQ Handbook. Guidance on the Awards in the Post-Qualifying Framework</w:t>
      </w:r>
      <w:r>
        <w:rPr>
          <w:rFonts w:ascii="Arial Narrow" w:hAnsi="Arial Narrow"/>
          <w:sz w:val="20"/>
          <w:szCs w:val="20"/>
        </w:rPr>
        <w:t xml:space="preserve">. </w:t>
      </w:r>
      <w:hyperlink r:id="rId26" w:history="1">
        <w:r w:rsidRPr="00494B0E">
          <w:rPr>
            <w:rStyle w:val="Hyperlink"/>
            <w:rFonts w:ascii="Arial Narrow" w:hAnsi="Arial Narrow"/>
            <w:sz w:val="20"/>
            <w:szCs w:val="20"/>
          </w:rPr>
          <w:t>http://www.gscc.org.uk/NR/rdonlyres/3D2C50E0-E9E9-41DE-A329-4A62C8986AD1/0/PQsection5.pdf</w:t>
        </w:r>
      </w:hyperlink>
      <w:r>
        <w:rPr>
          <w:rFonts w:ascii="Arial Narrow" w:hAnsi="Arial Narrow"/>
          <w:sz w:val="20"/>
          <w:szCs w:val="20"/>
        </w:rPr>
        <w:t xml:space="preserve">  Accessed 27/7/10</w:t>
      </w:r>
    </w:p>
    <w:p w:rsidR="00192DA5" w:rsidRPr="003D06A1" w:rsidRDefault="00192DA5" w:rsidP="00253464">
      <w:pPr>
        <w:pStyle w:val="BodyText2"/>
        <w:spacing w:line="240" w:lineRule="auto"/>
        <w:rPr>
          <w:rFonts w:ascii="Arial Narrow" w:hAnsi="Arial Narrow" w:cs="Arial"/>
          <w:iCs/>
          <w:sz w:val="20"/>
          <w:szCs w:val="20"/>
        </w:rPr>
      </w:pPr>
      <w:r w:rsidRPr="003D06A1">
        <w:rPr>
          <w:rFonts w:ascii="Arial Narrow" w:hAnsi="Arial Narrow" w:cs="Arial"/>
          <w:iCs/>
          <w:sz w:val="20"/>
          <w:szCs w:val="20"/>
        </w:rPr>
        <w:t xml:space="preserve">Guerin, S., Devitt, C. and Redmond, B. (2010) Experiences of Early-Career Social Workers in Ireland. </w:t>
      </w:r>
      <w:r w:rsidRPr="003D06A1">
        <w:rPr>
          <w:rFonts w:ascii="Arial Narrow" w:hAnsi="Arial Narrow" w:cs="Arial"/>
          <w:i/>
          <w:iCs/>
          <w:sz w:val="20"/>
          <w:szCs w:val="20"/>
        </w:rPr>
        <w:t xml:space="preserve">British Journal of Social Work. </w:t>
      </w:r>
      <w:r w:rsidRPr="003D06A1">
        <w:rPr>
          <w:rFonts w:ascii="Arial Narrow" w:hAnsi="Arial Narrow" w:cs="Arial"/>
          <w:iCs/>
          <w:sz w:val="20"/>
          <w:szCs w:val="20"/>
        </w:rPr>
        <w:t>Advance Access published March 5, 2010,  pp. 1-18</w:t>
      </w:r>
    </w:p>
    <w:p w:rsidR="00192DA5" w:rsidRDefault="00192DA5" w:rsidP="00253464">
      <w:pPr>
        <w:rPr>
          <w:rFonts w:ascii="Arial Narrow" w:hAnsi="Arial Narrow"/>
          <w:sz w:val="20"/>
          <w:szCs w:val="20"/>
        </w:rPr>
      </w:pPr>
      <w:r w:rsidRPr="003D06A1">
        <w:rPr>
          <w:rFonts w:ascii="Arial Narrow" w:hAnsi="Arial Narrow"/>
          <w:sz w:val="20"/>
          <w:szCs w:val="20"/>
        </w:rPr>
        <w:t>Hall B and Graham B (2010)</w:t>
      </w:r>
      <w:r w:rsidRPr="00E64EC9">
        <w:rPr>
          <w:rFonts w:ascii="Arial Narrow" w:hAnsi="Arial Narrow"/>
          <w:i/>
          <w:sz w:val="20"/>
          <w:szCs w:val="20"/>
        </w:rPr>
        <w:t>The Practice Educator Framework.</w:t>
      </w:r>
      <w:r>
        <w:rPr>
          <w:rFonts w:ascii="Arial Narrow" w:hAnsi="Arial Narrow"/>
          <w:i/>
          <w:sz w:val="20"/>
          <w:szCs w:val="20"/>
        </w:rPr>
        <w:t xml:space="preserve"> </w:t>
      </w:r>
      <w:r w:rsidRPr="00E64EC9">
        <w:rPr>
          <w:rFonts w:ascii="Arial Narrow" w:hAnsi="Arial Narrow"/>
          <w:i/>
          <w:sz w:val="20"/>
          <w:szCs w:val="20"/>
        </w:rPr>
        <w:t>A Final Position Statement for the Surrey and Sussex Social Work Education Group.</w:t>
      </w:r>
      <w:r w:rsidRPr="003D06A1">
        <w:rPr>
          <w:rFonts w:ascii="Arial Narrow" w:hAnsi="Arial Narrow"/>
          <w:sz w:val="20"/>
          <w:szCs w:val="20"/>
        </w:rPr>
        <w:t xml:space="preserve">  Skills for Care</w:t>
      </w:r>
    </w:p>
    <w:p w:rsidR="00192DA5" w:rsidRDefault="00192DA5" w:rsidP="00253464">
      <w:pPr>
        <w:autoSpaceDE w:val="0"/>
        <w:autoSpaceDN w:val="0"/>
        <w:adjustRightInd w:val="0"/>
        <w:rPr>
          <w:rFonts w:ascii="Arial Narrow" w:hAnsi="Arial Narrow"/>
          <w:sz w:val="20"/>
          <w:szCs w:val="20"/>
        </w:rPr>
      </w:pPr>
      <w:hyperlink r:id="rId27" w:history="1">
        <w:r w:rsidRPr="0093678E">
          <w:rPr>
            <w:rStyle w:val="Hyperlink"/>
            <w:rFonts w:ascii="Arial Narrow" w:hAnsi="Arial Narrow"/>
            <w:sz w:val="20"/>
            <w:szCs w:val="20"/>
          </w:rPr>
          <w:t>http://www.cwdcouncil.org.uk/assets/0000/5485/NQSW_consultations_report.pdf accessed 24/04/10</w:t>
        </w:r>
      </w:hyperlink>
    </w:p>
    <w:p w:rsidR="00192DA5" w:rsidRPr="00A814AC" w:rsidRDefault="00192DA5" w:rsidP="00253464">
      <w:pPr>
        <w:rPr>
          <w:rFonts w:ascii="Arial Narrow" w:hAnsi="Arial Narrow"/>
          <w:sz w:val="20"/>
          <w:szCs w:val="20"/>
        </w:rPr>
      </w:pPr>
      <w:r w:rsidRPr="00A814AC">
        <w:rPr>
          <w:rFonts w:ascii="Arial Narrow" w:hAnsi="Arial Narrow"/>
          <w:sz w:val="20"/>
          <w:szCs w:val="20"/>
        </w:rPr>
        <w:t xml:space="preserve">Ixer G. (2009) </w:t>
      </w:r>
      <w:r w:rsidRPr="00A814AC">
        <w:rPr>
          <w:rFonts w:ascii="Arial Narrow" w:hAnsi="Arial Narrow"/>
          <w:i/>
          <w:sz w:val="20"/>
          <w:szCs w:val="20"/>
        </w:rPr>
        <w:t>Changes to approved Post qualifying course requirements</w:t>
      </w:r>
      <w:r w:rsidRPr="00A814AC">
        <w:rPr>
          <w:rFonts w:ascii="Arial Narrow" w:hAnsi="Arial Narrow"/>
          <w:sz w:val="20"/>
          <w:szCs w:val="20"/>
        </w:rPr>
        <w:t xml:space="preserve"> (letter) on </w:t>
      </w:r>
      <w:hyperlink r:id="rId28" w:history="1">
        <w:r w:rsidRPr="00A814AC">
          <w:rPr>
            <w:rStyle w:val="Hyperlink"/>
            <w:rFonts w:ascii="Arial Narrow" w:hAnsi="Arial Narrow"/>
            <w:sz w:val="20"/>
            <w:szCs w:val="20"/>
          </w:rPr>
          <w:t>http://www.gscc.org.uk/Training+and+learning/Continuing+your+training/Post-qualifying+training/New+post-qualifying+framework+documents.htm</w:t>
        </w:r>
      </w:hyperlink>
      <w:r w:rsidRPr="00A814AC">
        <w:rPr>
          <w:rFonts w:ascii="Arial Narrow" w:hAnsi="Arial Narrow"/>
          <w:sz w:val="20"/>
          <w:szCs w:val="20"/>
        </w:rPr>
        <w:t xml:space="preserve"> Accessed  25/7/10</w:t>
      </w:r>
    </w:p>
    <w:p w:rsidR="00192DA5" w:rsidRDefault="00192DA5" w:rsidP="00253464">
      <w:pPr>
        <w:rPr>
          <w:rFonts w:ascii="Arial Narrow" w:hAnsi="Arial Narrow"/>
          <w:sz w:val="20"/>
          <w:szCs w:val="20"/>
        </w:rPr>
      </w:pPr>
      <w:r w:rsidRPr="003D06A1">
        <w:rPr>
          <w:rFonts w:ascii="Arial Narrow" w:hAnsi="Arial Narrow"/>
          <w:sz w:val="20"/>
          <w:szCs w:val="20"/>
        </w:rPr>
        <w:t>J M Consulting Limited (1999)</w:t>
      </w:r>
      <w:r w:rsidRPr="003D06A1">
        <w:rPr>
          <w:rFonts w:ascii="Arial Narrow" w:hAnsi="Arial Narrow"/>
          <w:i/>
          <w:iCs/>
          <w:sz w:val="20"/>
          <w:szCs w:val="20"/>
        </w:rPr>
        <w:t xml:space="preserve"> Review of the Diploma in Social Work</w:t>
      </w:r>
      <w:r>
        <w:rPr>
          <w:rFonts w:ascii="Arial Narrow" w:hAnsi="Arial Narrow"/>
          <w:i/>
          <w:iCs/>
          <w:sz w:val="20"/>
          <w:szCs w:val="20"/>
        </w:rPr>
        <w:t xml:space="preserve"> </w:t>
      </w:r>
      <w:hyperlink r:id="rId29" w:history="1">
        <w:r w:rsidRPr="003D06A1">
          <w:rPr>
            <w:rStyle w:val="Hyperlink"/>
            <w:rFonts w:ascii="Arial Narrow" w:hAnsi="Arial Narrow"/>
            <w:sz w:val="20"/>
            <w:szCs w:val="20"/>
          </w:rPr>
          <w:t>http://www.dhsspsni.gov.uk/review_of_the_diploma_in_social_work_(jm_consulting_report)_.pdf</w:t>
        </w:r>
      </w:hyperlink>
      <w:r w:rsidRPr="003D06A1">
        <w:rPr>
          <w:rFonts w:ascii="Arial Narrow" w:hAnsi="Arial Narrow"/>
          <w:sz w:val="20"/>
          <w:szCs w:val="20"/>
        </w:rPr>
        <w:t xml:space="preserve"> Accessed 22/07/08</w:t>
      </w:r>
    </w:p>
    <w:p w:rsidR="00192DA5" w:rsidRDefault="00192DA5" w:rsidP="00253464">
      <w:pPr>
        <w:rPr>
          <w:rFonts w:ascii="Arial Narrow" w:hAnsi="Arial Narrow"/>
          <w:sz w:val="20"/>
          <w:szCs w:val="20"/>
        </w:rPr>
      </w:pPr>
      <w:r w:rsidRPr="003D06A1">
        <w:rPr>
          <w:rFonts w:ascii="Arial Narrow" w:hAnsi="Arial Narrow"/>
          <w:sz w:val="20"/>
          <w:szCs w:val="20"/>
        </w:rPr>
        <w:t xml:space="preserve">Jack, G. and Donnellan, H. (2010) Recognising the Person within the Developing Professional: Tracking the Early Careers of Newly Qualified Child Care Social Workers in Three Local Authorities in England. </w:t>
      </w:r>
      <w:r w:rsidRPr="003D06A1">
        <w:rPr>
          <w:rFonts w:ascii="Arial Narrow" w:hAnsi="Arial Narrow"/>
          <w:i/>
          <w:sz w:val="20"/>
          <w:szCs w:val="20"/>
        </w:rPr>
        <w:t xml:space="preserve">Social Work Education. </w:t>
      </w:r>
      <w:r w:rsidRPr="003D06A1">
        <w:rPr>
          <w:rFonts w:ascii="Arial Narrow" w:hAnsi="Arial Narrow"/>
          <w:sz w:val="20"/>
          <w:szCs w:val="20"/>
        </w:rPr>
        <w:t>29 (3) pp.  305-318</w:t>
      </w:r>
    </w:p>
    <w:p w:rsidR="00192DA5" w:rsidRPr="00A814AC" w:rsidRDefault="00192DA5" w:rsidP="00253464">
      <w:pPr>
        <w:rPr>
          <w:rFonts w:ascii="Arial Narrow" w:hAnsi="Arial Narrow"/>
          <w:sz w:val="20"/>
          <w:szCs w:val="20"/>
        </w:rPr>
      </w:pPr>
      <w:r w:rsidRPr="003D06A1">
        <w:rPr>
          <w:rFonts w:ascii="Arial Narrow" w:hAnsi="Arial Narrow"/>
          <w:sz w:val="20"/>
          <w:szCs w:val="20"/>
        </w:rPr>
        <w:t xml:space="preserve">Knight, P. (2006) Quality Enhancement and Educational Professional Development. </w:t>
      </w:r>
      <w:r w:rsidRPr="003D06A1">
        <w:rPr>
          <w:rFonts w:ascii="Arial Narrow" w:hAnsi="Arial Narrow"/>
          <w:i/>
          <w:iCs/>
          <w:sz w:val="20"/>
          <w:szCs w:val="20"/>
        </w:rPr>
        <w:t>Quality in Higher Education</w:t>
      </w:r>
      <w:r w:rsidRPr="003D06A1">
        <w:rPr>
          <w:rFonts w:ascii="Arial Narrow" w:hAnsi="Arial Narrow"/>
          <w:sz w:val="20"/>
          <w:szCs w:val="20"/>
        </w:rPr>
        <w:t xml:space="preserve">. </w:t>
      </w:r>
      <w:r w:rsidRPr="00A814AC">
        <w:rPr>
          <w:rFonts w:ascii="Arial Narrow" w:hAnsi="Arial Narrow"/>
          <w:sz w:val="20"/>
          <w:szCs w:val="20"/>
        </w:rPr>
        <w:t>12 (1) pp. 29-40</w:t>
      </w:r>
    </w:p>
    <w:p w:rsidR="00192DA5" w:rsidRDefault="00192DA5" w:rsidP="00253464">
      <w:pPr>
        <w:rPr>
          <w:rFonts w:ascii="Arial Narrow" w:hAnsi="Arial Narrow"/>
          <w:sz w:val="20"/>
          <w:szCs w:val="20"/>
        </w:rPr>
      </w:pPr>
      <w:r>
        <w:rPr>
          <w:rFonts w:ascii="Arial Narrow" w:hAnsi="Arial Narrow"/>
          <w:sz w:val="20"/>
          <w:szCs w:val="20"/>
        </w:rPr>
        <w:lastRenderedPageBreak/>
        <w:t>Lindsay, J &amp; T</w:t>
      </w:r>
      <w:r w:rsidRPr="003D06A1">
        <w:rPr>
          <w:rFonts w:ascii="Arial Narrow" w:hAnsi="Arial Narrow"/>
          <w:sz w:val="20"/>
          <w:szCs w:val="20"/>
        </w:rPr>
        <w:t xml:space="preserve">ompsett, H (1998) </w:t>
      </w:r>
      <w:r w:rsidRPr="003D06A1">
        <w:rPr>
          <w:rFonts w:ascii="Arial Narrow" w:hAnsi="Arial Narrow"/>
          <w:i/>
          <w:sz w:val="20"/>
          <w:szCs w:val="20"/>
        </w:rPr>
        <w:t>Careers of Practice Teachers in the London and South East Region</w:t>
      </w:r>
      <w:r w:rsidRPr="003D06A1">
        <w:rPr>
          <w:rFonts w:ascii="Arial Narrow" w:hAnsi="Arial Narrow"/>
          <w:sz w:val="20"/>
          <w:szCs w:val="20"/>
        </w:rPr>
        <w:t xml:space="preserve"> London: CCETSW</w:t>
      </w:r>
    </w:p>
    <w:p w:rsidR="00192DA5" w:rsidRDefault="00192DA5" w:rsidP="00D22A80">
      <w:pPr>
        <w:rPr>
          <w:rFonts w:ascii="Arial Narrow" w:hAnsi="Arial Narrow"/>
          <w:sz w:val="20"/>
          <w:szCs w:val="20"/>
        </w:rPr>
      </w:pPr>
      <w:r>
        <w:rPr>
          <w:rFonts w:ascii="Arial Narrow" w:hAnsi="Arial Narrow"/>
          <w:sz w:val="20"/>
          <w:szCs w:val="20"/>
        </w:rPr>
        <w:t xml:space="preserve">Lindsay, J. &amp; Tompsett, H (1999)  </w:t>
      </w:r>
      <w:r>
        <w:rPr>
          <w:rFonts w:ascii="Arial Narrow" w:hAnsi="Arial Narrow"/>
          <w:i/>
          <w:sz w:val="20"/>
          <w:szCs w:val="20"/>
        </w:rPr>
        <w:t xml:space="preserve">Workforce Planning and Practice Teaching in </w:t>
      </w:r>
      <w:r w:rsidRPr="003D06A1">
        <w:rPr>
          <w:rFonts w:ascii="Arial Narrow" w:hAnsi="Arial Narrow"/>
          <w:i/>
          <w:sz w:val="20"/>
          <w:szCs w:val="20"/>
        </w:rPr>
        <w:t>the London and South East Region</w:t>
      </w:r>
      <w:r w:rsidRPr="003D06A1">
        <w:rPr>
          <w:rFonts w:ascii="Arial Narrow" w:hAnsi="Arial Narrow"/>
          <w:sz w:val="20"/>
          <w:szCs w:val="20"/>
        </w:rPr>
        <w:t xml:space="preserve"> London: CCETSW</w:t>
      </w:r>
    </w:p>
    <w:p w:rsidR="00192DA5" w:rsidRDefault="00192DA5" w:rsidP="00D22A80">
      <w:pPr>
        <w:rPr>
          <w:rFonts w:ascii="Arial Narrow" w:hAnsi="Arial Narrow"/>
          <w:sz w:val="20"/>
          <w:szCs w:val="20"/>
        </w:rPr>
      </w:pPr>
      <w:r>
        <w:rPr>
          <w:rFonts w:ascii="Arial Narrow" w:hAnsi="Arial Narrow"/>
          <w:sz w:val="20"/>
          <w:szCs w:val="20"/>
        </w:rPr>
        <w:t xml:space="preserve">Lindsay, J. &amp; Walton A (2000)  </w:t>
      </w:r>
      <w:r>
        <w:rPr>
          <w:rFonts w:ascii="Arial Narrow" w:hAnsi="Arial Narrow"/>
          <w:i/>
          <w:sz w:val="20"/>
          <w:szCs w:val="20"/>
        </w:rPr>
        <w:t xml:space="preserve">Workforce Planning and Practice Teaching in the England </w:t>
      </w:r>
      <w:r w:rsidRPr="003D06A1">
        <w:rPr>
          <w:rFonts w:ascii="Arial Narrow" w:hAnsi="Arial Narrow"/>
          <w:sz w:val="20"/>
          <w:szCs w:val="20"/>
        </w:rPr>
        <w:t xml:space="preserve"> London: CCETSW</w:t>
      </w:r>
    </w:p>
    <w:p w:rsidR="00192DA5" w:rsidRDefault="00192DA5" w:rsidP="00253464">
      <w:pPr>
        <w:rPr>
          <w:rFonts w:ascii="Arial Narrow" w:hAnsi="Arial Narrow"/>
          <w:sz w:val="20"/>
          <w:szCs w:val="20"/>
        </w:rPr>
      </w:pPr>
      <w:r w:rsidRPr="003D06A1">
        <w:rPr>
          <w:rFonts w:ascii="Arial Narrow" w:hAnsi="Arial Narrow"/>
          <w:sz w:val="20"/>
          <w:szCs w:val="20"/>
        </w:rPr>
        <w:t xml:space="preserve">Marsh, P. &amp; Triseliotis, J. (1996) </w:t>
      </w:r>
      <w:r w:rsidRPr="003D06A1">
        <w:rPr>
          <w:rFonts w:ascii="Arial Narrow" w:hAnsi="Arial Narrow"/>
          <w:i/>
          <w:sz w:val="20"/>
          <w:szCs w:val="20"/>
        </w:rPr>
        <w:t>Ready to Practice? Social Workers and Probation Officers: Their training and First year in Work</w:t>
      </w:r>
      <w:r>
        <w:rPr>
          <w:rFonts w:ascii="Arial Narrow" w:hAnsi="Arial Narrow"/>
          <w:sz w:val="20"/>
          <w:szCs w:val="20"/>
        </w:rPr>
        <w:t>. Aldershot.</w:t>
      </w:r>
      <w:r w:rsidRPr="003D06A1">
        <w:rPr>
          <w:rFonts w:ascii="Arial Narrow" w:hAnsi="Arial Narrow"/>
          <w:sz w:val="20"/>
          <w:szCs w:val="20"/>
        </w:rPr>
        <w:t xml:space="preserve"> Avebury.</w:t>
      </w:r>
    </w:p>
    <w:p w:rsidR="00192DA5" w:rsidRDefault="00192DA5" w:rsidP="00253464">
      <w:pPr>
        <w:rPr>
          <w:rFonts w:ascii="Arial Narrow" w:hAnsi="Arial Narrow"/>
          <w:sz w:val="20"/>
          <w:szCs w:val="20"/>
        </w:rPr>
      </w:pPr>
      <w:r w:rsidRPr="003D06A1">
        <w:rPr>
          <w:rFonts w:ascii="Arial Narrow" w:hAnsi="Arial Narrow"/>
          <w:sz w:val="20"/>
          <w:szCs w:val="20"/>
        </w:rPr>
        <w:t xml:space="preserve">Shardlow, S Nixon, S &amp; Rogers J (2002) The motivation of practice teachers: decisions relating to involvement in practice learning provision. </w:t>
      </w:r>
      <w:r w:rsidRPr="003D06A1">
        <w:rPr>
          <w:rFonts w:ascii="Arial Narrow" w:hAnsi="Arial Narrow"/>
          <w:i/>
          <w:sz w:val="20"/>
          <w:szCs w:val="20"/>
        </w:rPr>
        <w:t xml:space="preserve">Learning in Health and Social Care. </w:t>
      </w:r>
      <w:r w:rsidRPr="003D06A1">
        <w:rPr>
          <w:rFonts w:ascii="Arial Narrow" w:hAnsi="Arial Narrow"/>
          <w:sz w:val="20"/>
          <w:szCs w:val="20"/>
        </w:rPr>
        <w:t xml:space="preserve">  1(2) pp. 67-74</w:t>
      </w:r>
    </w:p>
    <w:p w:rsidR="00192DA5" w:rsidRPr="003D06A1" w:rsidRDefault="00192DA5" w:rsidP="00253464">
      <w:pPr>
        <w:rPr>
          <w:rFonts w:ascii="Arial Narrow" w:hAnsi="Arial Narrow"/>
          <w:sz w:val="20"/>
          <w:szCs w:val="20"/>
        </w:rPr>
      </w:pPr>
      <w:r w:rsidRPr="003D06A1">
        <w:rPr>
          <w:rFonts w:ascii="Arial Narrow" w:hAnsi="Arial Narrow"/>
          <w:sz w:val="20"/>
          <w:szCs w:val="20"/>
        </w:rPr>
        <w:t xml:space="preserve">Skills for Care (2009) </w:t>
      </w:r>
      <w:r w:rsidRPr="003D06A1">
        <w:rPr>
          <w:rFonts w:ascii="Arial Narrow" w:hAnsi="Arial Narrow"/>
          <w:bCs/>
          <w:i/>
          <w:kern w:val="36"/>
          <w:sz w:val="20"/>
          <w:szCs w:val="20"/>
        </w:rPr>
        <w:t xml:space="preserve">Newly Qualified Social Worker (NQSW) resource pack </w:t>
      </w:r>
      <w:hyperlink r:id="rId30" w:history="1">
        <w:r w:rsidRPr="003D06A1">
          <w:rPr>
            <w:rStyle w:val="Hyperlink"/>
            <w:rFonts w:ascii="Arial Narrow" w:hAnsi="Arial Narrow"/>
            <w:sz w:val="20"/>
            <w:szCs w:val="20"/>
          </w:rPr>
          <w:t>http://www.skillsforcare.org.uk/socialwork/newlyqualifiedsocialworker/NQSW_resource_pack.aspx</w:t>
        </w:r>
      </w:hyperlink>
      <w:r w:rsidRPr="003D06A1">
        <w:rPr>
          <w:rFonts w:ascii="Arial Narrow" w:hAnsi="Arial Narrow"/>
          <w:sz w:val="20"/>
          <w:szCs w:val="20"/>
        </w:rPr>
        <w:t xml:space="preserve">   Accessed 16/7/10</w:t>
      </w:r>
    </w:p>
    <w:p w:rsidR="00192DA5" w:rsidRPr="003D06A1" w:rsidRDefault="00192DA5" w:rsidP="00253464">
      <w:pPr>
        <w:rPr>
          <w:rFonts w:ascii="Arial Narrow" w:hAnsi="Arial Narrow"/>
          <w:sz w:val="20"/>
          <w:szCs w:val="20"/>
        </w:rPr>
      </w:pPr>
      <w:r w:rsidRPr="003D06A1">
        <w:rPr>
          <w:rFonts w:ascii="Arial Narrow" w:hAnsi="Arial Narrow"/>
          <w:sz w:val="20"/>
          <w:szCs w:val="20"/>
        </w:rPr>
        <w:t>Skills for Care (2010) NQSW programme.  Mapping against PQ requirements.</w:t>
      </w:r>
      <w:r w:rsidRPr="00E64EC9">
        <w:rPr>
          <w:rFonts w:ascii="Arial Narrow" w:hAnsi="Arial Narrow"/>
          <w:sz w:val="20"/>
          <w:szCs w:val="20"/>
        </w:rPr>
        <w:t xml:space="preserve"> </w:t>
      </w:r>
      <w:hyperlink r:id="rId31" w:history="1">
        <w:r w:rsidRPr="003D06A1">
          <w:rPr>
            <w:rStyle w:val="Hyperlink"/>
            <w:rFonts w:ascii="Arial Narrow" w:hAnsi="Arial Narrow"/>
            <w:sz w:val="20"/>
            <w:szCs w:val="20"/>
          </w:rPr>
          <w:t>http://www.skillsforcare.org.uk/socialw</w:t>
        </w:r>
        <w:r w:rsidRPr="003D06A1">
          <w:rPr>
            <w:rStyle w:val="Hyperlink"/>
            <w:rFonts w:ascii="Arial Narrow" w:hAnsi="Arial Narrow"/>
            <w:sz w:val="20"/>
            <w:szCs w:val="20"/>
          </w:rPr>
          <w:t>o</w:t>
        </w:r>
        <w:r w:rsidRPr="003D06A1">
          <w:rPr>
            <w:rStyle w:val="Hyperlink"/>
            <w:rFonts w:ascii="Arial Narrow" w:hAnsi="Arial Narrow"/>
            <w:sz w:val="20"/>
            <w:szCs w:val="20"/>
          </w:rPr>
          <w:t>rk/newlyqualifiedsocialworker/NQSW_resource_pack.aspx</w:t>
        </w:r>
      </w:hyperlink>
      <w:r w:rsidRPr="003D06A1">
        <w:rPr>
          <w:rFonts w:ascii="Arial Narrow" w:hAnsi="Arial Narrow"/>
          <w:sz w:val="20"/>
          <w:szCs w:val="20"/>
        </w:rPr>
        <w:t xml:space="preserve">   Accessed 16/7/10</w:t>
      </w:r>
    </w:p>
    <w:p w:rsidR="00192DA5" w:rsidRPr="003D06A1" w:rsidRDefault="00192DA5" w:rsidP="00253464">
      <w:pPr>
        <w:rPr>
          <w:rFonts w:ascii="Arial Narrow" w:hAnsi="Arial Narrow"/>
          <w:bCs/>
          <w:kern w:val="36"/>
          <w:sz w:val="20"/>
          <w:szCs w:val="20"/>
        </w:rPr>
      </w:pPr>
      <w:r w:rsidRPr="003D06A1">
        <w:rPr>
          <w:rFonts w:ascii="Arial Narrow" w:hAnsi="Arial Narrow" w:cs="Arial"/>
          <w:sz w:val="20"/>
          <w:szCs w:val="20"/>
        </w:rPr>
        <w:t xml:space="preserve">Skills for </w:t>
      </w:r>
      <w:r w:rsidRPr="003D06A1">
        <w:rPr>
          <w:rFonts w:ascii="Arial Narrow" w:hAnsi="Arial Narrow" w:cs="Arial"/>
          <w:bCs/>
          <w:color w:val="333333"/>
          <w:sz w:val="20"/>
          <w:szCs w:val="20"/>
          <w:lang/>
        </w:rPr>
        <w:t xml:space="preserve">Care (2010) </w:t>
      </w:r>
      <w:r w:rsidRPr="003D06A1">
        <w:rPr>
          <w:rFonts w:ascii="Arial Narrow" w:hAnsi="Arial Narrow" w:cs="Arial"/>
          <w:sz w:val="20"/>
          <w:szCs w:val="20"/>
        </w:rPr>
        <w:t>practice educator demonstration projects</w:t>
      </w:r>
      <w:r w:rsidRPr="003D06A1">
        <w:rPr>
          <w:rFonts w:ascii="Arial Narrow" w:hAnsi="Arial Narrow"/>
          <w:sz w:val="20"/>
          <w:szCs w:val="20"/>
        </w:rPr>
        <w:t xml:space="preserve"> (</w:t>
      </w:r>
      <w:hyperlink r:id="rId32" w:history="1">
        <w:r w:rsidRPr="003D06A1">
          <w:rPr>
            <w:rStyle w:val="Hyperlink"/>
            <w:rFonts w:ascii="Arial Narrow" w:hAnsi="Arial Narrow" w:cs="Arial"/>
            <w:sz w:val="20"/>
            <w:szCs w:val="20"/>
          </w:rPr>
          <w:t>http://www.skillsforcare.org.uk/soci</w:t>
        </w:r>
        <w:r w:rsidRPr="003D06A1">
          <w:rPr>
            <w:rStyle w:val="Hyperlink"/>
            <w:rFonts w:ascii="Arial Narrow" w:hAnsi="Arial Narrow" w:cs="Arial"/>
            <w:sz w:val="20"/>
            <w:szCs w:val="20"/>
          </w:rPr>
          <w:t>a</w:t>
        </w:r>
        <w:r w:rsidRPr="003D06A1">
          <w:rPr>
            <w:rStyle w:val="Hyperlink"/>
            <w:rFonts w:ascii="Arial Narrow" w:hAnsi="Arial Narrow" w:cs="Arial"/>
            <w:sz w:val="20"/>
            <w:szCs w:val="20"/>
          </w:rPr>
          <w:t>lwork/practiceeducation/sw_practice_educator_demonstration_projects.aspx - accessed 16/7/10</w:t>
        </w:r>
      </w:hyperlink>
    </w:p>
    <w:p w:rsidR="00192DA5" w:rsidRDefault="00192DA5" w:rsidP="00253464">
      <w:pPr>
        <w:rPr>
          <w:rFonts w:ascii="Arial Narrow" w:hAnsi="Arial Narrow" w:cs="Arial"/>
          <w:sz w:val="20"/>
          <w:szCs w:val="20"/>
        </w:rPr>
      </w:pPr>
      <w:r w:rsidRPr="003D06A1">
        <w:rPr>
          <w:rFonts w:ascii="Arial Narrow" w:hAnsi="Arial Narrow" w:cs="Arial"/>
          <w:sz w:val="20"/>
          <w:szCs w:val="20"/>
        </w:rPr>
        <w:t xml:space="preserve">Skills for </w:t>
      </w:r>
      <w:r w:rsidRPr="003D06A1">
        <w:rPr>
          <w:rFonts w:ascii="Arial Narrow" w:hAnsi="Arial Narrow" w:cs="Arial"/>
          <w:bCs/>
          <w:color w:val="333333"/>
          <w:sz w:val="20"/>
          <w:szCs w:val="20"/>
          <w:lang/>
        </w:rPr>
        <w:t>Care</w:t>
      </w:r>
      <w:r>
        <w:rPr>
          <w:rFonts w:ascii="Arial Narrow" w:hAnsi="Arial Narrow" w:cs="Arial"/>
          <w:bCs/>
          <w:color w:val="333333"/>
          <w:sz w:val="20"/>
          <w:szCs w:val="20"/>
          <w:lang/>
        </w:rPr>
        <w:t xml:space="preserve">/ CWDC. GSCC </w:t>
      </w:r>
      <w:r w:rsidRPr="003D06A1">
        <w:rPr>
          <w:rFonts w:ascii="Arial Narrow" w:hAnsi="Arial Narrow" w:cs="Arial"/>
          <w:bCs/>
          <w:color w:val="333333"/>
          <w:sz w:val="20"/>
          <w:szCs w:val="20"/>
          <w:lang/>
        </w:rPr>
        <w:t xml:space="preserve"> (2010) </w:t>
      </w:r>
      <w:r w:rsidRPr="00E64EC9">
        <w:rPr>
          <w:rFonts w:ascii="Arial Narrow" w:hAnsi="Arial Narrow" w:cs="Arial"/>
          <w:bCs/>
          <w:i/>
          <w:color w:val="333333"/>
          <w:sz w:val="20"/>
          <w:szCs w:val="20"/>
          <w:lang/>
        </w:rPr>
        <w:t>Proposals for a P</w:t>
      </w:r>
      <w:r>
        <w:rPr>
          <w:rFonts w:ascii="Arial Narrow" w:hAnsi="Arial Narrow" w:cs="Arial"/>
          <w:i/>
          <w:sz w:val="20"/>
          <w:szCs w:val="20"/>
        </w:rPr>
        <w:t>ractice E</w:t>
      </w:r>
      <w:r w:rsidRPr="00E64EC9">
        <w:rPr>
          <w:rFonts w:ascii="Arial Narrow" w:hAnsi="Arial Narrow" w:cs="Arial"/>
          <w:i/>
          <w:sz w:val="20"/>
          <w:szCs w:val="20"/>
        </w:rPr>
        <w:t>ducator Framework</w:t>
      </w:r>
      <w:r w:rsidRPr="003D06A1">
        <w:rPr>
          <w:rFonts w:ascii="Arial Narrow" w:hAnsi="Arial Narrow" w:cs="Arial"/>
          <w:sz w:val="20"/>
          <w:szCs w:val="20"/>
        </w:rPr>
        <w:t xml:space="preserve"> </w:t>
      </w:r>
      <w:hyperlink r:id="rId33" w:history="1">
        <w:r w:rsidRPr="0093678E">
          <w:rPr>
            <w:rStyle w:val="Hyperlink"/>
            <w:rFonts w:ascii="Arial Narrow" w:hAnsi="Arial Narrow" w:cs="Arial"/>
            <w:sz w:val="20"/>
            <w:szCs w:val="20"/>
          </w:rPr>
          <w:t>http://www.skillsforcare.org.uk/socialwork/practiceeducation/sw_development_of_practice_education_for_social_work.aspx</w:t>
        </w:r>
      </w:hyperlink>
      <w:r>
        <w:rPr>
          <w:rFonts w:ascii="Arial Narrow" w:hAnsi="Arial Narrow" w:cs="Arial"/>
          <w:sz w:val="20"/>
          <w:szCs w:val="20"/>
        </w:rPr>
        <w:t xml:space="preserve"> accessed 16/7/10</w:t>
      </w:r>
    </w:p>
    <w:p w:rsidR="00192DA5" w:rsidRPr="003D06A1" w:rsidRDefault="00192DA5" w:rsidP="00253464">
      <w:pPr>
        <w:rPr>
          <w:rFonts w:ascii="Arial Narrow" w:hAnsi="Arial Narrow"/>
          <w:bCs/>
          <w:sz w:val="20"/>
          <w:szCs w:val="20"/>
        </w:rPr>
      </w:pPr>
      <w:r>
        <w:rPr>
          <w:rFonts w:ascii="Arial Narrow" w:hAnsi="Arial Narrow"/>
          <w:bCs/>
          <w:sz w:val="20"/>
          <w:szCs w:val="20"/>
        </w:rPr>
        <w:t>The Social Work Taskforce</w:t>
      </w:r>
      <w:r w:rsidRPr="003D06A1">
        <w:rPr>
          <w:rFonts w:ascii="Arial Narrow" w:hAnsi="Arial Narrow"/>
          <w:bCs/>
          <w:sz w:val="20"/>
          <w:szCs w:val="20"/>
        </w:rPr>
        <w:t xml:space="preserve"> (2009) </w:t>
      </w:r>
      <w:r w:rsidRPr="00E64EC9">
        <w:rPr>
          <w:rFonts w:ascii="Arial Narrow" w:hAnsi="Arial Narrow"/>
          <w:i/>
          <w:sz w:val="20"/>
          <w:szCs w:val="20"/>
        </w:rPr>
        <w:t>Building a Safe and Confident Future</w:t>
      </w:r>
      <w:r w:rsidRPr="003D06A1">
        <w:rPr>
          <w:rFonts w:ascii="Arial Narrow" w:hAnsi="Arial Narrow"/>
          <w:bCs/>
          <w:i/>
          <w:sz w:val="20"/>
          <w:szCs w:val="20"/>
        </w:rPr>
        <w:t xml:space="preserve"> Final Report</w:t>
      </w:r>
      <w:r w:rsidRPr="003D06A1">
        <w:rPr>
          <w:rFonts w:ascii="Arial Narrow" w:hAnsi="Arial Narrow"/>
          <w:bCs/>
          <w:sz w:val="20"/>
          <w:szCs w:val="20"/>
        </w:rPr>
        <w:t xml:space="preserve"> </w:t>
      </w:r>
      <w:r w:rsidRPr="00192DA5">
        <w:rPr>
          <w:rFonts w:ascii="Arial Narrow" w:hAnsi="Arial Narrow"/>
          <w:bCs/>
          <w:i/>
          <w:sz w:val="20"/>
          <w:szCs w:val="20"/>
        </w:rPr>
        <w:t>of The Social Work Taskforce</w:t>
      </w:r>
      <w:r w:rsidRPr="003D06A1">
        <w:rPr>
          <w:rFonts w:ascii="Arial Narrow" w:hAnsi="Arial Narrow"/>
          <w:bCs/>
          <w:sz w:val="20"/>
          <w:szCs w:val="20"/>
        </w:rPr>
        <w:t xml:space="preserve"> </w:t>
      </w:r>
      <w:hyperlink r:id="rId34" w:history="1">
        <w:r w:rsidRPr="003D06A1">
          <w:rPr>
            <w:rStyle w:val="Hyperlink"/>
            <w:rFonts w:ascii="Arial Narrow" w:hAnsi="Arial Narrow"/>
            <w:bCs/>
            <w:sz w:val="20"/>
            <w:szCs w:val="20"/>
          </w:rPr>
          <w:t>http://publications.dcsf.gov.uk/d</w:t>
        </w:r>
        <w:r w:rsidRPr="003D06A1">
          <w:rPr>
            <w:rStyle w:val="Hyperlink"/>
            <w:rFonts w:ascii="Arial Narrow" w:hAnsi="Arial Narrow"/>
            <w:bCs/>
            <w:sz w:val="20"/>
            <w:szCs w:val="20"/>
          </w:rPr>
          <w:t>e</w:t>
        </w:r>
        <w:r w:rsidRPr="003D06A1">
          <w:rPr>
            <w:rStyle w:val="Hyperlink"/>
            <w:rFonts w:ascii="Arial Narrow" w:hAnsi="Arial Narrow"/>
            <w:bCs/>
            <w:sz w:val="20"/>
            <w:szCs w:val="20"/>
          </w:rPr>
          <w:t>fa</w:t>
        </w:r>
        <w:r w:rsidRPr="003D06A1">
          <w:rPr>
            <w:rStyle w:val="Hyperlink"/>
            <w:rFonts w:ascii="Arial Narrow" w:hAnsi="Arial Narrow"/>
            <w:bCs/>
            <w:sz w:val="20"/>
            <w:szCs w:val="20"/>
          </w:rPr>
          <w:t>u</w:t>
        </w:r>
        <w:r w:rsidRPr="003D06A1">
          <w:rPr>
            <w:rStyle w:val="Hyperlink"/>
            <w:rFonts w:ascii="Arial Narrow" w:hAnsi="Arial Narrow"/>
            <w:bCs/>
            <w:sz w:val="20"/>
            <w:szCs w:val="20"/>
          </w:rPr>
          <w:t>lt.aspx?PageFunction=productdetails&amp;PageMode=publications&amp;ProductId=DCSF-01114-2009&amp;</w:t>
        </w:r>
      </w:hyperlink>
      <w:r w:rsidRPr="003D06A1">
        <w:rPr>
          <w:rFonts w:ascii="Arial Narrow" w:hAnsi="Arial Narrow"/>
          <w:sz w:val="20"/>
          <w:szCs w:val="20"/>
        </w:rPr>
        <w:t xml:space="preserve"> </w:t>
      </w:r>
      <w:r w:rsidRPr="003D06A1">
        <w:rPr>
          <w:rFonts w:ascii="Arial Narrow" w:hAnsi="Arial Narrow"/>
          <w:bCs/>
          <w:sz w:val="20"/>
          <w:szCs w:val="20"/>
        </w:rPr>
        <w:t>accessed 27/03/10</w:t>
      </w:r>
    </w:p>
    <w:p w:rsidR="00192DA5" w:rsidRPr="003D06A1" w:rsidRDefault="00192DA5" w:rsidP="00253464">
      <w:pPr>
        <w:autoSpaceDE w:val="0"/>
        <w:autoSpaceDN w:val="0"/>
        <w:adjustRightInd w:val="0"/>
        <w:rPr>
          <w:rFonts w:ascii="Arial Narrow" w:hAnsi="Arial Narrow"/>
          <w:sz w:val="20"/>
          <w:szCs w:val="20"/>
        </w:rPr>
      </w:pPr>
      <w:r w:rsidRPr="003D06A1">
        <w:rPr>
          <w:rFonts w:ascii="Arial Narrow" w:hAnsi="Arial Narrow"/>
          <w:bCs/>
          <w:sz w:val="20"/>
          <w:szCs w:val="20"/>
        </w:rPr>
        <w:t xml:space="preserve">Waterhouse, T, Shepherd, Bentley-Jones, R., McLagan, S. Murr, A. and Rhodes, N. (2008) </w:t>
      </w:r>
      <w:r w:rsidRPr="003D06A1">
        <w:rPr>
          <w:rFonts w:ascii="Arial Narrow" w:hAnsi="Arial Narrow"/>
          <w:bCs/>
          <w:i/>
          <w:sz w:val="20"/>
          <w:szCs w:val="20"/>
        </w:rPr>
        <w:t xml:space="preserve">Enabling others effectively: from competence to confidence </w:t>
      </w:r>
      <w:hyperlink r:id="rId35" w:history="1">
        <w:r w:rsidRPr="003D06A1">
          <w:rPr>
            <w:rStyle w:val="Hyperlink"/>
            <w:rFonts w:ascii="Arial Narrow" w:hAnsi="Arial Narrow"/>
            <w:sz w:val="20"/>
            <w:szCs w:val="20"/>
          </w:rPr>
          <w:t>http://www.shropshire.gov.uk/schtraining.nsf/viewAttachments/JCOX-83PM3D/$file/enabling-others-effectively-from-competence-to-confidence.pdf</w:t>
        </w:r>
      </w:hyperlink>
      <w:r w:rsidRPr="003D06A1">
        <w:rPr>
          <w:rFonts w:ascii="Arial Narrow" w:hAnsi="Arial Narrow"/>
          <w:sz w:val="20"/>
          <w:szCs w:val="20"/>
        </w:rPr>
        <w:t xml:space="preserve"> accessed 26/04/10</w:t>
      </w:r>
    </w:p>
    <w:p w:rsidR="00192DA5" w:rsidRDefault="00192DA5" w:rsidP="00253464">
      <w:pPr>
        <w:rPr>
          <w:rStyle w:val="Strong"/>
          <w:rFonts w:ascii="Arial Narrow" w:hAnsi="Arial Narrow"/>
          <w:b w:val="0"/>
          <w:sz w:val="20"/>
          <w:szCs w:val="20"/>
        </w:rPr>
      </w:pPr>
      <w:r w:rsidRPr="003D06A1">
        <w:rPr>
          <w:rFonts w:ascii="Arial Narrow" w:hAnsi="Arial Narrow"/>
          <w:sz w:val="20"/>
          <w:szCs w:val="20"/>
        </w:rPr>
        <w:t xml:space="preserve">Wenger, E. (1998) </w:t>
      </w:r>
      <w:r w:rsidRPr="003D06A1">
        <w:rPr>
          <w:rStyle w:val="Strong"/>
          <w:rFonts w:ascii="Arial Narrow" w:hAnsi="Arial Narrow"/>
          <w:b w:val="0"/>
          <w:i/>
          <w:sz w:val="20"/>
          <w:szCs w:val="20"/>
        </w:rPr>
        <w:t>Communities of Practice: learning, meaning, and identity</w:t>
      </w:r>
      <w:r w:rsidRPr="003D06A1">
        <w:rPr>
          <w:rStyle w:val="Strong"/>
          <w:rFonts w:ascii="Arial Narrow" w:hAnsi="Arial Narrow"/>
          <w:b w:val="0"/>
          <w:sz w:val="20"/>
          <w:szCs w:val="20"/>
        </w:rPr>
        <w:t>. Cambridge: Cambridge University Press.</w:t>
      </w:r>
    </w:p>
    <w:p w:rsidR="00192DA5" w:rsidRPr="00253464" w:rsidRDefault="00192DA5" w:rsidP="00192DA5">
      <w:pPr>
        <w:rPr>
          <w:rStyle w:val="Strong"/>
          <w:rFonts w:ascii="Arial Narrow" w:hAnsi="Arial Narrow"/>
          <w:sz w:val="28"/>
          <w:szCs w:val="28"/>
        </w:rPr>
      </w:pPr>
      <w:r>
        <w:rPr>
          <w:rStyle w:val="Strong"/>
          <w:rFonts w:ascii="Arial Narrow" w:hAnsi="Arial Narrow"/>
          <w:b w:val="0"/>
          <w:sz w:val="20"/>
          <w:szCs w:val="20"/>
        </w:rPr>
        <w:br w:type="page"/>
      </w:r>
      <w:r>
        <w:rPr>
          <w:rStyle w:val="Strong"/>
          <w:rFonts w:ascii="Arial Narrow" w:hAnsi="Arial Narrow"/>
          <w:sz w:val="28"/>
          <w:szCs w:val="28"/>
        </w:rPr>
        <w:lastRenderedPageBreak/>
        <w:t>APPEND</w:t>
      </w:r>
      <w:r w:rsidRPr="00253464">
        <w:rPr>
          <w:rStyle w:val="Strong"/>
          <w:rFonts w:ascii="Arial Narrow" w:hAnsi="Arial Narrow"/>
          <w:sz w:val="28"/>
          <w:szCs w:val="28"/>
        </w:rPr>
        <w:t>IX 1</w:t>
      </w:r>
      <w:r>
        <w:rPr>
          <w:rStyle w:val="Strong"/>
          <w:rFonts w:ascii="Arial Narrow" w:hAnsi="Arial Narrow"/>
          <w:sz w:val="28"/>
          <w:szCs w:val="28"/>
        </w:rPr>
        <w:t>:</w:t>
      </w:r>
      <w:r w:rsidRPr="00253464">
        <w:rPr>
          <w:rStyle w:val="Strong"/>
          <w:rFonts w:ascii="Arial Narrow" w:hAnsi="Arial Narrow"/>
          <w:sz w:val="28"/>
          <w:szCs w:val="28"/>
        </w:rPr>
        <w:t xml:space="preserve">  Respondents by Borough and County</w:t>
      </w:r>
    </w:p>
    <w:p w:rsidR="00253464" w:rsidRPr="003D06A1" w:rsidRDefault="00253464" w:rsidP="00253464">
      <w:pPr>
        <w:rPr>
          <w:rStyle w:val="Strong"/>
          <w:rFonts w:ascii="Arial Narrow" w:hAnsi="Arial Narrow"/>
          <w:b w:val="0"/>
          <w:sz w:val="20"/>
          <w:szCs w:val="20"/>
        </w:rPr>
      </w:pPr>
    </w:p>
    <w:tbl>
      <w:tblPr>
        <w:tblW w:w="87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26"/>
        <w:gridCol w:w="2110"/>
        <w:gridCol w:w="2110"/>
        <w:gridCol w:w="2110"/>
      </w:tblGrid>
      <w:tr w:rsidR="00253464" w:rsidRPr="00253464">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253464" w:rsidRDefault="00253464" w:rsidP="00C63082">
            <w:pPr>
              <w:autoSpaceDE w:val="0"/>
              <w:autoSpaceDN w:val="0"/>
              <w:adjustRightInd w:val="0"/>
              <w:rPr>
                <w:rFonts w:ascii="Arial Narrow" w:hAnsi="Arial Narrow"/>
                <w:b/>
                <w:sz w:val="22"/>
                <w:szCs w:val="22"/>
              </w:rPr>
            </w:pPr>
            <w:r w:rsidRPr="00253464">
              <w:rPr>
                <w:rStyle w:val="Strong"/>
                <w:rFonts w:ascii="Arial Narrow" w:hAnsi="Arial Narrow"/>
                <w:sz w:val="22"/>
                <w:szCs w:val="22"/>
              </w:rPr>
              <w:t>Borough and County</w:t>
            </w:r>
          </w:p>
        </w:tc>
        <w:tc>
          <w:tcPr>
            <w:tcW w:w="2110" w:type="dxa"/>
            <w:shd w:val="clear" w:color="auto" w:fill="FFFFFF"/>
            <w:tcMar>
              <w:top w:w="30" w:type="dxa"/>
              <w:left w:w="30" w:type="dxa"/>
              <w:bottom w:w="30" w:type="dxa"/>
              <w:right w:w="30" w:type="dxa"/>
            </w:tcMar>
            <w:vAlign w:val="bottom"/>
          </w:tcPr>
          <w:p w:rsidR="00253464" w:rsidRPr="00253464" w:rsidRDefault="00253464" w:rsidP="00C63082">
            <w:pPr>
              <w:autoSpaceDE w:val="0"/>
              <w:autoSpaceDN w:val="0"/>
              <w:adjustRightInd w:val="0"/>
              <w:spacing w:line="320" w:lineRule="atLeast"/>
              <w:jc w:val="center"/>
              <w:rPr>
                <w:rFonts w:ascii="Arial Narrow" w:hAnsi="Arial Narrow" w:cs="Arial"/>
                <w:b/>
                <w:color w:val="000000"/>
                <w:sz w:val="22"/>
                <w:szCs w:val="22"/>
              </w:rPr>
            </w:pPr>
            <w:r w:rsidRPr="00253464">
              <w:rPr>
                <w:rFonts w:ascii="Arial Narrow" w:hAnsi="Arial Narrow" w:cs="Arial"/>
                <w:b/>
                <w:color w:val="000000"/>
                <w:sz w:val="22"/>
                <w:szCs w:val="22"/>
              </w:rPr>
              <w:t>Number of Reponses</w:t>
            </w:r>
          </w:p>
        </w:tc>
        <w:tc>
          <w:tcPr>
            <w:tcW w:w="2110" w:type="dxa"/>
            <w:shd w:val="clear" w:color="auto" w:fill="FFFFFF"/>
          </w:tcPr>
          <w:p w:rsidR="00253464" w:rsidRPr="00253464" w:rsidRDefault="00253464" w:rsidP="00C63082">
            <w:pPr>
              <w:autoSpaceDE w:val="0"/>
              <w:autoSpaceDN w:val="0"/>
              <w:adjustRightInd w:val="0"/>
              <w:spacing w:line="320" w:lineRule="atLeast"/>
              <w:jc w:val="center"/>
              <w:rPr>
                <w:rFonts w:ascii="Arial Narrow" w:hAnsi="Arial Narrow" w:cs="Arial"/>
                <w:b/>
                <w:color w:val="000000"/>
                <w:sz w:val="22"/>
                <w:szCs w:val="22"/>
              </w:rPr>
            </w:pPr>
            <w:r w:rsidRPr="00253464">
              <w:rPr>
                <w:rStyle w:val="Strong"/>
                <w:rFonts w:ascii="Arial Narrow" w:hAnsi="Arial Narrow"/>
                <w:sz w:val="22"/>
                <w:szCs w:val="22"/>
              </w:rPr>
              <w:t>Borough and County</w:t>
            </w:r>
          </w:p>
        </w:tc>
        <w:tc>
          <w:tcPr>
            <w:tcW w:w="2110" w:type="dxa"/>
            <w:shd w:val="clear" w:color="auto" w:fill="FFFFFF"/>
          </w:tcPr>
          <w:p w:rsidR="00253464" w:rsidRPr="00253464" w:rsidRDefault="00253464" w:rsidP="00C63082">
            <w:pPr>
              <w:autoSpaceDE w:val="0"/>
              <w:autoSpaceDN w:val="0"/>
              <w:adjustRightInd w:val="0"/>
              <w:spacing w:line="320" w:lineRule="atLeast"/>
              <w:jc w:val="center"/>
              <w:rPr>
                <w:rFonts w:ascii="Arial Narrow" w:hAnsi="Arial Narrow" w:cs="Arial"/>
                <w:b/>
                <w:color w:val="000000"/>
                <w:sz w:val="22"/>
                <w:szCs w:val="22"/>
              </w:rPr>
            </w:pPr>
            <w:r w:rsidRPr="00253464">
              <w:rPr>
                <w:rFonts w:ascii="Arial Narrow" w:hAnsi="Arial Narrow" w:cs="Arial"/>
                <w:b/>
                <w:color w:val="000000"/>
                <w:sz w:val="22"/>
                <w:szCs w:val="22"/>
              </w:rPr>
              <w:t>Number of Reponses</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Barking</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Kingston</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4</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Barnet</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2</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Sutton</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5</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Bexley</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4</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Tower Hamlets</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Brent</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4</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Wandsworth</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4</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Camden</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East Sussex</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Croydon</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4</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Surrey County Council</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11</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Ealing</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3</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University of Sussex</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Greenwich</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Kingston University</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5</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Harrow</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4</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RHUL</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Islington</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4</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Skills for Care/ Freelance</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Sutton</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Adult Social Services</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3</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Lambeth</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Children’s Social Services</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Lewisham</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6</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 xml:space="preserve">Children’s Hospital </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Newham</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Learning and Development</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w:t>
            </w:r>
          </w:p>
        </w:tc>
      </w:tr>
      <w:tr w:rsidR="00253464" w:rsidRPr="00B11C28">
        <w:tblPrEx>
          <w:tblCellMar>
            <w:top w:w="0" w:type="dxa"/>
            <w:bottom w:w="0" w:type="dxa"/>
          </w:tblCellMar>
        </w:tblPrEx>
        <w:trPr>
          <w:cantSplit/>
          <w:tblHeader/>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NSPCC</w:t>
            </w: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3</w:t>
            </w: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Missing</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20</w:t>
            </w:r>
          </w:p>
        </w:tc>
      </w:tr>
      <w:tr w:rsidR="00253464" w:rsidRPr="00B11C28">
        <w:tblPrEx>
          <w:tblCellMar>
            <w:top w:w="0" w:type="dxa"/>
            <w:bottom w:w="0" w:type="dxa"/>
          </w:tblCellMar>
        </w:tblPrEx>
        <w:trPr>
          <w:cantSplit/>
        </w:trPr>
        <w:tc>
          <w:tcPr>
            <w:tcW w:w="2426" w:type="dxa"/>
            <w:shd w:val="clear" w:color="auto" w:fill="FFFFFF"/>
            <w:tcMar>
              <w:top w:w="30" w:type="dxa"/>
              <w:left w:w="30" w:type="dxa"/>
              <w:bottom w:w="30" w:type="dxa"/>
              <w:right w:w="30" w:type="dxa"/>
            </w:tcMar>
          </w:tcPr>
          <w:p w:rsidR="00253464" w:rsidRPr="00B11C28" w:rsidRDefault="00253464" w:rsidP="00C63082">
            <w:pPr>
              <w:autoSpaceDE w:val="0"/>
              <w:autoSpaceDN w:val="0"/>
              <w:adjustRightInd w:val="0"/>
              <w:spacing w:line="320" w:lineRule="atLeast"/>
              <w:rPr>
                <w:rFonts w:ascii="Arial Narrow" w:hAnsi="Arial Narrow" w:cs="Arial"/>
                <w:color w:val="000000"/>
                <w:sz w:val="18"/>
                <w:szCs w:val="18"/>
              </w:rPr>
            </w:pPr>
          </w:p>
        </w:tc>
        <w:tc>
          <w:tcPr>
            <w:tcW w:w="2110" w:type="dxa"/>
            <w:shd w:val="clear" w:color="auto" w:fill="FFFFFF"/>
            <w:tcMar>
              <w:top w:w="30" w:type="dxa"/>
              <w:left w:w="30" w:type="dxa"/>
              <w:bottom w:w="30" w:type="dxa"/>
              <w:right w:w="30" w:type="dxa"/>
            </w:tcMar>
          </w:tcPr>
          <w:p w:rsidR="00253464" w:rsidRPr="00B11C28" w:rsidRDefault="00253464" w:rsidP="00DB74EF">
            <w:pPr>
              <w:autoSpaceDE w:val="0"/>
              <w:autoSpaceDN w:val="0"/>
              <w:adjustRightInd w:val="0"/>
              <w:spacing w:line="320" w:lineRule="atLeast"/>
              <w:jc w:val="center"/>
              <w:rPr>
                <w:rFonts w:ascii="Arial Narrow" w:hAnsi="Arial Narrow" w:cs="Arial"/>
                <w:color w:val="000000"/>
                <w:sz w:val="18"/>
                <w:szCs w:val="18"/>
              </w:rPr>
            </w:pPr>
          </w:p>
        </w:tc>
        <w:tc>
          <w:tcPr>
            <w:tcW w:w="2110" w:type="dxa"/>
            <w:shd w:val="clear" w:color="auto" w:fill="FFFFFF"/>
          </w:tcPr>
          <w:p w:rsidR="00253464" w:rsidRPr="00B11C28" w:rsidRDefault="00253464" w:rsidP="004D026D">
            <w:pPr>
              <w:autoSpaceDE w:val="0"/>
              <w:autoSpaceDN w:val="0"/>
              <w:adjustRightInd w:val="0"/>
              <w:spacing w:line="320" w:lineRule="atLeast"/>
              <w:rPr>
                <w:rFonts w:ascii="Arial Narrow" w:hAnsi="Arial Narrow" w:cs="Arial"/>
                <w:color w:val="000000"/>
                <w:sz w:val="18"/>
                <w:szCs w:val="18"/>
              </w:rPr>
            </w:pPr>
            <w:r w:rsidRPr="00B11C28">
              <w:rPr>
                <w:rFonts w:ascii="Arial Narrow" w:hAnsi="Arial Narrow" w:cs="Arial"/>
                <w:color w:val="000000"/>
                <w:sz w:val="18"/>
                <w:szCs w:val="18"/>
              </w:rPr>
              <w:t>Total</w:t>
            </w:r>
          </w:p>
        </w:tc>
        <w:tc>
          <w:tcPr>
            <w:tcW w:w="2110" w:type="dxa"/>
            <w:shd w:val="clear" w:color="auto" w:fill="FFFFFF"/>
          </w:tcPr>
          <w:p w:rsidR="00253464" w:rsidRPr="00B11C28" w:rsidRDefault="00253464" w:rsidP="004D026D">
            <w:pPr>
              <w:autoSpaceDE w:val="0"/>
              <w:autoSpaceDN w:val="0"/>
              <w:adjustRightInd w:val="0"/>
              <w:spacing w:line="320" w:lineRule="atLeast"/>
              <w:jc w:val="center"/>
              <w:rPr>
                <w:rFonts w:ascii="Arial Narrow" w:hAnsi="Arial Narrow" w:cs="Arial"/>
                <w:color w:val="000000"/>
                <w:sz w:val="18"/>
                <w:szCs w:val="18"/>
              </w:rPr>
            </w:pPr>
            <w:r w:rsidRPr="00B11C28">
              <w:rPr>
                <w:rFonts w:ascii="Arial Narrow" w:hAnsi="Arial Narrow" w:cs="Arial"/>
                <w:color w:val="000000"/>
                <w:sz w:val="18"/>
                <w:szCs w:val="18"/>
              </w:rPr>
              <w:t>100</w:t>
            </w:r>
          </w:p>
        </w:tc>
      </w:tr>
    </w:tbl>
    <w:p w:rsidR="00C63082" w:rsidRPr="00B11C28" w:rsidRDefault="00C63082" w:rsidP="00C63082">
      <w:pPr>
        <w:autoSpaceDE w:val="0"/>
        <w:autoSpaceDN w:val="0"/>
        <w:adjustRightInd w:val="0"/>
        <w:spacing w:line="400" w:lineRule="atLeast"/>
        <w:rPr>
          <w:rFonts w:ascii="Arial Narrow" w:hAnsi="Arial Narrow"/>
        </w:rPr>
      </w:pPr>
    </w:p>
    <w:p w:rsidR="00253464" w:rsidRPr="00DD2D07" w:rsidRDefault="00253464" w:rsidP="0083530F">
      <w:pPr>
        <w:rPr>
          <w:rFonts w:ascii="Arial Narrow" w:hAnsi="Arial Narrow"/>
          <w:b/>
          <w:sz w:val="28"/>
          <w:szCs w:val="28"/>
        </w:rPr>
      </w:pPr>
      <w:r>
        <w:rPr>
          <w:rFonts w:ascii="Arial Narrow" w:hAnsi="Arial Narrow"/>
          <w:b/>
        </w:rPr>
        <w:br w:type="page"/>
      </w:r>
      <w:r w:rsidRPr="00DD2D07">
        <w:rPr>
          <w:rFonts w:ascii="Arial Narrow" w:hAnsi="Arial Narrow"/>
          <w:b/>
          <w:sz w:val="28"/>
          <w:szCs w:val="28"/>
        </w:rPr>
        <w:lastRenderedPageBreak/>
        <w:t>APPENDIX 2:</w:t>
      </w:r>
      <w:r w:rsidRPr="00DD2D07">
        <w:rPr>
          <w:rFonts w:ascii="Arial Narrow" w:hAnsi="Arial Narrow"/>
          <w:b/>
          <w:sz w:val="28"/>
          <w:szCs w:val="28"/>
        </w:rPr>
        <w:tab/>
      </w:r>
      <w:r w:rsidR="004D026D" w:rsidRPr="00DD2D07">
        <w:rPr>
          <w:rFonts w:ascii="Arial Narrow" w:hAnsi="Arial Narrow"/>
          <w:b/>
          <w:sz w:val="28"/>
          <w:szCs w:val="28"/>
        </w:rPr>
        <w:t>Information Sheet</w:t>
      </w:r>
    </w:p>
    <w:p w:rsidR="004D026D" w:rsidRDefault="004D026D" w:rsidP="00A52E49">
      <w:pPr>
        <w:autoSpaceDE w:val="0"/>
        <w:autoSpaceDN w:val="0"/>
        <w:adjustRightInd w:val="0"/>
        <w:jc w:val="center"/>
        <w:rPr>
          <w:rFonts w:ascii="Arial Narrow" w:hAnsi="Arial Narrow" w:cs="Arial"/>
          <w:b/>
          <w:sz w:val="32"/>
          <w:szCs w:val="32"/>
          <w:u w:val="single"/>
        </w:rPr>
      </w:pPr>
    </w:p>
    <w:tbl>
      <w:tblPr>
        <w:tblW w:w="0" w:type="auto"/>
        <w:jc w:val="right"/>
        <w:tblLook w:val="04A0"/>
      </w:tblPr>
      <w:tblGrid>
        <w:gridCol w:w="5223"/>
        <w:gridCol w:w="3633"/>
      </w:tblGrid>
      <w:tr w:rsidR="004D026D" w:rsidRPr="003B1F22">
        <w:trPr>
          <w:trHeight w:val="1329"/>
          <w:jc w:val="right"/>
        </w:trPr>
        <w:tc>
          <w:tcPr>
            <w:tcW w:w="4789" w:type="dxa"/>
          </w:tcPr>
          <w:p w:rsidR="004D026D" w:rsidRPr="003B1F22" w:rsidRDefault="00E13443" w:rsidP="004D026D">
            <w:pPr>
              <w:autoSpaceDE w:val="0"/>
              <w:autoSpaceDN w:val="0"/>
              <w:adjustRightInd w:val="0"/>
              <w:jc w:val="center"/>
              <w:rPr>
                <w:rFonts w:ascii="Arial Narrow" w:hAnsi="Arial Narrow" w:cs="Arial"/>
                <w:b/>
                <w:sz w:val="32"/>
                <w:szCs w:val="32"/>
                <w:u w:val="single"/>
              </w:rPr>
            </w:pPr>
            <w:r>
              <w:rPr>
                <w:rFonts w:ascii="Arial Narrow" w:hAnsi="Arial Narrow" w:cs="Arial"/>
                <w:b/>
                <w:noProof/>
                <w:sz w:val="32"/>
                <w:szCs w:val="32"/>
                <w:u w:val="single"/>
              </w:rPr>
              <w:drawing>
                <wp:anchor distT="0" distB="0" distL="114300" distR="114300" simplePos="0" relativeHeight="251654144" behindDoc="1" locked="0" layoutInCell="1" allowOverlap="0">
                  <wp:simplePos x="0" y="0"/>
                  <wp:positionH relativeFrom="column">
                    <wp:posOffset>-68580</wp:posOffset>
                  </wp:positionH>
                  <wp:positionV relativeFrom="line">
                    <wp:posOffset>635</wp:posOffset>
                  </wp:positionV>
                  <wp:extent cx="3218180" cy="556895"/>
                  <wp:effectExtent l="19050" t="0" r="1270" b="0"/>
                  <wp:wrapSquare wrapText="bothSides"/>
                  <wp:docPr id="16" name="Picture 2" descr="http://imail.sghms.ac.uk/attach/FHSCS_RGB_new.gif?sid=V5nup6XQ5Ko&amp;mbox=INBOX&amp;charset=escaped_unicode&amp;uid=9037&amp;number=2&amp;filename=FHSCS_RGB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il.sghms.ac.uk/attach/FHSCS_RGB_new.gif?sid=V5nup6XQ5Ko&amp;mbox=INBOX&amp;charset=escaped_unicode&amp;uid=9037&amp;number=2&amp;filename=FHSCS_RGB_new.gif"/>
                          <pic:cNvPicPr>
                            <a:picLocks noChangeAspect="1" noChangeArrowheads="1"/>
                          </pic:cNvPicPr>
                        </pic:nvPicPr>
                        <pic:blipFill>
                          <a:blip r:embed="rId36" r:link="rId37"/>
                          <a:srcRect/>
                          <a:stretch>
                            <a:fillRect/>
                          </a:stretch>
                        </pic:blipFill>
                        <pic:spPr bwMode="auto">
                          <a:xfrm>
                            <a:off x="0" y="0"/>
                            <a:ext cx="3218180" cy="556895"/>
                          </a:xfrm>
                          <a:prstGeom prst="rect">
                            <a:avLst/>
                          </a:prstGeom>
                          <a:noFill/>
                          <a:ln w="9525">
                            <a:noFill/>
                            <a:miter lim="800000"/>
                            <a:headEnd/>
                            <a:tailEnd/>
                          </a:ln>
                        </pic:spPr>
                      </pic:pic>
                    </a:graphicData>
                  </a:graphic>
                </wp:anchor>
              </w:drawing>
            </w:r>
          </w:p>
        </w:tc>
        <w:tc>
          <w:tcPr>
            <w:tcW w:w="4067" w:type="dxa"/>
          </w:tcPr>
          <w:p w:rsidR="004D026D" w:rsidRPr="003B1F22" w:rsidRDefault="00E13443" w:rsidP="004D026D">
            <w:pPr>
              <w:autoSpaceDE w:val="0"/>
              <w:autoSpaceDN w:val="0"/>
              <w:adjustRightInd w:val="0"/>
              <w:jc w:val="center"/>
              <w:rPr>
                <w:rFonts w:ascii="Arial Narrow" w:hAnsi="Arial Narrow" w:cs="Arial"/>
                <w:b/>
                <w:sz w:val="32"/>
                <w:szCs w:val="32"/>
                <w:u w:val="single"/>
              </w:rPr>
            </w:pPr>
            <w:r>
              <w:rPr>
                <w:rFonts w:ascii="Arial" w:hAnsi="Arial" w:cs="Arial"/>
                <w:noProof/>
                <w:color w:val="0066CC"/>
                <w:sz w:val="18"/>
                <w:szCs w:val="18"/>
              </w:rPr>
              <w:drawing>
                <wp:inline distT="0" distB="0" distL="0" distR="0">
                  <wp:extent cx="2186940" cy="592455"/>
                  <wp:effectExtent l="19050" t="0" r="3810" b="0"/>
                  <wp:docPr id="12" name="Picture 12" descr="London &#10;South Bank University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ndon &#10;South Bank University logo"/>
                          <pic:cNvPicPr>
                            <a:picLocks noChangeAspect="1" noChangeArrowheads="1"/>
                          </pic:cNvPicPr>
                        </pic:nvPicPr>
                        <pic:blipFill>
                          <a:blip r:embed="rId39"/>
                          <a:srcRect/>
                          <a:stretch>
                            <a:fillRect/>
                          </a:stretch>
                        </pic:blipFill>
                        <pic:spPr bwMode="auto">
                          <a:xfrm>
                            <a:off x="0" y="0"/>
                            <a:ext cx="2186940" cy="592455"/>
                          </a:xfrm>
                          <a:prstGeom prst="rect">
                            <a:avLst/>
                          </a:prstGeom>
                          <a:noFill/>
                          <a:ln w="9525">
                            <a:noFill/>
                            <a:miter lim="800000"/>
                            <a:headEnd/>
                            <a:tailEnd/>
                          </a:ln>
                        </pic:spPr>
                      </pic:pic>
                    </a:graphicData>
                  </a:graphic>
                </wp:inline>
              </w:drawing>
            </w:r>
          </w:p>
        </w:tc>
      </w:tr>
    </w:tbl>
    <w:p w:rsidR="004D026D" w:rsidRPr="004D026D" w:rsidRDefault="004D026D" w:rsidP="00A52E49">
      <w:pPr>
        <w:autoSpaceDE w:val="0"/>
        <w:autoSpaceDN w:val="0"/>
        <w:adjustRightInd w:val="0"/>
        <w:jc w:val="center"/>
        <w:rPr>
          <w:rFonts w:ascii="Arial Narrow" w:hAnsi="Arial Narrow" w:cs="Arial"/>
          <w:b/>
          <w:sz w:val="22"/>
          <w:szCs w:val="22"/>
          <w:u w:val="single"/>
        </w:rPr>
      </w:pPr>
      <w:r w:rsidRPr="004D026D">
        <w:rPr>
          <w:rFonts w:ascii="Arial Narrow" w:hAnsi="Arial Narrow" w:cs="Arial"/>
          <w:b/>
          <w:sz w:val="22"/>
          <w:szCs w:val="22"/>
          <w:u w:val="single"/>
        </w:rPr>
        <w:t xml:space="preserve">Exploring  the possibility of  introducing enabling others’ learning at Newly Qualified Social Work (NQSW) stage of professional development. </w:t>
      </w:r>
    </w:p>
    <w:p w:rsidR="004D026D" w:rsidRPr="004D026D" w:rsidRDefault="004D026D" w:rsidP="00A52E49">
      <w:pPr>
        <w:autoSpaceDE w:val="0"/>
        <w:autoSpaceDN w:val="0"/>
        <w:adjustRightInd w:val="0"/>
        <w:jc w:val="center"/>
        <w:rPr>
          <w:rFonts w:ascii="Arial Narrow" w:hAnsi="Arial Narrow" w:cs="Arial"/>
          <w:b/>
          <w:sz w:val="22"/>
          <w:szCs w:val="22"/>
          <w:u w:val="single"/>
        </w:rPr>
      </w:pPr>
      <w:r w:rsidRPr="004D026D">
        <w:rPr>
          <w:rFonts w:ascii="Arial Narrow" w:hAnsi="Arial Narrow" w:cs="Arial"/>
          <w:b/>
          <w:sz w:val="22"/>
          <w:szCs w:val="22"/>
          <w:u w:val="single"/>
        </w:rPr>
        <w:t>Information sheet</w:t>
      </w:r>
    </w:p>
    <w:p w:rsidR="004D026D" w:rsidRPr="004D026D" w:rsidRDefault="004D026D" w:rsidP="00A52E49">
      <w:pPr>
        <w:autoSpaceDE w:val="0"/>
        <w:autoSpaceDN w:val="0"/>
        <w:adjustRightInd w:val="0"/>
        <w:rPr>
          <w:rFonts w:ascii="Arial Narrow" w:hAnsi="Arial Narrow" w:cs="Arial"/>
          <w:sz w:val="22"/>
          <w:szCs w:val="22"/>
        </w:rPr>
      </w:pPr>
    </w:p>
    <w:p w:rsidR="004D026D" w:rsidRPr="004D026D" w:rsidRDefault="004D026D" w:rsidP="00A52E49">
      <w:pPr>
        <w:autoSpaceDE w:val="0"/>
        <w:autoSpaceDN w:val="0"/>
        <w:adjustRightInd w:val="0"/>
        <w:rPr>
          <w:rFonts w:ascii="Arial Narrow" w:hAnsi="Arial Narrow" w:cs="Arial"/>
          <w:b/>
          <w:sz w:val="22"/>
          <w:szCs w:val="22"/>
        </w:rPr>
      </w:pPr>
      <w:r w:rsidRPr="004D026D">
        <w:rPr>
          <w:rFonts w:ascii="Arial Narrow" w:hAnsi="Arial Narrow" w:cs="Arial"/>
          <w:b/>
          <w:sz w:val="22"/>
          <w:szCs w:val="22"/>
        </w:rPr>
        <w:t>What is this project about?</w:t>
      </w:r>
    </w:p>
    <w:p w:rsidR="004D026D" w:rsidRPr="004D026D" w:rsidRDefault="004D026D" w:rsidP="004D026D">
      <w:pPr>
        <w:autoSpaceDE w:val="0"/>
        <w:autoSpaceDN w:val="0"/>
        <w:adjustRightInd w:val="0"/>
        <w:jc w:val="both"/>
        <w:rPr>
          <w:rFonts w:ascii="Arial Narrow" w:hAnsi="Arial Narrow" w:cs="Arial"/>
          <w:sz w:val="22"/>
          <w:szCs w:val="22"/>
        </w:rPr>
      </w:pPr>
      <w:r w:rsidRPr="004D026D">
        <w:rPr>
          <w:rFonts w:ascii="Arial Narrow" w:hAnsi="Arial Narrow" w:cs="Arial"/>
          <w:sz w:val="22"/>
          <w:szCs w:val="22"/>
        </w:rPr>
        <w:t>The School of Social Work, Kingston University and St George’s University of London, and the Department of Social Work, London South Bank University have been commissioned by Skills for Care London undertake a small scale pilot study to explore NQSWs’, managers’, training and staff development officers’, universities and representatives of service users and carers’ views and perspectives about the possibility of introducing the need to enable others’ learning at NQSW stage. The concept that all professionals should contribute to the learning of others underpins this investigation</w:t>
      </w:r>
    </w:p>
    <w:p w:rsidR="004D026D" w:rsidRPr="004D026D" w:rsidRDefault="004D026D" w:rsidP="00C95FF9">
      <w:pPr>
        <w:rPr>
          <w:rFonts w:ascii="Arial Narrow" w:hAnsi="Arial Narrow" w:cs="Arial"/>
          <w:sz w:val="22"/>
          <w:szCs w:val="22"/>
        </w:rPr>
      </w:pPr>
    </w:p>
    <w:p w:rsidR="004D026D" w:rsidRPr="004D026D" w:rsidRDefault="004D026D" w:rsidP="00C95FF9">
      <w:pPr>
        <w:rPr>
          <w:rFonts w:ascii="Arial Narrow" w:hAnsi="Arial Narrow" w:cs="Arial"/>
          <w:sz w:val="22"/>
          <w:szCs w:val="22"/>
        </w:rPr>
      </w:pPr>
      <w:r w:rsidRPr="004D026D">
        <w:rPr>
          <w:rFonts w:ascii="Arial Narrow" w:hAnsi="Arial Narrow" w:cs="Arial"/>
          <w:b/>
          <w:sz w:val="22"/>
          <w:szCs w:val="22"/>
        </w:rPr>
        <w:t>What do we mean by “enabling others’ learning</w:t>
      </w:r>
      <w:r w:rsidRPr="004D026D">
        <w:rPr>
          <w:rFonts w:ascii="Arial Narrow" w:hAnsi="Arial Narrow" w:cs="Arial"/>
          <w:sz w:val="22"/>
          <w:szCs w:val="22"/>
        </w:rPr>
        <w:t>”?</w:t>
      </w:r>
    </w:p>
    <w:p w:rsidR="004D026D" w:rsidRPr="004D026D" w:rsidRDefault="004D026D" w:rsidP="004D026D">
      <w:pPr>
        <w:jc w:val="both"/>
        <w:rPr>
          <w:rFonts w:ascii="Arial Narrow" w:hAnsi="Arial Narrow" w:cs="Arial"/>
          <w:sz w:val="22"/>
          <w:szCs w:val="22"/>
        </w:rPr>
      </w:pPr>
      <w:r w:rsidRPr="004D026D">
        <w:rPr>
          <w:rFonts w:ascii="Arial Narrow" w:hAnsi="Arial Narrow" w:cs="Arial"/>
          <w:bCs/>
          <w:sz w:val="22"/>
          <w:szCs w:val="22"/>
        </w:rPr>
        <w:t xml:space="preserve">We are using the term “Enabling Others’ Learning” to refer to the PQ Specialist level requirement.  In 2009 </w:t>
      </w:r>
      <w:r w:rsidRPr="004D026D">
        <w:rPr>
          <w:rFonts w:ascii="Arial Narrow" w:hAnsi="Arial Narrow" w:cs="Arial"/>
          <w:sz w:val="22"/>
          <w:szCs w:val="22"/>
        </w:rPr>
        <w:t xml:space="preserve">the GSCC revised the wording for paragraph 49 (viii) within the </w:t>
      </w:r>
      <w:r w:rsidRPr="004D026D">
        <w:rPr>
          <w:rFonts w:ascii="Arial Narrow" w:hAnsi="Arial Narrow" w:cs="Arial"/>
          <w:i/>
          <w:sz w:val="22"/>
          <w:szCs w:val="22"/>
        </w:rPr>
        <w:t>Post-Qualifying Framework for Social Work Education and Training</w:t>
      </w:r>
      <w:r w:rsidRPr="004D026D">
        <w:rPr>
          <w:rFonts w:ascii="Arial Narrow" w:hAnsi="Arial Narrow" w:cs="Arial"/>
          <w:sz w:val="22"/>
          <w:szCs w:val="22"/>
        </w:rPr>
        <w:t xml:space="preserve"> (GSCC 2005) to </w:t>
      </w:r>
      <w:r w:rsidRPr="004D026D">
        <w:rPr>
          <w:rFonts w:ascii="Arial Narrow" w:hAnsi="Arial Narrow" w:cs="Arial"/>
          <w:i/>
          <w:sz w:val="22"/>
          <w:szCs w:val="22"/>
        </w:rPr>
        <w:t>‘Teach, Mentor and Support social work or other students and/or colleagues and contribute to assessment against national occupational standards</w:t>
      </w:r>
      <w:r w:rsidRPr="004D026D">
        <w:rPr>
          <w:rFonts w:ascii="Arial Narrow" w:hAnsi="Arial Narrow" w:cs="Arial"/>
          <w:sz w:val="22"/>
          <w:szCs w:val="22"/>
        </w:rPr>
        <w:t xml:space="preserve">’.  This is the stage in a practitioner’s development </w:t>
      </w:r>
      <w:r w:rsidRPr="004D026D">
        <w:rPr>
          <w:rFonts w:ascii="Arial Narrow" w:hAnsi="Arial Narrow" w:cs="Arial"/>
          <w:b/>
          <w:sz w:val="22"/>
          <w:szCs w:val="22"/>
          <w:u w:val="single"/>
        </w:rPr>
        <w:t>before</w:t>
      </w:r>
      <w:r w:rsidRPr="004D026D">
        <w:rPr>
          <w:rFonts w:ascii="Arial Narrow" w:hAnsi="Arial Narrow" w:cs="Arial"/>
          <w:sz w:val="22"/>
          <w:szCs w:val="22"/>
        </w:rPr>
        <w:t xml:space="preserve"> taking practice education programmes (see </w:t>
      </w:r>
      <w:r w:rsidRPr="004D026D">
        <w:rPr>
          <w:rFonts w:ascii="Arial Narrow" w:hAnsi="Arial Narrow" w:cs="Arial"/>
          <w:bCs/>
          <w:i/>
          <w:sz w:val="22"/>
          <w:szCs w:val="22"/>
        </w:rPr>
        <w:t>Proposals for a Practice Educator Framework</w:t>
      </w:r>
      <w:r w:rsidRPr="004D026D">
        <w:rPr>
          <w:rFonts w:ascii="Arial Narrow" w:hAnsi="Arial Narrow" w:cs="Arial"/>
          <w:bCs/>
          <w:sz w:val="22"/>
          <w:szCs w:val="22"/>
        </w:rPr>
        <w:t>” (SFC, CWDC and GSCC 2009)</w:t>
      </w:r>
    </w:p>
    <w:p w:rsidR="004D026D" w:rsidRPr="004D026D" w:rsidRDefault="004D026D" w:rsidP="00C95FF9">
      <w:pPr>
        <w:rPr>
          <w:rFonts w:ascii="Arial Narrow" w:hAnsi="Arial Narrow" w:cs="Arial"/>
          <w:sz w:val="22"/>
          <w:szCs w:val="22"/>
        </w:rPr>
      </w:pPr>
    </w:p>
    <w:p w:rsidR="004D026D" w:rsidRPr="004D026D" w:rsidRDefault="004D026D" w:rsidP="004D026D">
      <w:pPr>
        <w:jc w:val="both"/>
        <w:rPr>
          <w:rFonts w:ascii="Arial Narrow" w:hAnsi="Arial Narrow" w:cs="Arial"/>
          <w:b/>
          <w:sz w:val="22"/>
          <w:szCs w:val="22"/>
        </w:rPr>
      </w:pPr>
      <w:r w:rsidRPr="004D026D">
        <w:rPr>
          <w:rFonts w:ascii="Arial Narrow" w:hAnsi="Arial Narrow" w:cs="Arial"/>
          <w:b/>
          <w:sz w:val="22"/>
          <w:szCs w:val="22"/>
        </w:rPr>
        <w:t>How is the investigation being carried out?</w:t>
      </w:r>
    </w:p>
    <w:p w:rsidR="004D026D" w:rsidRPr="004D026D" w:rsidRDefault="004D026D" w:rsidP="004D026D">
      <w:pPr>
        <w:jc w:val="both"/>
        <w:rPr>
          <w:rFonts w:ascii="Arial Narrow" w:hAnsi="Arial Narrow" w:cs="Arial"/>
          <w:sz w:val="22"/>
          <w:szCs w:val="22"/>
        </w:rPr>
      </w:pPr>
      <w:r w:rsidRPr="004D026D">
        <w:rPr>
          <w:rFonts w:ascii="Arial Narrow" w:hAnsi="Arial Narrow" w:cs="Arial"/>
          <w:sz w:val="22"/>
          <w:szCs w:val="22"/>
        </w:rPr>
        <w:t>The main way that data are being collected is by questionnaire. We are using a range of ways to contact interested parties, including contacting agencies working with Kingston University and London Southbank University to ask for their help in distributing the questionnaires; contacting people directly at NQSW events and sending the questionnaire to universities and other parties via Skills for Care mailing lists. The data will then be analysed and the findings presented in a report to Skills for Care. You will not be personally identified in any report on findings. Boroughs, agencies and institutions who have responded will be listed.  It is hoped that a summary of the findings will be published in the Skills for Care Electronic Newsletter.</w:t>
      </w:r>
    </w:p>
    <w:p w:rsidR="004D026D" w:rsidRPr="004D026D" w:rsidRDefault="004D026D" w:rsidP="004D026D">
      <w:pPr>
        <w:jc w:val="both"/>
        <w:rPr>
          <w:rFonts w:ascii="Arial Narrow" w:hAnsi="Arial Narrow" w:cs="Arial"/>
          <w:sz w:val="22"/>
          <w:szCs w:val="22"/>
        </w:rPr>
      </w:pPr>
    </w:p>
    <w:p w:rsidR="004D026D" w:rsidRPr="004D026D" w:rsidRDefault="004D026D" w:rsidP="004D026D">
      <w:pPr>
        <w:jc w:val="both"/>
        <w:rPr>
          <w:rFonts w:ascii="Arial Narrow" w:hAnsi="Arial Narrow" w:cs="Arial"/>
          <w:b/>
          <w:sz w:val="22"/>
          <w:szCs w:val="22"/>
        </w:rPr>
      </w:pPr>
      <w:r w:rsidRPr="004D026D">
        <w:rPr>
          <w:rFonts w:ascii="Arial Narrow" w:hAnsi="Arial Narrow" w:cs="Arial"/>
          <w:b/>
          <w:sz w:val="22"/>
          <w:szCs w:val="22"/>
        </w:rPr>
        <w:t>What are the timeframes for this project?</w:t>
      </w:r>
    </w:p>
    <w:p w:rsidR="004D026D" w:rsidRPr="004D026D" w:rsidRDefault="004D026D" w:rsidP="004D026D">
      <w:pPr>
        <w:jc w:val="both"/>
        <w:rPr>
          <w:rFonts w:ascii="Arial Narrow" w:hAnsi="Arial Narrow" w:cs="Arial"/>
          <w:sz w:val="22"/>
          <w:szCs w:val="22"/>
        </w:rPr>
      </w:pPr>
      <w:r w:rsidRPr="004D026D">
        <w:rPr>
          <w:rFonts w:ascii="Arial Narrow" w:hAnsi="Arial Narrow" w:cs="Arial"/>
          <w:sz w:val="22"/>
          <w:szCs w:val="22"/>
        </w:rPr>
        <w:t xml:space="preserve">This project has a very quick timeframe.  The project must be completed by the end of May 2010.  We hope that you will participate and return the questionnaire to us immediately and no later than </w:t>
      </w:r>
      <w:r w:rsidRPr="004D026D">
        <w:rPr>
          <w:rFonts w:ascii="Arial Narrow" w:hAnsi="Arial Narrow" w:cs="Arial"/>
          <w:b/>
          <w:sz w:val="22"/>
          <w:szCs w:val="22"/>
          <w:u w:val="single"/>
        </w:rPr>
        <w:t>15</w:t>
      </w:r>
      <w:r w:rsidRPr="004D026D">
        <w:rPr>
          <w:rFonts w:ascii="Arial Narrow" w:hAnsi="Arial Narrow" w:cs="Arial"/>
          <w:b/>
          <w:sz w:val="22"/>
          <w:szCs w:val="22"/>
          <w:u w:val="single"/>
          <w:vertAlign w:val="superscript"/>
        </w:rPr>
        <w:t>th</w:t>
      </w:r>
      <w:r w:rsidRPr="004D026D">
        <w:rPr>
          <w:rFonts w:ascii="Arial Narrow" w:hAnsi="Arial Narrow" w:cs="Arial"/>
          <w:b/>
          <w:sz w:val="22"/>
          <w:szCs w:val="22"/>
          <w:u w:val="single"/>
        </w:rPr>
        <w:t xml:space="preserve"> May 2010.</w:t>
      </w:r>
    </w:p>
    <w:p w:rsidR="004D026D" w:rsidRPr="004D026D" w:rsidRDefault="004D026D" w:rsidP="004D026D">
      <w:pPr>
        <w:jc w:val="both"/>
        <w:rPr>
          <w:rFonts w:ascii="Arial Narrow" w:hAnsi="Arial Narrow" w:cs="Arial"/>
          <w:sz w:val="22"/>
          <w:szCs w:val="22"/>
        </w:rPr>
      </w:pPr>
    </w:p>
    <w:p w:rsidR="004D026D" w:rsidRPr="004D026D" w:rsidRDefault="004D026D" w:rsidP="00C95FF9">
      <w:pPr>
        <w:rPr>
          <w:rFonts w:ascii="Arial Narrow" w:hAnsi="Arial Narrow" w:cs="Arial"/>
          <w:sz w:val="22"/>
          <w:szCs w:val="22"/>
        </w:rPr>
      </w:pPr>
      <w:r w:rsidRPr="004D026D">
        <w:rPr>
          <w:rFonts w:ascii="Arial Narrow" w:hAnsi="Arial Narrow" w:cs="Arial"/>
          <w:b/>
          <w:sz w:val="22"/>
          <w:szCs w:val="22"/>
        </w:rPr>
        <w:t xml:space="preserve">Any questions?  </w:t>
      </w:r>
      <w:r w:rsidRPr="004D026D">
        <w:rPr>
          <w:rFonts w:ascii="Arial Narrow" w:hAnsi="Arial Narrow" w:cs="Arial"/>
          <w:sz w:val="22"/>
          <w:szCs w:val="22"/>
        </w:rPr>
        <w:t>Please contact us</w:t>
      </w:r>
    </w:p>
    <w:p w:rsidR="004D026D" w:rsidRPr="004D026D" w:rsidRDefault="004D026D" w:rsidP="00C95FF9">
      <w:pPr>
        <w:rPr>
          <w:rFonts w:ascii="Arial Narrow" w:hAnsi="Arial Narrow" w:cs="Arial"/>
          <w:sz w:val="22"/>
          <w:szCs w:val="22"/>
        </w:rPr>
      </w:pPr>
      <w:r w:rsidRPr="004D026D">
        <w:rPr>
          <w:rFonts w:ascii="Arial Narrow" w:hAnsi="Arial Narrow" w:cs="Arial"/>
          <w:sz w:val="22"/>
          <w:szCs w:val="22"/>
        </w:rPr>
        <w:t xml:space="preserve">Jane Lindsay (Kingston University) at </w:t>
      </w:r>
      <w:hyperlink r:id="rId40" w:history="1">
        <w:r w:rsidRPr="004D026D">
          <w:rPr>
            <w:rStyle w:val="Hyperlink"/>
            <w:rFonts w:ascii="Arial Narrow" w:hAnsi="Arial Narrow" w:cs="Arial"/>
            <w:sz w:val="22"/>
            <w:szCs w:val="22"/>
          </w:rPr>
          <w:t>J.F.Lindsay@Kingston.ac.uk</w:t>
        </w:r>
      </w:hyperlink>
    </w:p>
    <w:p w:rsidR="004D026D" w:rsidRPr="004D026D" w:rsidRDefault="004D026D" w:rsidP="004D026D">
      <w:pPr>
        <w:rPr>
          <w:rFonts w:ascii="Arial Narrow" w:hAnsi="Arial Narrow"/>
          <w:color w:val="1F497D"/>
          <w:sz w:val="22"/>
          <w:szCs w:val="22"/>
        </w:rPr>
      </w:pPr>
      <w:r w:rsidRPr="004D026D">
        <w:rPr>
          <w:rFonts w:ascii="Arial Narrow" w:hAnsi="Arial Narrow" w:cs="Arial"/>
          <w:sz w:val="22"/>
          <w:szCs w:val="22"/>
        </w:rPr>
        <w:t xml:space="preserve">Martyn Higgins (London Southbank University)  </w:t>
      </w:r>
      <w:hyperlink r:id="rId41" w:history="1">
        <w:r w:rsidRPr="004D026D">
          <w:rPr>
            <w:rStyle w:val="Hyperlink"/>
            <w:rFonts w:ascii="Arial Narrow" w:hAnsi="Arial Narrow"/>
            <w:sz w:val="22"/>
            <w:szCs w:val="22"/>
          </w:rPr>
          <w:t>higginm2@lsbu.ac.uk</w:t>
        </w:r>
      </w:hyperlink>
    </w:p>
    <w:p w:rsidR="004D026D" w:rsidRPr="00DD2D07" w:rsidRDefault="004D026D" w:rsidP="004D026D">
      <w:pPr>
        <w:rPr>
          <w:rFonts w:ascii="Arial Narrow" w:hAnsi="Arial Narrow" w:cs="Arial"/>
          <w:b/>
          <w:sz w:val="28"/>
          <w:szCs w:val="28"/>
        </w:rPr>
      </w:pPr>
      <w:r>
        <w:rPr>
          <w:rFonts w:ascii="Arial Narrow" w:hAnsi="Arial Narrow" w:cs="Arial"/>
          <w:b/>
          <w:sz w:val="32"/>
          <w:szCs w:val="32"/>
          <w:u w:val="single"/>
        </w:rPr>
        <w:br w:type="page"/>
      </w:r>
      <w:r w:rsidRPr="00DD2D07">
        <w:rPr>
          <w:rFonts w:ascii="Arial Narrow" w:hAnsi="Arial Narrow" w:cs="Arial"/>
          <w:b/>
          <w:sz w:val="28"/>
          <w:szCs w:val="28"/>
        </w:rPr>
        <w:lastRenderedPageBreak/>
        <w:t>Appendix 3: Questionnaire</w:t>
      </w:r>
    </w:p>
    <w:p w:rsidR="004D026D" w:rsidRDefault="004D026D" w:rsidP="00A52E49">
      <w:pPr>
        <w:autoSpaceDE w:val="0"/>
        <w:autoSpaceDN w:val="0"/>
        <w:adjustRightInd w:val="0"/>
        <w:jc w:val="center"/>
        <w:rPr>
          <w:rFonts w:ascii="Arial Narrow" w:hAnsi="Arial Narrow" w:cs="Arial"/>
          <w:b/>
          <w:sz w:val="32"/>
          <w:szCs w:val="32"/>
          <w:u w:val="single"/>
        </w:rPr>
      </w:pPr>
    </w:p>
    <w:tbl>
      <w:tblPr>
        <w:tblW w:w="0" w:type="auto"/>
        <w:tblLook w:val="04A0"/>
      </w:tblPr>
      <w:tblGrid>
        <w:gridCol w:w="4989"/>
        <w:gridCol w:w="3867"/>
      </w:tblGrid>
      <w:tr w:rsidR="004D026D" w:rsidRPr="003B1F22">
        <w:trPr>
          <w:trHeight w:val="1329"/>
        </w:trPr>
        <w:tc>
          <w:tcPr>
            <w:tcW w:w="4789" w:type="dxa"/>
          </w:tcPr>
          <w:p w:rsidR="004D026D" w:rsidRPr="003B1F22" w:rsidRDefault="00E13443" w:rsidP="004D026D">
            <w:pPr>
              <w:autoSpaceDE w:val="0"/>
              <w:autoSpaceDN w:val="0"/>
              <w:adjustRightInd w:val="0"/>
              <w:jc w:val="center"/>
              <w:rPr>
                <w:rFonts w:ascii="Arial Narrow" w:hAnsi="Arial Narrow" w:cs="Arial"/>
                <w:b/>
                <w:sz w:val="32"/>
                <w:szCs w:val="32"/>
                <w:u w:val="single"/>
              </w:rPr>
            </w:pPr>
            <w:r>
              <w:rPr>
                <w:rFonts w:ascii="Arial Narrow" w:hAnsi="Arial Narrow" w:cs="Arial"/>
                <w:b/>
                <w:noProof/>
                <w:sz w:val="32"/>
                <w:szCs w:val="32"/>
                <w:u w:val="single"/>
              </w:rPr>
              <w:drawing>
                <wp:anchor distT="0" distB="0" distL="114300" distR="114300" simplePos="0" relativeHeight="251655168" behindDoc="1" locked="0" layoutInCell="1" allowOverlap="0">
                  <wp:simplePos x="0" y="0"/>
                  <wp:positionH relativeFrom="column">
                    <wp:posOffset>-65405</wp:posOffset>
                  </wp:positionH>
                  <wp:positionV relativeFrom="line">
                    <wp:posOffset>635</wp:posOffset>
                  </wp:positionV>
                  <wp:extent cx="3141980" cy="594995"/>
                  <wp:effectExtent l="19050" t="0" r="1270" b="0"/>
                  <wp:wrapSquare wrapText="bothSides"/>
                  <wp:docPr id="15" name="Picture 3" descr="http://imail.sghms.ac.uk/attach/FHSCS_RGB_new.gif?sid=V5nup6XQ5Ko&amp;mbox=INBOX&amp;charset=escaped_unicode&amp;uid=9037&amp;number=2&amp;filename=FHSCS_RGB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il.sghms.ac.uk/attach/FHSCS_RGB_new.gif?sid=V5nup6XQ5Ko&amp;mbox=INBOX&amp;charset=escaped_unicode&amp;uid=9037&amp;number=2&amp;filename=FHSCS_RGB_new.gif"/>
                          <pic:cNvPicPr>
                            <a:picLocks noChangeAspect="1" noChangeArrowheads="1"/>
                          </pic:cNvPicPr>
                        </pic:nvPicPr>
                        <pic:blipFill>
                          <a:blip r:embed="rId36" r:link="rId37"/>
                          <a:srcRect/>
                          <a:stretch>
                            <a:fillRect/>
                          </a:stretch>
                        </pic:blipFill>
                        <pic:spPr bwMode="auto">
                          <a:xfrm>
                            <a:off x="0" y="0"/>
                            <a:ext cx="3141980" cy="594995"/>
                          </a:xfrm>
                          <a:prstGeom prst="rect">
                            <a:avLst/>
                          </a:prstGeom>
                          <a:noFill/>
                          <a:ln w="9525">
                            <a:noFill/>
                            <a:miter lim="800000"/>
                            <a:headEnd/>
                            <a:tailEnd/>
                          </a:ln>
                        </pic:spPr>
                      </pic:pic>
                    </a:graphicData>
                  </a:graphic>
                </wp:anchor>
              </w:drawing>
            </w:r>
          </w:p>
        </w:tc>
        <w:tc>
          <w:tcPr>
            <w:tcW w:w="4067" w:type="dxa"/>
          </w:tcPr>
          <w:p w:rsidR="004D026D" w:rsidRPr="003B1F22" w:rsidRDefault="00E13443" w:rsidP="004D026D">
            <w:pPr>
              <w:autoSpaceDE w:val="0"/>
              <w:autoSpaceDN w:val="0"/>
              <w:adjustRightInd w:val="0"/>
              <w:jc w:val="right"/>
              <w:rPr>
                <w:rFonts w:ascii="Arial Narrow" w:hAnsi="Arial Narrow" w:cs="Arial"/>
                <w:b/>
                <w:sz w:val="32"/>
                <w:szCs w:val="32"/>
                <w:u w:val="single"/>
              </w:rPr>
            </w:pPr>
            <w:r>
              <w:rPr>
                <w:rFonts w:ascii="Arial" w:hAnsi="Arial" w:cs="Arial"/>
                <w:noProof/>
                <w:color w:val="0066CC"/>
                <w:sz w:val="18"/>
                <w:szCs w:val="18"/>
              </w:rPr>
              <w:drawing>
                <wp:inline distT="0" distB="0" distL="0" distR="0">
                  <wp:extent cx="2399665" cy="592455"/>
                  <wp:effectExtent l="19050" t="0" r="635" b="0"/>
                  <wp:docPr id="13" name="Picture 13" descr="London &#10;South Bank University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ndon &#10;South Bank University logo"/>
                          <pic:cNvPicPr>
                            <a:picLocks noChangeAspect="1" noChangeArrowheads="1"/>
                          </pic:cNvPicPr>
                        </pic:nvPicPr>
                        <pic:blipFill>
                          <a:blip r:embed="rId39"/>
                          <a:srcRect/>
                          <a:stretch>
                            <a:fillRect/>
                          </a:stretch>
                        </pic:blipFill>
                        <pic:spPr bwMode="auto">
                          <a:xfrm>
                            <a:off x="0" y="0"/>
                            <a:ext cx="2399665" cy="592455"/>
                          </a:xfrm>
                          <a:prstGeom prst="rect">
                            <a:avLst/>
                          </a:prstGeom>
                          <a:noFill/>
                          <a:ln w="9525">
                            <a:noFill/>
                            <a:miter lim="800000"/>
                            <a:headEnd/>
                            <a:tailEnd/>
                          </a:ln>
                        </pic:spPr>
                      </pic:pic>
                    </a:graphicData>
                  </a:graphic>
                </wp:inline>
              </w:drawing>
            </w:r>
          </w:p>
        </w:tc>
      </w:tr>
    </w:tbl>
    <w:p w:rsidR="004D026D" w:rsidRPr="009E4764" w:rsidRDefault="004D026D" w:rsidP="004D026D">
      <w:pPr>
        <w:rPr>
          <w:rFonts w:ascii="Arial Narrow" w:hAnsi="Arial Narrow"/>
          <w:color w:val="1F497D"/>
        </w:rPr>
      </w:pPr>
      <w:r w:rsidRPr="0004332A">
        <w:rPr>
          <w:rFonts w:ascii="Arial Narrow" w:hAnsi="Arial Narrow" w:cs="Arial"/>
          <w:b/>
          <w:sz w:val="28"/>
          <w:szCs w:val="28"/>
          <w:u w:val="single"/>
        </w:rPr>
        <w:t>Questionnaire</w:t>
      </w:r>
      <w:r w:rsidRPr="0004332A">
        <w:rPr>
          <w:rFonts w:ascii="Arial Narrow" w:hAnsi="Arial Narrow" w:cs="Arial"/>
          <w:sz w:val="28"/>
          <w:szCs w:val="28"/>
          <w:u w:val="single"/>
        </w:rPr>
        <w:t xml:space="preserve"> e</w:t>
      </w:r>
      <w:r w:rsidRPr="0004332A">
        <w:rPr>
          <w:rFonts w:ascii="Arial Narrow" w:hAnsi="Arial Narrow" w:cs="Arial"/>
          <w:b/>
          <w:sz w:val="28"/>
          <w:szCs w:val="28"/>
          <w:u w:val="single"/>
        </w:rPr>
        <w:t>xploring  the possibility of  introducing enabling others’ learning at NQSW stage of professional development</w:t>
      </w:r>
      <w:r>
        <w:rPr>
          <w:rFonts w:ascii="Arial Narrow" w:hAnsi="Arial Narrow" w:cs="Arial"/>
          <w:b/>
          <w:sz w:val="32"/>
          <w:szCs w:val="32"/>
          <w:u w:val="single"/>
        </w:rPr>
        <w:t xml:space="preserve">. </w:t>
      </w:r>
    </w:p>
    <w:p w:rsidR="004D026D" w:rsidRDefault="004D026D" w:rsidP="004D026D">
      <w:pPr>
        <w:autoSpaceDE w:val="0"/>
        <w:autoSpaceDN w:val="0"/>
        <w:adjustRightInd w:val="0"/>
        <w:jc w:val="both"/>
        <w:rPr>
          <w:rFonts w:ascii="Arial Narrow" w:hAnsi="Arial Narrow" w:cs="Arial"/>
        </w:rPr>
      </w:pPr>
    </w:p>
    <w:p w:rsidR="004D026D" w:rsidRPr="00541CE2" w:rsidRDefault="004D026D" w:rsidP="004D026D">
      <w:pPr>
        <w:autoSpaceDE w:val="0"/>
        <w:autoSpaceDN w:val="0"/>
        <w:adjustRightInd w:val="0"/>
        <w:jc w:val="both"/>
        <w:rPr>
          <w:rFonts w:ascii="Arial Narrow" w:hAnsi="Arial Narrow" w:cs="Arial"/>
          <w:b/>
          <w:u w:val="single"/>
        </w:rPr>
      </w:pPr>
      <w:r w:rsidRPr="00541CE2">
        <w:rPr>
          <w:rFonts w:ascii="Arial Narrow" w:hAnsi="Arial Narrow" w:cs="Arial"/>
          <w:b/>
          <w:u w:val="single"/>
        </w:rPr>
        <w:t>Section A: About you</w:t>
      </w:r>
    </w:p>
    <w:p w:rsidR="004D026D" w:rsidRPr="00971039" w:rsidRDefault="004D026D" w:rsidP="004D026D">
      <w:pPr>
        <w:autoSpaceDE w:val="0"/>
        <w:autoSpaceDN w:val="0"/>
        <w:adjustRightInd w:val="0"/>
        <w:jc w:val="both"/>
        <w:rPr>
          <w:rFonts w:ascii="Arial Narrow" w:hAnsi="Arial Narrow" w:cs="Arial"/>
          <w:sz w:val="22"/>
          <w:szCs w:val="22"/>
        </w:rPr>
      </w:pPr>
    </w:p>
    <w:p w:rsidR="004D026D" w:rsidRDefault="004D026D" w:rsidP="004D026D">
      <w:pPr>
        <w:autoSpaceDE w:val="0"/>
        <w:autoSpaceDN w:val="0"/>
        <w:adjustRightInd w:val="0"/>
        <w:jc w:val="both"/>
        <w:rPr>
          <w:rFonts w:ascii="Arial Narrow" w:hAnsi="Arial Narrow" w:cs="Arial"/>
          <w:sz w:val="22"/>
          <w:szCs w:val="22"/>
        </w:rPr>
      </w:pPr>
      <w:r w:rsidRPr="00971039">
        <w:rPr>
          <w:rFonts w:ascii="Arial Narrow" w:hAnsi="Arial Narrow" w:cs="Arial"/>
          <w:sz w:val="22"/>
          <w:szCs w:val="22"/>
        </w:rPr>
        <w:t>1.</w:t>
      </w:r>
      <w:r w:rsidRPr="00971039">
        <w:rPr>
          <w:rFonts w:ascii="Arial Narrow" w:hAnsi="Arial Narrow" w:cs="Arial"/>
          <w:sz w:val="22"/>
          <w:szCs w:val="22"/>
        </w:rPr>
        <w:tab/>
        <w:t>Please indicate the statement which best applies to you</w:t>
      </w:r>
    </w:p>
    <w:p w:rsidR="004D026D" w:rsidRPr="00971039" w:rsidRDefault="004D026D" w:rsidP="004D026D">
      <w:pPr>
        <w:autoSpaceDE w:val="0"/>
        <w:autoSpaceDN w:val="0"/>
        <w:adjustRightInd w:val="0"/>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518"/>
      </w:tblGrid>
      <w:tr w:rsidR="004D026D" w:rsidRPr="0004332A">
        <w:trPr>
          <w:jc w:val="center"/>
        </w:trPr>
        <w:tc>
          <w:tcPr>
            <w:tcW w:w="7338" w:type="dxa"/>
          </w:tcPr>
          <w:p w:rsidR="004D026D" w:rsidRPr="0004332A" w:rsidRDefault="004D026D" w:rsidP="004D026D">
            <w:pPr>
              <w:autoSpaceDE w:val="0"/>
              <w:autoSpaceDN w:val="0"/>
              <w:adjustRightInd w:val="0"/>
              <w:jc w:val="both"/>
              <w:rPr>
                <w:rFonts w:ascii="Arial Narrow" w:hAnsi="Arial Narrow" w:cs="Arial"/>
                <w:sz w:val="20"/>
                <w:szCs w:val="20"/>
              </w:rPr>
            </w:pPr>
          </w:p>
        </w:tc>
        <w:tc>
          <w:tcPr>
            <w:tcW w:w="1518" w:type="dxa"/>
          </w:tcPr>
          <w:p w:rsidR="004D026D" w:rsidRPr="0004332A" w:rsidRDefault="004D026D" w:rsidP="004D026D">
            <w:p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Please tick</w:t>
            </w:r>
          </w:p>
        </w:tc>
      </w:tr>
      <w:tr w:rsidR="004D026D" w:rsidRPr="0004332A">
        <w:trPr>
          <w:jc w:val="center"/>
        </w:trPr>
        <w:tc>
          <w:tcPr>
            <w:tcW w:w="7338" w:type="dxa"/>
          </w:tcPr>
          <w:p w:rsidR="004D026D" w:rsidRPr="0004332A" w:rsidRDefault="004D026D" w:rsidP="004D026D">
            <w:pPr>
              <w:numPr>
                <w:ilvl w:val="0"/>
                <w:numId w:val="17"/>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I have recently undertaken an NQSW programme</w:t>
            </w:r>
          </w:p>
        </w:tc>
        <w:tc>
          <w:tcPr>
            <w:tcW w:w="1518"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338" w:type="dxa"/>
          </w:tcPr>
          <w:p w:rsidR="004D026D" w:rsidRPr="0004332A" w:rsidRDefault="004D026D" w:rsidP="004D026D">
            <w:pPr>
              <w:numPr>
                <w:ilvl w:val="0"/>
                <w:numId w:val="17"/>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I am currently undertaking an NQSW programme</w:t>
            </w:r>
          </w:p>
        </w:tc>
        <w:tc>
          <w:tcPr>
            <w:tcW w:w="1518"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338" w:type="dxa"/>
          </w:tcPr>
          <w:p w:rsidR="004D026D" w:rsidRPr="0004332A" w:rsidRDefault="004D026D" w:rsidP="004D026D">
            <w:pPr>
              <w:numPr>
                <w:ilvl w:val="0"/>
                <w:numId w:val="17"/>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I am about to start an NQSW programme </w:t>
            </w:r>
          </w:p>
        </w:tc>
        <w:tc>
          <w:tcPr>
            <w:tcW w:w="1518"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338" w:type="dxa"/>
          </w:tcPr>
          <w:p w:rsidR="004D026D" w:rsidRPr="0004332A" w:rsidRDefault="004D026D" w:rsidP="004D026D">
            <w:pPr>
              <w:numPr>
                <w:ilvl w:val="0"/>
                <w:numId w:val="17"/>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I am a manager of NQSW (s) who have or who are taking an NQSW programme</w:t>
            </w:r>
          </w:p>
        </w:tc>
        <w:tc>
          <w:tcPr>
            <w:tcW w:w="1518"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338" w:type="dxa"/>
          </w:tcPr>
          <w:p w:rsidR="004D026D" w:rsidRPr="0004332A" w:rsidRDefault="004D026D" w:rsidP="004D026D">
            <w:pPr>
              <w:numPr>
                <w:ilvl w:val="0"/>
                <w:numId w:val="17"/>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I am a training and development officer/ manager or equivalent in an agency</w:t>
            </w:r>
          </w:p>
        </w:tc>
        <w:tc>
          <w:tcPr>
            <w:tcW w:w="1518"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338" w:type="dxa"/>
          </w:tcPr>
          <w:p w:rsidR="004D026D" w:rsidRPr="0004332A" w:rsidRDefault="004D026D" w:rsidP="004D026D">
            <w:pPr>
              <w:numPr>
                <w:ilvl w:val="0"/>
                <w:numId w:val="17"/>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I have a practice learning position/ role in an HEI</w:t>
            </w:r>
          </w:p>
        </w:tc>
        <w:tc>
          <w:tcPr>
            <w:tcW w:w="1518"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338" w:type="dxa"/>
          </w:tcPr>
          <w:p w:rsidR="004D026D" w:rsidRPr="0004332A" w:rsidRDefault="004D026D" w:rsidP="004D026D">
            <w:pPr>
              <w:numPr>
                <w:ilvl w:val="0"/>
                <w:numId w:val="17"/>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I am a representative of people who use services or carers </w:t>
            </w:r>
          </w:p>
        </w:tc>
        <w:tc>
          <w:tcPr>
            <w:tcW w:w="1518"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8856" w:type="dxa"/>
            <w:gridSpan w:val="2"/>
          </w:tcPr>
          <w:p w:rsidR="004D026D" w:rsidRPr="0004332A" w:rsidRDefault="004D026D" w:rsidP="004D026D">
            <w:p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Other – please state</w:t>
            </w:r>
          </w:p>
        </w:tc>
      </w:tr>
    </w:tbl>
    <w:p w:rsidR="004D026D" w:rsidRPr="00971039" w:rsidRDefault="004D026D" w:rsidP="004D026D">
      <w:pPr>
        <w:autoSpaceDE w:val="0"/>
        <w:autoSpaceDN w:val="0"/>
        <w:adjustRightInd w:val="0"/>
        <w:jc w:val="both"/>
        <w:rPr>
          <w:rFonts w:ascii="Arial Narrow" w:hAnsi="Arial Narrow" w:cs="Arial"/>
          <w:sz w:val="22"/>
          <w:szCs w:val="22"/>
        </w:rPr>
      </w:pPr>
    </w:p>
    <w:p w:rsidR="004D026D" w:rsidRPr="00971039" w:rsidRDefault="004D026D" w:rsidP="004D026D">
      <w:pPr>
        <w:autoSpaceDE w:val="0"/>
        <w:autoSpaceDN w:val="0"/>
        <w:adjustRightInd w:val="0"/>
        <w:jc w:val="both"/>
        <w:rPr>
          <w:rFonts w:ascii="Arial Narrow" w:hAnsi="Arial Narrow" w:cs="Arial"/>
          <w:sz w:val="22"/>
          <w:szCs w:val="22"/>
        </w:rPr>
      </w:pPr>
      <w:r w:rsidRPr="00971039">
        <w:rPr>
          <w:rFonts w:ascii="Arial Narrow" w:hAnsi="Arial Narrow" w:cs="Arial"/>
          <w:sz w:val="22"/>
          <w:szCs w:val="22"/>
        </w:rPr>
        <w:t>2.</w:t>
      </w:r>
      <w:r w:rsidRPr="00971039">
        <w:rPr>
          <w:rFonts w:ascii="Arial Narrow" w:hAnsi="Arial Narrow" w:cs="Arial"/>
          <w:sz w:val="22"/>
          <w:szCs w:val="22"/>
        </w:rPr>
        <w:tab/>
        <w:t>Please indicate the statement which best applies to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377"/>
      </w:tblGrid>
      <w:tr w:rsidR="004D026D" w:rsidRPr="0004332A">
        <w:trPr>
          <w:jc w:val="center"/>
        </w:trPr>
        <w:tc>
          <w:tcPr>
            <w:tcW w:w="7479" w:type="dxa"/>
          </w:tcPr>
          <w:p w:rsidR="004D026D" w:rsidRPr="0004332A" w:rsidRDefault="004D026D" w:rsidP="004D026D">
            <w:pPr>
              <w:autoSpaceDE w:val="0"/>
              <w:autoSpaceDN w:val="0"/>
              <w:adjustRightInd w:val="0"/>
              <w:jc w:val="both"/>
              <w:rPr>
                <w:rFonts w:ascii="Arial Narrow" w:hAnsi="Arial Narrow" w:cs="Arial"/>
                <w:sz w:val="20"/>
                <w:szCs w:val="20"/>
              </w:rPr>
            </w:pP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Please tick</w:t>
            </w:r>
          </w:p>
        </w:tc>
      </w:tr>
      <w:tr w:rsidR="004D026D" w:rsidRPr="0004332A">
        <w:trPr>
          <w:jc w:val="center"/>
        </w:trPr>
        <w:tc>
          <w:tcPr>
            <w:tcW w:w="7479" w:type="dxa"/>
          </w:tcPr>
          <w:p w:rsidR="004D026D" w:rsidRPr="0004332A" w:rsidRDefault="004D026D" w:rsidP="004D026D">
            <w:pPr>
              <w:numPr>
                <w:ilvl w:val="0"/>
                <w:numId w:val="18"/>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I work in social care services for children, young people, their families and carers</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479" w:type="dxa"/>
          </w:tcPr>
          <w:p w:rsidR="004D026D" w:rsidRPr="0004332A" w:rsidRDefault="004D026D" w:rsidP="004D026D">
            <w:pPr>
              <w:numPr>
                <w:ilvl w:val="0"/>
                <w:numId w:val="18"/>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I work in social care services for adults</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479" w:type="dxa"/>
          </w:tcPr>
          <w:p w:rsidR="004D026D" w:rsidRPr="0004332A" w:rsidRDefault="004D026D" w:rsidP="004D026D">
            <w:pPr>
              <w:numPr>
                <w:ilvl w:val="0"/>
                <w:numId w:val="18"/>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I work across social care services for children and adults</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479" w:type="dxa"/>
          </w:tcPr>
          <w:p w:rsidR="004D026D" w:rsidRPr="0004332A" w:rsidRDefault="004D026D" w:rsidP="004D026D">
            <w:pPr>
              <w:numPr>
                <w:ilvl w:val="0"/>
                <w:numId w:val="18"/>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I work in higher education</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479" w:type="dxa"/>
          </w:tcPr>
          <w:p w:rsidR="004D026D" w:rsidRPr="0004332A" w:rsidRDefault="004D026D" w:rsidP="004D026D">
            <w:pPr>
              <w:numPr>
                <w:ilvl w:val="0"/>
                <w:numId w:val="18"/>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I represent people who use services and carers in higher education</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479" w:type="dxa"/>
          </w:tcPr>
          <w:p w:rsidR="004D026D" w:rsidRPr="0004332A" w:rsidRDefault="004D026D" w:rsidP="004D026D">
            <w:pPr>
              <w:numPr>
                <w:ilvl w:val="0"/>
                <w:numId w:val="18"/>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I represent people who use services and carers in social services</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8856" w:type="dxa"/>
            <w:gridSpan w:val="2"/>
          </w:tcPr>
          <w:p w:rsidR="004D026D" w:rsidRPr="0004332A" w:rsidRDefault="004D026D" w:rsidP="004D026D">
            <w:p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Other- please state</w:t>
            </w:r>
          </w:p>
        </w:tc>
      </w:tr>
    </w:tbl>
    <w:p w:rsidR="004D026D" w:rsidRDefault="004D026D" w:rsidP="004D026D">
      <w:pPr>
        <w:autoSpaceDE w:val="0"/>
        <w:autoSpaceDN w:val="0"/>
        <w:adjustRightInd w:val="0"/>
        <w:jc w:val="both"/>
        <w:rPr>
          <w:rFonts w:ascii="Arial Narrow" w:hAnsi="Arial Narrow" w:cs="Arial"/>
          <w:sz w:val="22"/>
          <w:szCs w:val="22"/>
        </w:rPr>
      </w:pPr>
    </w:p>
    <w:p w:rsidR="004D026D" w:rsidRPr="00971039" w:rsidRDefault="004D026D" w:rsidP="004D026D">
      <w:pPr>
        <w:autoSpaceDE w:val="0"/>
        <w:autoSpaceDN w:val="0"/>
        <w:adjustRightInd w:val="0"/>
        <w:ind w:left="720" w:hanging="720"/>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t xml:space="preserve">The agency/ institution I work for/ with is …………………………………………………………(Please state name) </w:t>
      </w:r>
    </w:p>
    <w:p w:rsidR="004D026D" w:rsidRPr="00971039" w:rsidRDefault="004D026D" w:rsidP="004D026D">
      <w:pPr>
        <w:autoSpaceDE w:val="0"/>
        <w:autoSpaceDN w:val="0"/>
        <w:adjustRightInd w:val="0"/>
        <w:ind w:left="720" w:hanging="720"/>
        <w:jc w:val="both"/>
        <w:rPr>
          <w:rFonts w:ascii="Arial Narrow" w:hAnsi="Arial Narrow" w:cs="Arial"/>
          <w:sz w:val="22"/>
          <w:szCs w:val="22"/>
        </w:rPr>
      </w:pPr>
    </w:p>
    <w:p w:rsidR="004D026D" w:rsidRPr="00541CE2" w:rsidRDefault="004D026D" w:rsidP="004D026D">
      <w:pPr>
        <w:autoSpaceDE w:val="0"/>
        <w:autoSpaceDN w:val="0"/>
        <w:adjustRightInd w:val="0"/>
        <w:ind w:left="720" w:hanging="720"/>
        <w:jc w:val="both"/>
        <w:rPr>
          <w:rFonts w:ascii="Arial Narrow" w:hAnsi="Arial Narrow" w:cs="Arial"/>
          <w:b/>
          <w:u w:val="single"/>
        </w:rPr>
      </w:pPr>
      <w:r w:rsidRPr="00541CE2">
        <w:rPr>
          <w:rFonts w:ascii="Arial Narrow" w:hAnsi="Arial Narrow" w:cs="Arial"/>
          <w:b/>
          <w:u w:val="single"/>
        </w:rPr>
        <w:t>Section B:  Introducing Enabling Others’ Learning to new professionals</w:t>
      </w:r>
    </w:p>
    <w:p w:rsidR="004D026D" w:rsidRPr="00971039" w:rsidRDefault="004D026D" w:rsidP="004D026D">
      <w:pPr>
        <w:autoSpaceDE w:val="0"/>
        <w:autoSpaceDN w:val="0"/>
        <w:adjustRightInd w:val="0"/>
        <w:ind w:left="720" w:hanging="720"/>
        <w:jc w:val="both"/>
        <w:rPr>
          <w:rFonts w:ascii="Arial Narrow" w:hAnsi="Arial Narrow" w:cs="Arial"/>
          <w:sz w:val="22"/>
          <w:szCs w:val="22"/>
        </w:rPr>
      </w:pPr>
    </w:p>
    <w:p w:rsidR="004D026D" w:rsidRPr="00971039" w:rsidRDefault="004D026D" w:rsidP="004D026D">
      <w:pPr>
        <w:autoSpaceDE w:val="0"/>
        <w:autoSpaceDN w:val="0"/>
        <w:adjustRightInd w:val="0"/>
        <w:ind w:left="720" w:hanging="720"/>
        <w:jc w:val="both"/>
        <w:rPr>
          <w:rFonts w:ascii="Arial Narrow" w:hAnsi="Arial Narrow" w:cs="Arial"/>
          <w:sz w:val="22"/>
          <w:szCs w:val="22"/>
        </w:rPr>
      </w:pPr>
      <w:r>
        <w:rPr>
          <w:rFonts w:ascii="Arial Narrow" w:hAnsi="Arial Narrow" w:cs="Arial"/>
          <w:sz w:val="22"/>
          <w:szCs w:val="22"/>
        </w:rPr>
        <w:t>4</w:t>
      </w:r>
      <w:r w:rsidRPr="00971039">
        <w:rPr>
          <w:rFonts w:ascii="Arial Narrow" w:hAnsi="Arial Narrow" w:cs="Arial"/>
          <w:sz w:val="22"/>
          <w:szCs w:val="22"/>
        </w:rPr>
        <w:t>.</w:t>
      </w:r>
      <w:r w:rsidRPr="00971039">
        <w:rPr>
          <w:rFonts w:ascii="Arial Narrow" w:hAnsi="Arial Narrow" w:cs="Arial"/>
          <w:sz w:val="22"/>
          <w:szCs w:val="22"/>
        </w:rPr>
        <w:tab/>
        <w:t xml:space="preserve">At what stage do you think the concept of enabling others’ learning should be introduced to workers? </w:t>
      </w:r>
      <w:r w:rsidRPr="00971039">
        <w:rPr>
          <w:rFonts w:ascii="Arial Narrow" w:hAnsi="Arial Narrow" w:cs="Arial"/>
          <w:i/>
          <w:sz w:val="22"/>
          <w:szCs w:val="22"/>
        </w:rPr>
        <w:t>Please indicate the statement which you most agree with</w:t>
      </w:r>
      <w:r w:rsidRPr="00971039">
        <w:rPr>
          <w:rFonts w:ascii="Arial Narrow" w:hAnsi="Arial Narrow" w:cs="Arial"/>
          <w:sz w:val="22"/>
          <w:szCs w:val="22"/>
        </w:rPr>
        <w:t>.</w:t>
      </w:r>
    </w:p>
    <w:p w:rsidR="004D026D" w:rsidRPr="00971039" w:rsidRDefault="004D026D" w:rsidP="004D026D">
      <w:pPr>
        <w:autoSpaceDE w:val="0"/>
        <w:autoSpaceDN w:val="0"/>
        <w:adjustRightInd w:val="0"/>
        <w:ind w:left="720" w:hanging="720"/>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377"/>
      </w:tblGrid>
      <w:tr w:rsidR="004D026D" w:rsidRPr="0004332A">
        <w:trPr>
          <w:jc w:val="center"/>
        </w:trPr>
        <w:tc>
          <w:tcPr>
            <w:tcW w:w="7479" w:type="dxa"/>
          </w:tcPr>
          <w:p w:rsidR="004D026D" w:rsidRPr="0004332A" w:rsidRDefault="004D026D" w:rsidP="004D026D">
            <w:pPr>
              <w:autoSpaceDE w:val="0"/>
              <w:autoSpaceDN w:val="0"/>
              <w:adjustRightInd w:val="0"/>
              <w:jc w:val="both"/>
              <w:rPr>
                <w:rFonts w:ascii="Arial Narrow" w:hAnsi="Arial Narrow" w:cs="Arial"/>
                <w:b/>
                <w:sz w:val="20"/>
                <w:szCs w:val="20"/>
              </w:rPr>
            </w:pPr>
            <w:r w:rsidRPr="0004332A">
              <w:rPr>
                <w:rFonts w:ascii="Arial Narrow" w:hAnsi="Arial Narrow" w:cs="Arial"/>
                <w:b/>
                <w:sz w:val="20"/>
                <w:szCs w:val="20"/>
              </w:rPr>
              <w:t>The concept of enabling others’ learning should be introduced</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Please tick</w:t>
            </w:r>
          </w:p>
        </w:tc>
      </w:tr>
      <w:tr w:rsidR="004D026D" w:rsidRPr="0004332A">
        <w:trPr>
          <w:jc w:val="center"/>
        </w:trPr>
        <w:tc>
          <w:tcPr>
            <w:tcW w:w="7479" w:type="dxa"/>
          </w:tcPr>
          <w:p w:rsidR="004D026D" w:rsidRPr="0004332A" w:rsidRDefault="004D026D" w:rsidP="004D026D">
            <w:pPr>
              <w:numPr>
                <w:ilvl w:val="0"/>
                <w:numId w:val="19"/>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During initial social work training (pre-qualifying)</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479" w:type="dxa"/>
          </w:tcPr>
          <w:p w:rsidR="004D026D" w:rsidRPr="0004332A" w:rsidRDefault="004D026D" w:rsidP="004D026D">
            <w:pPr>
              <w:numPr>
                <w:ilvl w:val="0"/>
                <w:numId w:val="19"/>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In the first year of qualified practice (as an NQSW)</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479" w:type="dxa"/>
          </w:tcPr>
          <w:p w:rsidR="004D026D" w:rsidRPr="0004332A" w:rsidRDefault="004D026D" w:rsidP="004D026D">
            <w:pPr>
              <w:numPr>
                <w:ilvl w:val="0"/>
                <w:numId w:val="19"/>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After completing the NQSW programme</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479" w:type="dxa"/>
          </w:tcPr>
          <w:p w:rsidR="004D026D" w:rsidRPr="0004332A" w:rsidRDefault="004D026D" w:rsidP="004D026D">
            <w:pPr>
              <w:numPr>
                <w:ilvl w:val="0"/>
                <w:numId w:val="19"/>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After completing Consolidation</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479" w:type="dxa"/>
          </w:tcPr>
          <w:p w:rsidR="004D026D" w:rsidRPr="0004332A" w:rsidRDefault="004D026D" w:rsidP="004D026D">
            <w:pPr>
              <w:numPr>
                <w:ilvl w:val="0"/>
                <w:numId w:val="19"/>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At the last stage of the Specialist level</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7479" w:type="dxa"/>
          </w:tcPr>
          <w:p w:rsidR="004D026D" w:rsidRPr="0004332A" w:rsidRDefault="004D026D" w:rsidP="004D026D">
            <w:pPr>
              <w:numPr>
                <w:ilvl w:val="0"/>
                <w:numId w:val="19"/>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After completing 2 years practice</w:t>
            </w:r>
          </w:p>
        </w:tc>
        <w:tc>
          <w:tcPr>
            <w:tcW w:w="1377" w:type="dxa"/>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rPr>
          <w:jc w:val="center"/>
        </w:trPr>
        <w:tc>
          <w:tcPr>
            <w:tcW w:w="8856" w:type="dxa"/>
            <w:gridSpan w:val="2"/>
          </w:tcPr>
          <w:p w:rsidR="004D026D" w:rsidRPr="0004332A" w:rsidRDefault="004D026D" w:rsidP="004D026D">
            <w:p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Other- please state</w:t>
            </w:r>
          </w:p>
        </w:tc>
      </w:tr>
    </w:tbl>
    <w:p w:rsidR="004D026D" w:rsidRDefault="004D026D" w:rsidP="004D026D">
      <w:pPr>
        <w:autoSpaceDE w:val="0"/>
        <w:autoSpaceDN w:val="0"/>
        <w:adjustRightInd w:val="0"/>
        <w:ind w:left="720" w:hanging="720"/>
        <w:jc w:val="both"/>
        <w:rPr>
          <w:rFonts w:ascii="Arial Narrow" w:hAnsi="Arial Narrow" w:cs="Arial"/>
          <w:sz w:val="22"/>
          <w:szCs w:val="22"/>
        </w:rPr>
      </w:pPr>
      <w:r>
        <w:rPr>
          <w:rFonts w:ascii="Arial Narrow" w:hAnsi="Arial Narrow" w:cs="Arial"/>
          <w:sz w:val="22"/>
          <w:szCs w:val="22"/>
        </w:rPr>
        <w:lastRenderedPageBreak/>
        <w:t>5.</w:t>
      </w:r>
      <w:r>
        <w:rPr>
          <w:rFonts w:ascii="Arial Narrow" w:hAnsi="Arial Narrow" w:cs="Arial"/>
          <w:sz w:val="22"/>
          <w:szCs w:val="22"/>
        </w:rPr>
        <w:tab/>
        <w:t xml:space="preserve">At what stage do you think qualified social workers should be ready to start enabling others’ learning? </w:t>
      </w:r>
    </w:p>
    <w:p w:rsidR="004D026D" w:rsidRPr="00971039" w:rsidRDefault="004D026D" w:rsidP="004D026D">
      <w:pPr>
        <w:autoSpaceDE w:val="0"/>
        <w:autoSpaceDN w:val="0"/>
        <w:adjustRightInd w:val="0"/>
        <w:ind w:left="720"/>
        <w:jc w:val="both"/>
        <w:rPr>
          <w:rFonts w:ascii="Arial Narrow" w:hAnsi="Arial Narrow" w:cs="Arial"/>
          <w:sz w:val="22"/>
          <w:szCs w:val="22"/>
        </w:rPr>
      </w:pPr>
      <w:r w:rsidRPr="00971039">
        <w:rPr>
          <w:rFonts w:ascii="Arial Narrow" w:hAnsi="Arial Narrow" w:cs="Arial"/>
          <w:i/>
          <w:sz w:val="22"/>
          <w:szCs w:val="22"/>
        </w:rPr>
        <w:t>Please indicate the statement which you most agree with</w:t>
      </w:r>
    </w:p>
    <w:p w:rsidR="004D026D" w:rsidRPr="00971039" w:rsidRDefault="004D026D" w:rsidP="004D026D">
      <w:pPr>
        <w:autoSpaceDE w:val="0"/>
        <w:autoSpaceDN w:val="0"/>
        <w:adjustRightInd w:val="0"/>
        <w:ind w:left="720" w:hanging="720"/>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377"/>
      </w:tblGrid>
      <w:tr w:rsidR="004D026D" w:rsidRPr="003B1F22">
        <w:trPr>
          <w:jc w:val="center"/>
        </w:trPr>
        <w:tc>
          <w:tcPr>
            <w:tcW w:w="7479" w:type="dxa"/>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Qualified social workers should be ready to start enabling others’ learning</w:t>
            </w:r>
          </w:p>
        </w:tc>
        <w:tc>
          <w:tcPr>
            <w:tcW w:w="1377" w:type="dxa"/>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Please tick</w:t>
            </w:r>
          </w:p>
        </w:tc>
      </w:tr>
      <w:tr w:rsidR="004D026D" w:rsidRPr="003B1F22">
        <w:trPr>
          <w:jc w:val="center"/>
        </w:trPr>
        <w:tc>
          <w:tcPr>
            <w:tcW w:w="7479" w:type="dxa"/>
          </w:tcPr>
          <w:p w:rsidR="004D026D" w:rsidRPr="003B1F22" w:rsidRDefault="004D026D" w:rsidP="004D026D">
            <w:pPr>
              <w:numPr>
                <w:ilvl w:val="0"/>
                <w:numId w:val="21"/>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During the NQSW period</w:t>
            </w:r>
          </w:p>
        </w:tc>
        <w:tc>
          <w:tcPr>
            <w:tcW w:w="1377"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7479" w:type="dxa"/>
          </w:tcPr>
          <w:p w:rsidR="004D026D" w:rsidRPr="003B1F22" w:rsidRDefault="004D026D" w:rsidP="004D026D">
            <w:pPr>
              <w:numPr>
                <w:ilvl w:val="0"/>
                <w:numId w:val="21"/>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After completing the NQSW programme</w:t>
            </w:r>
          </w:p>
        </w:tc>
        <w:tc>
          <w:tcPr>
            <w:tcW w:w="1377"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7479" w:type="dxa"/>
          </w:tcPr>
          <w:p w:rsidR="004D026D" w:rsidRPr="003B1F22" w:rsidRDefault="004D026D" w:rsidP="004D026D">
            <w:pPr>
              <w:numPr>
                <w:ilvl w:val="0"/>
                <w:numId w:val="21"/>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After completing Consolidation</w:t>
            </w:r>
          </w:p>
        </w:tc>
        <w:tc>
          <w:tcPr>
            <w:tcW w:w="1377"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7479" w:type="dxa"/>
          </w:tcPr>
          <w:p w:rsidR="004D026D" w:rsidRPr="003B1F22" w:rsidRDefault="004D026D" w:rsidP="004D026D">
            <w:pPr>
              <w:numPr>
                <w:ilvl w:val="0"/>
                <w:numId w:val="21"/>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At the last stage of the Specialist level</w:t>
            </w:r>
          </w:p>
        </w:tc>
        <w:tc>
          <w:tcPr>
            <w:tcW w:w="1377"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7479" w:type="dxa"/>
          </w:tcPr>
          <w:p w:rsidR="004D026D" w:rsidRPr="003B1F22" w:rsidRDefault="004D026D" w:rsidP="004D026D">
            <w:pPr>
              <w:numPr>
                <w:ilvl w:val="0"/>
                <w:numId w:val="21"/>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After completing 2 years practice</w:t>
            </w:r>
          </w:p>
        </w:tc>
        <w:tc>
          <w:tcPr>
            <w:tcW w:w="1377"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856" w:type="dxa"/>
            <w:gridSpan w:val="2"/>
          </w:tcPr>
          <w:p w:rsidR="004D026D" w:rsidRPr="003B1F22" w:rsidRDefault="004D026D" w:rsidP="004D026D">
            <w:p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Other- please state</w:t>
            </w:r>
          </w:p>
        </w:tc>
      </w:tr>
    </w:tbl>
    <w:p w:rsidR="004D026D" w:rsidRDefault="004D026D" w:rsidP="004D026D">
      <w:pPr>
        <w:autoSpaceDE w:val="0"/>
        <w:autoSpaceDN w:val="0"/>
        <w:adjustRightInd w:val="0"/>
        <w:ind w:left="720" w:hanging="720"/>
        <w:jc w:val="both"/>
        <w:rPr>
          <w:rFonts w:ascii="Arial Narrow" w:hAnsi="Arial Narrow" w:cs="Arial"/>
        </w:rPr>
      </w:pPr>
    </w:p>
    <w:p w:rsidR="004D026D" w:rsidRDefault="004D026D" w:rsidP="004D026D">
      <w:pPr>
        <w:autoSpaceDE w:val="0"/>
        <w:autoSpaceDN w:val="0"/>
        <w:adjustRightInd w:val="0"/>
        <w:ind w:left="720" w:hanging="720"/>
        <w:jc w:val="both"/>
        <w:rPr>
          <w:rFonts w:ascii="Arial Narrow" w:hAnsi="Arial Narrow" w:cs="Arial"/>
        </w:rPr>
      </w:pPr>
    </w:p>
    <w:p w:rsidR="004D026D" w:rsidRPr="00971039" w:rsidRDefault="004D026D" w:rsidP="004D026D">
      <w:pPr>
        <w:autoSpaceDE w:val="0"/>
        <w:autoSpaceDN w:val="0"/>
        <w:adjustRightInd w:val="0"/>
        <w:ind w:left="720" w:hanging="720"/>
        <w:jc w:val="both"/>
        <w:rPr>
          <w:rFonts w:ascii="Arial Narrow" w:hAnsi="Arial Narrow" w:cs="Arial"/>
          <w:sz w:val="22"/>
          <w:szCs w:val="22"/>
        </w:rPr>
      </w:pPr>
      <w:r>
        <w:rPr>
          <w:rFonts w:ascii="Arial Narrow" w:hAnsi="Arial Narrow" w:cs="Arial"/>
        </w:rPr>
        <w:t>6.</w:t>
      </w:r>
      <w:r>
        <w:rPr>
          <w:rFonts w:ascii="Arial Narrow" w:hAnsi="Arial Narrow" w:cs="Arial"/>
        </w:rPr>
        <w:tab/>
        <w:t xml:space="preserve">Please consider the NQSW period (during the time NSQWs are undertaking an NQSW programme.  Do you think that NQSWs would be able to undertake any enabling others’ learning tasks during this period? </w:t>
      </w:r>
      <w:r w:rsidRPr="00971039">
        <w:rPr>
          <w:rFonts w:ascii="Arial Narrow" w:hAnsi="Arial Narrow" w:cs="Arial"/>
          <w:i/>
          <w:sz w:val="22"/>
          <w:szCs w:val="22"/>
        </w:rPr>
        <w:t xml:space="preserve">Please indicate </w:t>
      </w:r>
      <w:r w:rsidRPr="00D64644">
        <w:rPr>
          <w:rFonts w:ascii="Arial Narrow" w:hAnsi="Arial Narrow" w:cs="Arial"/>
          <w:i/>
          <w:sz w:val="22"/>
          <w:szCs w:val="22"/>
          <w:u w:val="single"/>
        </w:rPr>
        <w:t>all the statements</w:t>
      </w:r>
      <w:r w:rsidRPr="00971039">
        <w:rPr>
          <w:rFonts w:ascii="Arial Narrow" w:hAnsi="Arial Narrow" w:cs="Arial"/>
          <w:i/>
          <w:sz w:val="22"/>
          <w:szCs w:val="22"/>
        </w:rPr>
        <w:t xml:space="preserve"> which you agree with</w:t>
      </w:r>
    </w:p>
    <w:p w:rsidR="004D026D" w:rsidRDefault="004D026D" w:rsidP="004D026D">
      <w:pPr>
        <w:autoSpaceDE w:val="0"/>
        <w:autoSpaceDN w:val="0"/>
        <w:adjustRightInd w:val="0"/>
        <w:ind w:left="720" w:hanging="720"/>
        <w:jc w:val="both"/>
        <w:rPr>
          <w:rFonts w:ascii="Arial Narrow" w:hAnsi="Arial Narrow" w:cs="Arial"/>
        </w:rPr>
      </w:pPr>
    </w:p>
    <w:p w:rsidR="004D026D" w:rsidRDefault="004D026D" w:rsidP="004D026D">
      <w:pPr>
        <w:autoSpaceDE w:val="0"/>
        <w:autoSpaceDN w:val="0"/>
        <w:adjustRightInd w:val="0"/>
        <w:ind w:left="720" w:hanging="720"/>
        <w:jc w:val="both"/>
        <w:rPr>
          <w:rFonts w:ascii="Arial Narrow" w:hAnsi="Arial Narrow" w:cs="Arial"/>
        </w:rPr>
      </w:pPr>
    </w:p>
    <w:tbl>
      <w:tblPr>
        <w:tblW w:w="992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gridCol w:w="992"/>
      </w:tblGrid>
      <w:tr w:rsidR="004D026D" w:rsidRPr="003B1F22">
        <w:trPr>
          <w:jc w:val="center"/>
        </w:trPr>
        <w:tc>
          <w:tcPr>
            <w:tcW w:w="8931" w:type="dxa"/>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Those on the NQSW programme should ……………</w:t>
            </w:r>
          </w:p>
        </w:tc>
        <w:tc>
          <w:tcPr>
            <w:tcW w:w="992" w:type="dxa"/>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Please tick</w:t>
            </w:r>
          </w:p>
        </w:tc>
      </w:tr>
      <w:tr w:rsidR="004D026D" w:rsidRPr="003B1F22">
        <w:trPr>
          <w:jc w:val="center"/>
        </w:trPr>
        <w:tc>
          <w:tcPr>
            <w:tcW w:w="8931" w:type="dxa"/>
          </w:tcPr>
          <w:p w:rsidR="004D026D" w:rsidRPr="003B1F22" w:rsidRDefault="004D026D" w:rsidP="004D026D">
            <w:pPr>
              <w:numPr>
                <w:ilvl w:val="0"/>
                <w:numId w:val="20"/>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Not take on any enabling learning activities</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Be able to contribute to induction programmes for social work or other students placed in the team</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Be able to contribute to induction programmes for new social workers or other workers joining the team</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Be able to provide some learning support to social work students or other students in the team</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Be able to provide some learning support to other workers in the team</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Be able to provide some mentoring to social work students or other students in the team</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Be able to provide some mentoring to other workers in the team</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Provide a shadowing opportunity for a social work student to observe their practice for a day</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Provide an opportunity for a social work student or other student on placement to observe them undertaking a piece of work and hold a professional discussion with the learner after observation</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Explain selected and agreed work processes and practices to a social work student on placement and help them learn how to carry out these processes and practices (with the support of a practice educator/ workplace supervisor)</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Teach a social work student on placement about selected and agreed work processes and practices to and help them learn how to carry out these processes and practices (with the support of a practice educator/ workplace supervisor)</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Engage in a professional discussion with a student social worker on placement in the team about working with a specific case</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686311" w:rsidRDefault="004D026D" w:rsidP="004D026D">
            <w:pPr>
              <w:numPr>
                <w:ilvl w:val="0"/>
                <w:numId w:val="20"/>
              </w:numPr>
              <w:autoSpaceDE w:val="0"/>
              <w:autoSpaceDN w:val="0"/>
              <w:adjustRightInd w:val="0"/>
              <w:jc w:val="both"/>
              <w:rPr>
                <w:rFonts w:ascii="Arial Narrow" w:hAnsi="Arial Narrow" w:cs="Arial"/>
                <w:sz w:val="20"/>
                <w:szCs w:val="20"/>
              </w:rPr>
            </w:pPr>
            <w:r w:rsidRPr="00686311">
              <w:rPr>
                <w:rFonts w:ascii="Arial Narrow" w:hAnsi="Arial Narrow" w:cs="Arial"/>
                <w:sz w:val="20"/>
                <w:szCs w:val="20"/>
              </w:rPr>
              <w:t xml:space="preserve">  Contribute to the assessment against national occupational standards of a social work student placed within the team, assisting a practice educator or workplace supervisor</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9923" w:type="dxa"/>
            <w:gridSpan w:val="2"/>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Have you any other ideas about how NQSWs might contribute to Enabling Others’ Learning?</w:t>
            </w:r>
          </w:p>
          <w:p w:rsidR="004D026D" w:rsidRPr="003B1F22" w:rsidRDefault="004D026D" w:rsidP="004D026D">
            <w:pPr>
              <w:autoSpaceDE w:val="0"/>
              <w:autoSpaceDN w:val="0"/>
              <w:adjustRightInd w:val="0"/>
              <w:jc w:val="both"/>
              <w:rPr>
                <w:rFonts w:ascii="Arial Narrow" w:hAnsi="Arial Narrow" w:cs="Arial"/>
                <w:b/>
                <w:sz w:val="22"/>
                <w:szCs w:val="22"/>
              </w:rPr>
            </w:pPr>
          </w:p>
          <w:p w:rsidR="004D026D" w:rsidRPr="003B1F22" w:rsidRDefault="004D026D" w:rsidP="004D026D">
            <w:pPr>
              <w:autoSpaceDE w:val="0"/>
              <w:autoSpaceDN w:val="0"/>
              <w:adjustRightInd w:val="0"/>
              <w:jc w:val="both"/>
              <w:rPr>
                <w:rFonts w:ascii="Arial Narrow" w:hAnsi="Arial Narrow" w:cs="Arial"/>
                <w:b/>
                <w:sz w:val="22"/>
                <w:szCs w:val="22"/>
              </w:rPr>
            </w:pPr>
          </w:p>
          <w:p w:rsidR="004D026D" w:rsidRPr="003B1F22" w:rsidRDefault="004D026D" w:rsidP="004D026D">
            <w:pPr>
              <w:autoSpaceDE w:val="0"/>
              <w:autoSpaceDN w:val="0"/>
              <w:adjustRightInd w:val="0"/>
              <w:jc w:val="both"/>
              <w:rPr>
                <w:rFonts w:ascii="Arial Narrow" w:hAnsi="Arial Narrow" w:cs="Arial"/>
                <w:sz w:val="22"/>
                <w:szCs w:val="22"/>
              </w:rPr>
            </w:pPr>
          </w:p>
          <w:p w:rsidR="004D026D" w:rsidRPr="003B1F22" w:rsidRDefault="004D026D" w:rsidP="004D026D">
            <w:pPr>
              <w:autoSpaceDE w:val="0"/>
              <w:autoSpaceDN w:val="0"/>
              <w:adjustRightInd w:val="0"/>
              <w:jc w:val="both"/>
              <w:rPr>
                <w:rFonts w:ascii="Arial Narrow" w:hAnsi="Arial Narrow" w:cs="Arial"/>
                <w:sz w:val="22"/>
                <w:szCs w:val="22"/>
              </w:rPr>
            </w:pPr>
          </w:p>
          <w:p w:rsidR="004D026D" w:rsidRPr="003B1F22" w:rsidRDefault="004D026D" w:rsidP="004D026D">
            <w:pPr>
              <w:autoSpaceDE w:val="0"/>
              <w:autoSpaceDN w:val="0"/>
              <w:adjustRightInd w:val="0"/>
              <w:jc w:val="both"/>
              <w:rPr>
                <w:rFonts w:ascii="Arial Narrow" w:hAnsi="Arial Narrow" w:cs="Arial"/>
                <w:sz w:val="22"/>
                <w:szCs w:val="22"/>
              </w:rPr>
            </w:pPr>
          </w:p>
          <w:p w:rsidR="004D026D" w:rsidRPr="003B1F22" w:rsidRDefault="004D026D" w:rsidP="004D026D">
            <w:pPr>
              <w:autoSpaceDE w:val="0"/>
              <w:autoSpaceDN w:val="0"/>
              <w:adjustRightInd w:val="0"/>
              <w:jc w:val="both"/>
              <w:rPr>
                <w:rFonts w:ascii="Arial Narrow" w:hAnsi="Arial Narrow" w:cs="Arial"/>
                <w:sz w:val="22"/>
                <w:szCs w:val="22"/>
              </w:rPr>
            </w:pPr>
          </w:p>
          <w:p w:rsidR="004D026D" w:rsidRPr="003B1F22" w:rsidRDefault="004D026D" w:rsidP="004D026D">
            <w:pPr>
              <w:autoSpaceDE w:val="0"/>
              <w:autoSpaceDN w:val="0"/>
              <w:adjustRightInd w:val="0"/>
              <w:jc w:val="both"/>
              <w:rPr>
                <w:rFonts w:ascii="Arial Narrow" w:hAnsi="Arial Narrow" w:cs="Arial"/>
                <w:sz w:val="22"/>
                <w:szCs w:val="22"/>
              </w:rPr>
            </w:pPr>
          </w:p>
          <w:p w:rsidR="004D026D" w:rsidRPr="003B1F22" w:rsidRDefault="004D026D" w:rsidP="004D026D">
            <w:pPr>
              <w:autoSpaceDE w:val="0"/>
              <w:autoSpaceDN w:val="0"/>
              <w:adjustRightInd w:val="0"/>
              <w:jc w:val="both"/>
              <w:rPr>
                <w:rFonts w:ascii="Arial Narrow" w:hAnsi="Arial Narrow" w:cs="Arial"/>
                <w:sz w:val="22"/>
                <w:szCs w:val="22"/>
              </w:rPr>
            </w:pPr>
          </w:p>
        </w:tc>
      </w:tr>
    </w:tbl>
    <w:p w:rsidR="004D026D" w:rsidRDefault="004D026D" w:rsidP="004D026D">
      <w:pPr>
        <w:autoSpaceDE w:val="0"/>
        <w:autoSpaceDN w:val="0"/>
        <w:adjustRightInd w:val="0"/>
        <w:ind w:left="720" w:hanging="720"/>
        <w:jc w:val="both"/>
        <w:rPr>
          <w:rFonts w:ascii="Arial Narrow" w:hAnsi="Arial Narrow" w:cs="Arial"/>
          <w:i/>
          <w:sz w:val="22"/>
          <w:szCs w:val="22"/>
        </w:rPr>
      </w:pPr>
      <w:r>
        <w:rPr>
          <w:rFonts w:ascii="Arial Narrow" w:hAnsi="Arial Narrow" w:cs="Arial"/>
        </w:rPr>
        <w:lastRenderedPageBreak/>
        <w:t>7.</w:t>
      </w:r>
      <w:r>
        <w:rPr>
          <w:rFonts w:ascii="Arial Narrow" w:hAnsi="Arial Narrow" w:cs="Arial"/>
        </w:rPr>
        <w:tab/>
        <w:t xml:space="preserve">What do you think might be the </w:t>
      </w:r>
      <w:r w:rsidRPr="009E4764">
        <w:rPr>
          <w:rFonts w:ascii="Arial Narrow" w:hAnsi="Arial Narrow" w:cs="Arial"/>
          <w:b/>
        </w:rPr>
        <w:t>advantages</w:t>
      </w:r>
      <w:r>
        <w:rPr>
          <w:rFonts w:ascii="Arial Narrow" w:hAnsi="Arial Narrow" w:cs="Arial"/>
        </w:rPr>
        <w:t xml:space="preserve"> of NQSWs starting to undertake Enabling Others’ Learning activities?  </w:t>
      </w:r>
      <w:r w:rsidRPr="00971039">
        <w:rPr>
          <w:rFonts w:ascii="Arial Narrow" w:hAnsi="Arial Narrow" w:cs="Arial"/>
          <w:i/>
          <w:sz w:val="22"/>
          <w:szCs w:val="22"/>
        </w:rPr>
        <w:t xml:space="preserve">Please indicate </w:t>
      </w:r>
      <w:r w:rsidRPr="00D64644">
        <w:rPr>
          <w:rFonts w:ascii="Arial Narrow" w:hAnsi="Arial Narrow" w:cs="Arial"/>
          <w:i/>
          <w:sz w:val="22"/>
          <w:szCs w:val="22"/>
          <w:u w:val="single"/>
        </w:rPr>
        <w:t>all the statements</w:t>
      </w:r>
      <w:r w:rsidRPr="00971039">
        <w:rPr>
          <w:rFonts w:ascii="Arial Narrow" w:hAnsi="Arial Narrow" w:cs="Arial"/>
          <w:i/>
          <w:sz w:val="22"/>
          <w:szCs w:val="22"/>
        </w:rPr>
        <w:t xml:space="preserve"> which you agree with</w:t>
      </w:r>
    </w:p>
    <w:p w:rsidR="004D026D" w:rsidRDefault="004D026D" w:rsidP="004D026D">
      <w:pPr>
        <w:autoSpaceDE w:val="0"/>
        <w:autoSpaceDN w:val="0"/>
        <w:adjustRightInd w:val="0"/>
        <w:ind w:left="720" w:hanging="720"/>
        <w:jc w:val="both"/>
        <w:rPr>
          <w:rFonts w:ascii="Arial Narrow" w:hAnsi="Arial Narrow" w:cs="Arial"/>
          <w:i/>
          <w:sz w:val="22"/>
          <w:szCs w:val="22"/>
        </w:rPr>
      </w:pPr>
    </w:p>
    <w:tbl>
      <w:tblPr>
        <w:tblW w:w="992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gridCol w:w="992"/>
      </w:tblGrid>
      <w:tr w:rsidR="004D026D" w:rsidRPr="003B1F22">
        <w:trPr>
          <w:tblHeader/>
          <w:jc w:val="center"/>
        </w:trPr>
        <w:tc>
          <w:tcPr>
            <w:tcW w:w="8931" w:type="dxa"/>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The advantages of those on NQSW programmes starting to undertake some Enabling Other’s Learning activities</w:t>
            </w:r>
          </w:p>
        </w:tc>
        <w:tc>
          <w:tcPr>
            <w:tcW w:w="992" w:type="dxa"/>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Please tick</w:t>
            </w: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I can see no advantages to NQSWs </w:t>
            </w:r>
            <w:r w:rsidRPr="003B1F22">
              <w:rPr>
                <w:rFonts w:ascii="Arial Narrow" w:hAnsi="Arial Narrow" w:cs="Arial"/>
              </w:rPr>
              <w:t>starting to undertake Enabling Others’ Learning activities</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NQSWs learn how </w:t>
            </w:r>
            <w:r>
              <w:rPr>
                <w:rFonts w:ascii="Arial Narrow" w:hAnsi="Arial Narrow" w:cs="Arial"/>
                <w:sz w:val="22"/>
                <w:szCs w:val="22"/>
              </w:rPr>
              <w:t xml:space="preserve">to </w:t>
            </w:r>
            <w:r w:rsidRPr="003B1F22">
              <w:rPr>
                <w:rFonts w:ascii="Arial Narrow" w:hAnsi="Arial Narrow" w:cs="Arial"/>
                <w:sz w:val="22"/>
                <w:szCs w:val="22"/>
              </w:rPr>
              <w:t xml:space="preserve">contribute to responsibilities undertaken by all team members (e.g. induction) </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Contributing to others’ learning can help to reinforce and consolidate the NQSW’s own learning</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NQSWs can provide effective support to students because they understand their perspectives, having recently been a student themselves</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NQSWs learn that all professionals have a responsibility to enable others’ learning</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This could help NQSWs feel valued by students and the agency</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This could be personally rewarding and motivating for the NQSW</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This could enhance the NQSW’s sense of professional responsibility</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This could motivate the NQSW to want to develop in this area</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This could support the ethos of team learning and development</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This could be supportive to practice educators and workplace supervisors</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2"/>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This could engage the interest of practice educators and workplace supervisors in contributing to the NQSW programme</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9923" w:type="dxa"/>
            <w:gridSpan w:val="2"/>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Have you any other ideas about advantages of NQSWs contributing to Enabling Others’ Learning?</w:t>
            </w:r>
          </w:p>
          <w:p w:rsidR="004D026D" w:rsidRPr="003B1F22" w:rsidRDefault="004D026D" w:rsidP="004D026D">
            <w:pPr>
              <w:autoSpaceDE w:val="0"/>
              <w:autoSpaceDN w:val="0"/>
              <w:adjustRightInd w:val="0"/>
              <w:jc w:val="both"/>
              <w:rPr>
                <w:rFonts w:ascii="Arial Narrow" w:hAnsi="Arial Narrow" w:cs="Arial"/>
                <w:b/>
                <w:sz w:val="22"/>
                <w:szCs w:val="22"/>
              </w:rPr>
            </w:pPr>
          </w:p>
          <w:p w:rsidR="004D026D" w:rsidRPr="003B1F22" w:rsidRDefault="004D026D" w:rsidP="004D026D">
            <w:pPr>
              <w:autoSpaceDE w:val="0"/>
              <w:autoSpaceDN w:val="0"/>
              <w:adjustRightInd w:val="0"/>
              <w:jc w:val="both"/>
              <w:rPr>
                <w:rFonts w:ascii="Arial Narrow" w:hAnsi="Arial Narrow" w:cs="Arial"/>
                <w:b/>
                <w:sz w:val="22"/>
                <w:szCs w:val="22"/>
              </w:rPr>
            </w:pPr>
          </w:p>
          <w:p w:rsidR="004D026D" w:rsidRPr="003B1F22" w:rsidRDefault="004D026D" w:rsidP="004D026D">
            <w:pPr>
              <w:autoSpaceDE w:val="0"/>
              <w:autoSpaceDN w:val="0"/>
              <w:adjustRightInd w:val="0"/>
              <w:jc w:val="both"/>
              <w:rPr>
                <w:rFonts w:ascii="Arial Narrow" w:hAnsi="Arial Narrow" w:cs="Arial"/>
                <w:sz w:val="22"/>
                <w:szCs w:val="22"/>
              </w:rPr>
            </w:pPr>
          </w:p>
        </w:tc>
      </w:tr>
    </w:tbl>
    <w:p w:rsidR="004D026D" w:rsidRDefault="004D026D" w:rsidP="004D026D">
      <w:pPr>
        <w:autoSpaceDE w:val="0"/>
        <w:autoSpaceDN w:val="0"/>
        <w:adjustRightInd w:val="0"/>
        <w:ind w:left="720" w:hanging="720"/>
        <w:jc w:val="both"/>
        <w:rPr>
          <w:rFonts w:ascii="Arial Narrow" w:hAnsi="Arial Narrow" w:cs="Arial"/>
          <w:i/>
          <w:sz w:val="22"/>
          <w:szCs w:val="22"/>
        </w:rPr>
      </w:pPr>
    </w:p>
    <w:p w:rsidR="004D026D" w:rsidRDefault="004D026D" w:rsidP="004D026D">
      <w:pPr>
        <w:autoSpaceDE w:val="0"/>
        <w:autoSpaceDN w:val="0"/>
        <w:adjustRightInd w:val="0"/>
        <w:ind w:left="720" w:hanging="720"/>
        <w:jc w:val="both"/>
        <w:rPr>
          <w:rFonts w:ascii="Arial Narrow" w:hAnsi="Arial Narrow" w:cs="Arial"/>
          <w:i/>
          <w:sz w:val="22"/>
          <w:szCs w:val="22"/>
        </w:rPr>
      </w:pPr>
    </w:p>
    <w:p w:rsidR="004D026D" w:rsidRDefault="004D026D" w:rsidP="004D026D">
      <w:pPr>
        <w:autoSpaceDE w:val="0"/>
        <w:autoSpaceDN w:val="0"/>
        <w:adjustRightInd w:val="0"/>
        <w:ind w:left="720" w:hanging="720"/>
        <w:jc w:val="both"/>
        <w:rPr>
          <w:rFonts w:ascii="Arial Narrow" w:hAnsi="Arial Narrow" w:cs="Arial"/>
          <w:i/>
          <w:sz w:val="22"/>
          <w:szCs w:val="22"/>
        </w:rPr>
      </w:pPr>
      <w:r>
        <w:rPr>
          <w:rFonts w:ascii="Arial Narrow" w:hAnsi="Arial Narrow" w:cs="Arial"/>
        </w:rPr>
        <w:t>8.</w:t>
      </w:r>
      <w:r>
        <w:rPr>
          <w:rFonts w:ascii="Arial Narrow" w:hAnsi="Arial Narrow" w:cs="Arial"/>
        </w:rPr>
        <w:tab/>
        <w:t>What do you think might be the dis</w:t>
      </w:r>
      <w:r w:rsidRPr="009E4764">
        <w:rPr>
          <w:rFonts w:ascii="Arial Narrow" w:hAnsi="Arial Narrow" w:cs="Arial"/>
          <w:b/>
        </w:rPr>
        <w:t>advantages</w:t>
      </w:r>
      <w:r>
        <w:rPr>
          <w:rFonts w:ascii="Arial Narrow" w:hAnsi="Arial Narrow" w:cs="Arial"/>
        </w:rPr>
        <w:t xml:space="preserve"> of NQSWs starting to undertake Enabling Others’ Learning activities?  </w:t>
      </w:r>
      <w:r w:rsidRPr="00971039">
        <w:rPr>
          <w:rFonts w:ascii="Arial Narrow" w:hAnsi="Arial Narrow" w:cs="Arial"/>
          <w:i/>
          <w:sz w:val="22"/>
          <w:szCs w:val="22"/>
        </w:rPr>
        <w:t xml:space="preserve">Please indicate </w:t>
      </w:r>
      <w:r w:rsidRPr="00D64644">
        <w:rPr>
          <w:rFonts w:ascii="Arial Narrow" w:hAnsi="Arial Narrow" w:cs="Arial"/>
          <w:i/>
          <w:sz w:val="22"/>
          <w:szCs w:val="22"/>
          <w:u w:val="single"/>
        </w:rPr>
        <w:t>all the statements</w:t>
      </w:r>
      <w:r w:rsidRPr="00971039">
        <w:rPr>
          <w:rFonts w:ascii="Arial Narrow" w:hAnsi="Arial Narrow" w:cs="Arial"/>
          <w:i/>
          <w:sz w:val="22"/>
          <w:szCs w:val="22"/>
        </w:rPr>
        <w:t xml:space="preserve"> which you agree with</w:t>
      </w:r>
    </w:p>
    <w:p w:rsidR="004D026D" w:rsidRDefault="004D026D" w:rsidP="004D026D">
      <w:pPr>
        <w:autoSpaceDE w:val="0"/>
        <w:autoSpaceDN w:val="0"/>
        <w:adjustRightInd w:val="0"/>
        <w:ind w:left="720" w:hanging="720"/>
        <w:jc w:val="both"/>
        <w:rPr>
          <w:rFonts w:ascii="Arial Narrow" w:hAnsi="Arial Narrow" w:cs="Arial"/>
          <w:i/>
          <w:sz w:val="22"/>
          <w:szCs w:val="22"/>
        </w:rPr>
      </w:pPr>
    </w:p>
    <w:tbl>
      <w:tblPr>
        <w:tblW w:w="992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gridCol w:w="992"/>
      </w:tblGrid>
      <w:tr w:rsidR="004D026D" w:rsidRPr="003B1F22">
        <w:trPr>
          <w:jc w:val="center"/>
        </w:trPr>
        <w:tc>
          <w:tcPr>
            <w:tcW w:w="8931" w:type="dxa"/>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The advantages of those on NQSW programmes starting to undertake some Enabling Other’s Learning activities</w:t>
            </w:r>
          </w:p>
        </w:tc>
        <w:tc>
          <w:tcPr>
            <w:tcW w:w="992" w:type="dxa"/>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Please tick</w:t>
            </w:r>
          </w:p>
        </w:tc>
      </w:tr>
      <w:tr w:rsidR="004D026D" w:rsidRPr="003B1F22">
        <w:trPr>
          <w:jc w:val="center"/>
        </w:trPr>
        <w:tc>
          <w:tcPr>
            <w:tcW w:w="8931" w:type="dxa"/>
          </w:tcPr>
          <w:p w:rsidR="004D026D" w:rsidRPr="003B1F22" w:rsidRDefault="004D026D" w:rsidP="004D026D">
            <w:pPr>
              <w:numPr>
                <w:ilvl w:val="0"/>
                <w:numId w:val="23"/>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I can see no disadvantages to NQSWs </w:t>
            </w:r>
            <w:r w:rsidRPr="003B1F22">
              <w:rPr>
                <w:rFonts w:ascii="Arial Narrow" w:hAnsi="Arial Narrow" w:cs="Arial"/>
              </w:rPr>
              <w:t>starting to undertake Enabling Others’ Learning activities</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3"/>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NQSWs are under considerable pressure undertaking the NQSW programme.  This might be stressful</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8931" w:type="dxa"/>
          </w:tcPr>
          <w:p w:rsidR="004D026D" w:rsidRPr="003B1F22" w:rsidRDefault="004D026D" w:rsidP="004D026D">
            <w:pPr>
              <w:numPr>
                <w:ilvl w:val="0"/>
                <w:numId w:val="23"/>
              </w:numPr>
              <w:autoSpaceDE w:val="0"/>
              <w:autoSpaceDN w:val="0"/>
              <w:adjustRightInd w:val="0"/>
              <w:jc w:val="both"/>
              <w:rPr>
                <w:rFonts w:ascii="Arial Narrow" w:hAnsi="Arial Narrow" w:cs="Arial"/>
                <w:sz w:val="22"/>
                <w:szCs w:val="22"/>
              </w:rPr>
            </w:pPr>
            <w:r w:rsidRPr="003B1F22">
              <w:rPr>
                <w:rFonts w:ascii="Arial Narrow" w:hAnsi="Arial Narrow" w:cs="Arial"/>
                <w:sz w:val="22"/>
                <w:szCs w:val="22"/>
              </w:rPr>
              <w:t xml:space="preserve">  NQSWs would not have time to undertake this additional work</w:t>
            </w:r>
          </w:p>
        </w:tc>
        <w:tc>
          <w:tcPr>
            <w:tcW w:w="992" w:type="dxa"/>
          </w:tcPr>
          <w:p w:rsidR="004D026D" w:rsidRPr="003B1F22" w:rsidRDefault="004D026D" w:rsidP="004D026D">
            <w:pPr>
              <w:autoSpaceDE w:val="0"/>
              <w:autoSpaceDN w:val="0"/>
              <w:adjustRightInd w:val="0"/>
              <w:jc w:val="both"/>
              <w:rPr>
                <w:rFonts w:ascii="Arial Narrow" w:hAnsi="Arial Narrow" w:cs="Arial"/>
                <w:sz w:val="22"/>
                <w:szCs w:val="22"/>
              </w:rPr>
            </w:pPr>
          </w:p>
        </w:tc>
      </w:tr>
      <w:tr w:rsidR="004D026D" w:rsidRPr="003B1F22">
        <w:trPr>
          <w:jc w:val="center"/>
        </w:trPr>
        <w:tc>
          <w:tcPr>
            <w:tcW w:w="9923" w:type="dxa"/>
            <w:gridSpan w:val="2"/>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Have you any other ideas about disadvantages of NQSWs contributing to Enabling Others’ Learning?</w:t>
            </w:r>
          </w:p>
          <w:p w:rsidR="004D026D" w:rsidRPr="003B1F22" w:rsidRDefault="004D026D" w:rsidP="004D026D">
            <w:pPr>
              <w:autoSpaceDE w:val="0"/>
              <w:autoSpaceDN w:val="0"/>
              <w:adjustRightInd w:val="0"/>
              <w:jc w:val="both"/>
              <w:rPr>
                <w:rFonts w:ascii="Arial Narrow" w:hAnsi="Arial Narrow" w:cs="Arial"/>
                <w:b/>
                <w:sz w:val="22"/>
                <w:szCs w:val="22"/>
              </w:rPr>
            </w:pPr>
          </w:p>
          <w:p w:rsidR="004D026D" w:rsidRPr="003B1F22" w:rsidRDefault="004D026D" w:rsidP="004D026D">
            <w:pPr>
              <w:autoSpaceDE w:val="0"/>
              <w:autoSpaceDN w:val="0"/>
              <w:adjustRightInd w:val="0"/>
              <w:jc w:val="both"/>
              <w:rPr>
                <w:rFonts w:ascii="Arial Narrow" w:hAnsi="Arial Narrow" w:cs="Arial"/>
                <w:b/>
                <w:sz w:val="22"/>
                <w:szCs w:val="22"/>
              </w:rPr>
            </w:pPr>
          </w:p>
          <w:p w:rsidR="004D026D" w:rsidRPr="003B1F22" w:rsidRDefault="004D026D" w:rsidP="004D026D">
            <w:pPr>
              <w:autoSpaceDE w:val="0"/>
              <w:autoSpaceDN w:val="0"/>
              <w:adjustRightInd w:val="0"/>
              <w:jc w:val="both"/>
              <w:rPr>
                <w:rFonts w:ascii="Arial Narrow" w:hAnsi="Arial Narrow" w:cs="Arial"/>
                <w:sz w:val="22"/>
                <w:szCs w:val="22"/>
              </w:rPr>
            </w:pPr>
          </w:p>
        </w:tc>
      </w:tr>
    </w:tbl>
    <w:p w:rsidR="004D026D" w:rsidRDefault="004D026D" w:rsidP="004D026D">
      <w:pPr>
        <w:autoSpaceDE w:val="0"/>
        <w:autoSpaceDN w:val="0"/>
        <w:adjustRightInd w:val="0"/>
        <w:jc w:val="both"/>
        <w:rPr>
          <w:rFonts w:ascii="Arial Narrow" w:hAnsi="Arial Narrow" w:cs="Arial"/>
          <w:i/>
          <w:sz w:val="22"/>
          <w:szCs w:val="22"/>
        </w:rPr>
      </w:pPr>
    </w:p>
    <w:p w:rsidR="004D026D" w:rsidRDefault="004D026D" w:rsidP="004D026D">
      <w:pPr>
        <w:autoSpaceDE w:val="0"/>
        <w:autoSpaceDN w:val="0"/>
        <w:adjustRightInd w:val="0"/>
        <w:jc w:val="both"/>
        <w:rPr>
          <w:rFonts w:ascii="Arial Narrow" w:hAnsi="Arial Narrow" w:cs="Arial"/>
          <w:sz w:val="22"/>
          <w:szCs w:val="22"/>
        </w:rPr>
      </w:pPr>
      <w:r>
        <w:rPr>
          <w:rFonts w:ascii="Arial Narrow" w:hAnsi="Arial Narrow" w:cs="Arial"/>
          <w:sz w:val="22"/>
          <w:szCs w:val="22"/>
        </w:rPr>
        <w:tab/>
      </w:r>
    </w:p>
    <w:tbl>
      <w:tblPr>
        <w:tblW w:w="1005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268"/>
        <w:gridCol w:w="2403"/>
      </w:tblGrid>
      <w:tr w:rsidR="004D026D" w:rsidRPr="003B1F22">
        <w:trPr>
          <w:jc w:val="center"/>
        </w:trPr>
        <w:tc>
          <w:tcPr>
            <w:tcW w:w="5387" w:type="dxa"/>
            <w:vMerge w:val="restart"/>
          </w:tcPr>
          <w:p w:rsidR="004D026D" w:rsidRPr="00541CE2" w:rsidRDefault="004D026D" w:rsidP="004D026D">
            <w:pPr>
              <w:autoSpaceDE w:val="0"/>
              <w:autoSpaceDN w:val="0"/>
              <w:adjustRightInd w:val="0"/>
              <w:ind w:left="720" w:hanging="720"/>
              <w:jc w:val="both"/>
              <w:rPr>
                <w:rFonts w:ascii="Arial Narrow" w:hAnsi="Arial Narrow" w:cs="Arial"/>
                <w:b/>
                <w:i/>
                <w:sz w:val="22"/>
                <w:szCs w:val="22"/>
              </w:rPr>
            </w:pPr>
            <w:r w:rsidRPr="003B1F22">
              <w:rPr>
                <w:rFonts w:ascii="Arial Narrow" w:hAnsi="Arial Narrow" w:cs="Arial"/>
                <w:sz w:val="22"/>
                <w:szCs w:val="22"/>
              </w:rPr>
              <w:t xml:space="preserve">9.          In your view, might the </w:t>
            </w:r>
            <w:r w:rsidRPr="003B1F22">
              <w:rPr>
                <w:rFonts w:ascii="Arial Narrow" w:hAnsi="Arial Narrow" w:cs="Arial"/>
                <w:b/>
                <w:sz w:val="22"/>
                <w:szCs w:val="22"/>
              </w:rPr>
              <w:t>advantages</w:t>
            </w:r>
            <w:r w:rsidRPr="003B1F22">
              <w:rPr>
                <w:rFonts w:ascii="Arial Narrow" w:hAnsi="Arial Narrow" w:cs="Arial"/>
                <w:sz w:val="22"/>
                <w:szCs w:val="22"/>
              </w:rPr>
              <w:t xml:space="preserve"> of</w:t>
            </w:r>
            <w:r w:rsidRPr="003B1F22">
              <w:rPr>
                <w:rFonts w:ascii="Arial Narrow" w:hAnsi="Arial Narrow" w:cs="Arial"/>
              </w:rPr>
              <w:t xml:space="preserve"> NQSWs starting to undertake Enabling Others’ Learning activities outweigh the </w:t>
            </w:r>
            <w:r w:rsidRPr="003B1F22">
              <w:rPr>
                <w:rFonts w:ascii="Arial Narrow" w:hAnsi="Arial Narrow" w:cs="Arial"/>
                <w:b/>
              </w:rPr>
              <w:t>disadvantages</w:t>
            </w:r>
            <w:r w:rsidRPr="003B1F22">
              <w:rPr>
                <w:rFonts w:ascii="Arial Narrow" w:hAnsi="Arial Narrow" w:cs="Arial"/>
              </w:rPr>
              <w:t>?  (</w:t>
            </w:r>
            <w:r w:rsidRPr="00541CE2">
              <w:rPr>
                <w:rFonts w:ascii="Arial Narrow" w:hAnsi="Arial Narrow" w:cs="Arial"/>
                <w:i/>
              </w:rPr>
              <w:t>Please circle)</w:t>
            </w:r>
          </w:p>
          <w:p w:rsidR="004D026D" w:rsidRPr="003B1F22" w:rsidRDefault="004D026D" w:rsidP="004D026D">
            <w:pPr>
              <w:autoSpaceDE w:val="0"/>
              <w:autoSpaceDN w:val="0"/>
              <w:adjustRightInd w:val="0"/>
              <w:ind w:left="720" w:hanging="720"/>
              <w:jc w:val="both"/>
              <w:rPr>
                <w:rFonts w:ascii="Arial Narrow" w:hAnsi="Arial Narrow" w:cs="Arial"/>
                <w:sz w:val="22"/>
                <w:szCs w:val="22"/>
              </w:rPr>
            </w:pPr>
          </w:p>
          <w:p w:rsidR="004D026D" w:rsidRPr="003B1F22" w:rsidRDefault="004D026D" w:rsidP="004D026D">
            <w:pPr>
              <w:autoSpaceDE w:val="0"/>
              <w:autoSpaceDN w:val="0"/>
              <w:adjustRightInd w:val="0"/>
              <w:ind w:left="720" w:hanging="720"/>
              <w:jc w:val="both"/>
              <w:rPr>
                <w:rFonts w:ascii="Arial Narrow" w:hAnsi="Arial Narrow" w:cs="Arial"/>
                <w:sz w:val="22"/>
                <w:szCs w:val="22"/>
              </w:rPr>
            </w:pPr>
          </w:p>
          <w:p w:rsidR="004D026D" w:rsidRPr="003B1F22" w:rsidRDefault="004D026D" w:rsidP="004D026D">
            <w:pPr>
              <w:autoSpaceDE w:val="0"/>
              <w:autoSpaceDN w:val="0"/>
              <w:adjustRightInd w:val="0"/>
              <w:jc w:val="both"/>
              <w:rPr>
                <w:rFonts w:ascii="Arial Narrow" w:hAnsi="Arial Narrow" w:cs="Arial"/>
                <w:sz w:val="22"/>
                <w:szCs w:val="22"/>
              </w:rPr>
            </w:pPr>
          </w:p>
        </w:tc>
        <w:tc>
          <w:tcPr>
            <w:tcW w:w="4671" w:type="dxa"/>
            <w:gridSpan w:val="2"/>
          </w:tcPr>
          <w:p w:rsidR="004D026D" w:rsidRPr="003B1F22" w:rsidRDefault="00E13443" w:rsidP="004D026D">
            <w:pPr>
              <w:autoSpaceDE w:val="0"/>
              <w:autoSpaceDN w:val="0"/>
              <w:adjustRightInd w:val="0"/>
              <w:jc w:val="center"/>
              <w:rPr>
                <w:rFonts w:ascii="Arial Narrow" w:hAnsi="Arial Narrow" w:cs="Arial"/>
                <w:sz w:val="22"/>
                <w:szCs w:val="22"/>
              </w:rPr>
            </w:pPr>
            <w:r>
              <w:rPr>
                <w:rFonts w:ascii="Arial Narrow" w:hAnsi="Arial Narrow" w:cs="Arial"/>
                <w:noProof/>
                <w:sz w:val="22"/>
                <w:szCs w:val="22"/>
              </w:rPr>
              <w:drawing>
                <wp:inline distT="0" distB="0" distL="0" distR="0">
                  <wp:extent cx="1653540" cy="687705"/>
                  <wp:effectExtent l="19050" t="0" r="3810" b="0"/>
                  <wp:docPr id="14" name="Picture 14" descr="MPj04373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Pj04373300000[1]"/>
                          <pic:cNvPicPr>
                            <a:picLocks noChangeAspect="1" noChangeArrowheads="1"/>
                          </pic:cNvPicPr>
                        </pic:nvPicPr>
                        <pic:blipFill>
                          <a:blip r:embed="rId42" cstate="print"/>
                          <a:srcRect/>
                          <a:stretch>
                            <a:fillRect/>
                          </a:stretch>
                        </pic:blipFill>
                        <pic:spPr bwMode="auto">
                          <a:xfrm>
                            <a:off x="0" y="0"/>
                            <a:ext cx="1653540" cy="687705"/>
                          </a:xfrm>
                          <a:prstGeom prst="rect">
                            <a:avLst/>
                          </a:prstGeom>
                          <a:noFill/>
                          <a:ln w="9525">
                            <a:noFill/>
                            <a:miter lim="800000"/>
                            <a:headEnd/>
                            <a:tailEnd/>
                          </a:ln>
                        </pic:spPr>
                      </pic:pic>
                    </a:graphicData>
                  </a:graphic>
                </wp:inline>
              </w:drawing>
            </w:r>
          </w:p>
        </w:tc>
      </w:tr>
      <w:tr w:rsidR="004D026D" w:rsidRPr="003B1F22">
        <w:trPr>
          <w:jc w:val="center"/>
        </w:trPr>
        <w:tc>
          <w:tcPr>
            <w:tcW w:w="5387" w:type="dxa"/>
            <w:vMerge/>
          </w:tcPr>
          <w:p w:rsidR="004D026D" w:rsidRPr="003B1F22" w:rsidRDefault="004D026D" w:rsidP="004D026D">
            <w:pPr>
              <w:autoSpaceDE w:val="0"/>
              <w:autoSpaceDN w:val="0"/>
              <w:adjustRightInd w:val="0"/>
              <w:jc w:val="both"/>
              <w:rPr>
                <w:rFonts w:ascii="Arial Narrow" w:hAnsi="Arial Narrow" w:cs="Arial"/>
                <w:sz w:val="22"/>
                <w:szCs w:val="22"/>
              </w:rPr>
            </w:pPr>
          </w:p>
        </w:tc>
        <w:tc>
          <w:tcPr>
            <w:tcW w:w="2268" w:type="dxa"/>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More advantages</w:t>
            </w:r>
          </w:p>
        </w:tc>
        <w:tc>
          <w:tcPr>
            <w:tcW w:w="2403" w:type="dxa"/>
          </w:tcPr>
          <w:p w:rsidR="004D026D" w:rsidRPr="003B1F22" w:rsidRDefault="004D026D" w:rsidP="004D026D">
            <w:pPr>
              <w:autoSpaceDE w:val="0"/>
              <w:autoSpaceDN w:val="0"/>
              <w:adjustRightInd w:val="0"/>
              <w:jc w:val="both"/>
              <w:rPr>
                <w:rFonts w:ascii="Arial Narrow" w:hAnsi="Arial Narrow" w:cs="Arial"/>
                <w:b/>
                <w:sz w:val="22"/>
                <w:szCs w:val="22"/>
              </w:rPr>
            </w:pPr>
            <w:r w:rsidRPr="003B1F22">
              <w:rPr>
                <w:rFonts w:ascii="Arial Narrow" w:hAnsi="Arial Narrow" w:cs="Arial"/>
                <w:b/>
                <w:sz w:val="22"/>
                <w:szCs w:val="22"/>
              </w:rPr>
              <w:t>More disadvantages</w:t>
            </w:r>
          </w:p>
        </w:tc>
      </w:tr>
    </w:tbl>
    <w:p w:rsidR="004D026D" w:rsidRDefault="004D026D" w:rsidP="004D026D">
      <w:pPr>
        <w:autoSpaceDE w:val="0"/>
        <w:autoSpaceDN w:val="0"/>
        <w:adjustRightInd w:val="0"/>
        <w:ind w:left="720" w:hanging="720"/>
        <w:jc w:val="both"/>
        <w:rPr>
          <w:rFonts w:ascii="Arial Narrow" w:hAnsi="Arial Narrow" w:cs="Arial"/>
          <w:sz w:val="22"/>
          <w:szCs w:val="22"/>
        </w:rPr>
      </w:pPr>
    </w:p>
    <w:p w:rsidR="004D026D" w:rsidRDefault="004D026D" w:rsidP="004D026D">
      <w:pPr>
        <w:autoSpaceDE w:val="0"/>
        <w:autoSpaceDN w:val="0"/>
        <w:adjustRightInd w:val="0"/>
        <w:ind w:left="720" w:hanging="720"/>
        <w:jc w:val="both"/>
        <w:rPr>
          <w:rFonts w:ascii="Arial Narrow" w:hAnsi="Arial Narrow" w:cs="Arial"/>
          <w:i/>
          <w:sz w:val="22"/>
          <w:szCs w:val="22"/>
        </w:rPr>
      </w:pPr>
    </w:p>
    <w:p w:rsidR="004D026D" w:rsidRDefault="004D026D" w:rsidP="004D026D">
      <w:pPr>
        <w:autoSpaceDE w:val="0"/>
        <w:autoSpaceDN w:val="0"/>
        <w:adjustRightInd w:val="0"/>
        <w:ind w:left="1440" w:hanging="1440"/>
        <w:jc w:val="both"/>
        <w:rPr>
          <w:rFonts w:ascii="Arial Narrow" w:hAnsi="Arial Narrow" w:cs="Arial"/>
          <w:b/>
          <w:sz w:val="22"/>
          <w:szCs w:val="22"/>
        </w:rPr>
      </w:pPr>
      <w:r>
        <w:rPr>
          <w:rFonts w:ascii="Arial Narrow" w:hAnsi="Arial Narrow" w:cs="Arial"/>
          <w:b/>
          <w:sz w:val="22"/>
          <w:szCs w:val="22"/>
        </w:rPr>
        <w:br w:type="page"/>
      </w:r>
      <w:r w:rsidRPr="00B33759">
        <w:rPr>
          <w:rFonts w:ascii="Arial Narrow" w:hAnsi="Arial Narrow" w:cs="Arial"/>
          <w:b/>
          <w:sz w:val="22"/>
          <w:szCs w:val="22"/>
        </w:rPr>
        <w:lastRenderedPageBreak/>
        <w:t xml:space="preserve">Section C:  </w:t>
      </w:r>
      <w:r>
        <w:rPr>
          <w:rFonts w:ascii="Arial Narrow" w:hAnsi="Arial Narrow" w:cs="Arial"/>
          <w:b/>
          <w:sz w:val="22"/>
          <w:szCs w:val="22"/>
        </w:rPr>
        <w:tab/>
      </w:r>
      <w:r w:rsidRPr="00B33759">
        <w:rPr>
          <w:rFonts w:ascii="Arial Narrow" w:hAnsi="Arial Narrow" w:cs="Arial"/>
          <w:b/>
          <w:sz w:val="22"/>
          <w:szCs w:val="22"/>
        </w:rPr>
        <w:t>Your Views on how NQSWs might be supported in learning about Enabling</w:t>
      </w:r>
      <w:r>
        <w:rPr>
          <w:rFonts w:ascii="Arial Narrow" w:hAnsi="Arial Narrow" w:cs="Arial"/>
          <w:b/>
          <w:sz w:val="22"/>
          <w:szCs w:val="22"/>
        </w:rPr>
        <w:t xml:space="preserve"> Other’ Learning Roles </w:t>
      </w:r>
    </w:p>
    <w:p w:rsidR="004D026D" w:rsidRPr="00B33759" w:rsidRDefault="004D026D" w:rsidP="004D026D">
      <w:pPr>
        <w:autoSpaceDE w:val="0"/>
        <w:autoSpaceDN w:val="0"/>
        <w:adjustRightInd w:val="0"/>
        <w:ind w:left="1440" w:hanging="1440"/>
        <w:jc w:val="both"/>
        <w:rPr>
          <w:rFonts w:ascii="Arial Narrow" w:hAnsi="Arial Narrow" w:cs="Arial"/>
          <w:b/>
          <w:sz w:val="22"/>
          <w:szCs w:val="22"/>
        </w:rPr>
      </w:pPr>
    </w:p>
    <w:p w:rsidR="004D026D" w:rsidRPr="00E67607" w:rsidRDefault="004D026D" w:rsidP="004D026D">
      <w:pPr>
        <w:autoSpaceDE w:val="0"/>
        <w:autoSpaceDN w:val="0"/>
        <w:adjustRightInd w:val="0"/>
        <w:ind w:left="720" w:hanging="720"/>
        <w:jc w:val="both"/>
        <w:rPr>
          <w:rFonts w:ascii="Arial Narrow" w:hAnsi="Arial Narrow" w:cs="Arial"/>
          <w:sz w:val="22"/>
          <w:szCs w:val="22"/>
        </w:rPr>
      </w:pPr>
      <w:r w:rsidRPr="00E67607">
        <w:rPr>
          <w:rFonts w:ascii="Arial Narrow" w:hAnsi="Arial Narrow" w:cs="Arial"/>
          <w:sz w:val="22"/>
          <w:szCs w:val="22"/>
        </w:rPr>
        <w:t>10</w:t>
      </w:r>
      <w:r>
        <w:rPr>
          <w:rFonts w:ascii="Arial Narrow" w:hAnsi="Arial Narrow" w:cs="Arial"/>
          <w:sz w:val="22"/>
          <w:szCs w:val="22"/>
        </w:rPr>
        <w:t>.</w:t>
      </w:r>
      <w:r>
        <w:rPr>
          <w:rFonts w:ascii="Arial Narrow" w:hAnsi="Arial Narrow" w:cs="Arial"/>
          <w:sz w:val="22"/>
          <w:szCs w:val="22"/>
        </w:rPr>
        <w:tab/>
        <w:t xml:space="preserve">If NQSWs were to start to take on Enabling Others’ Learning Activities, how should they be supported in learning how to take on this role? </w:t>
      </w:r>
      <w:r>
        <w:rPr>
          <w:rFonts w:ascii="Arial Narrow" w:hAnsi="Arial Narrow" w:cs="Arial"/>
          <w:i/>
          <w:sz w:val="22"/>
          <w:szCs w:val="22"/>
        </w:rPr>
        <w:t>Please tick</w:t>
      </w:r>
      <w:r w:rsidRPr="00971039">
        <w:rPr>
          <w:rFonts w:ascii="Arial Narrow" w:hAnsi="Arial Narrow" w:cs="Arial"/>
          <w:i/>
          <w:sz w:val="22"/>
          <w:szCs w:val="22"/>
        </w:rPr>
        <w:t xml:space="preserve"> the </w:t>
      </w:r>
      <w:r>
        <w:rPr>
          <w:rFonts w:ascii="Arial Narrow" w:hAnsi="Arial Narrow" w:cs="Arial"/>
          <w:i/>
          <w:sz w:val="22"/>
          <w:szCs w:val="22"/>
        </w:rPr>
        <w:t xml:space="preserve">activities you feel would be required or desirable or not required.  </w:t>
      </w:r>
    </w:p>
    <w:p w:rsidR="004D026D" w:rsidRDefault="004D026D" w:rsidP="004D026D">
      <w:pPr>
        <w:autoSpaceDE w:val="0"/>
        <w:autoSpaceDN w:val="0"/>
        <w:adjustRightInd w:val="0"/>
        <w:ind w:left="720" w:hanging="720"/>
        <w:jc w:val="both"/>
        <w:rPr>
          <w:rFonts w:ascii="Arial Narrow" w:hAnsi="Arial Narrow" w:cs="Arial"/>
          <w:i/>
          <w:sz w:val="22"/>
          <w:szCs w:val="22"/>
        </w:rPr>
      </w:pPr>
    </w:p>
    <w:tbl>
      <w:tblPr>
        <w:tblW w:w="518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3"/>
        <w:gridCol w:w="1374"/>
        <w:gridCol w:w="1040"/>
        <w:gridCol w:w="848"/>
      </w:tblGrid>
      <w:tr w:rsidR="004D026D" w:rsidRPr="0004332A">
        <w:tc>
          <w:tcPr>
            <w:tcW w:w="3222" w:type="pct"/>
          </w:tcPr>
          <w:p w:rsidR="004D026D" w:rsidRPr="0004332A" w:rsidRDefault="004D026D" w:rsidP="004D026D">
            <w:pPr>
              <w:autoSpaceDE w:val="0"/>
              <w:autoSpaceDN w:val="0"/>
              <w:adjustRightInd w:val="0"/>
              <w:jc w:val="both"/>
              <w:rPr>
                <w:rFonts w:ascii="Arial Narrow" w:hAnsi="Arial Narrow" w:cs="Arial"/>
                <w:b/>
                <w:sz w:val="20"/>
                <w:szCs w:val="20"/>
              </w:rPr>
            </w:pPr>
            <w:r w:rsidRPr="0004332A">
              <w:rPr>
                <w:rFonts w:ascii="Arial Narrow" w:hAnsi="Arial Narrow" w:cs="Arial"/>
                <w:b/>
                <w:sz w:val="20"/>
                <w:szCs w:val="20"/>
              </w:rPr>
              <w:t>Supporting NQSWs in learning how to undertake some Enabling Other’s Learning activities</w:t>
            </w:r>
          </w:p>
        </w:tc>
        <w:tc>
          <w:tcPr>
            <w:tcW w:w="749" w:type="pct"/>
          </w:tcPr>
          <w:p w:rsidR="004D026D" w:rsidRPr="0004332A" w:rsidRDefault="004D026D" w:rsidP="004D026D">
            <w:pPr>
              <w:autoSpaceDE w:val="0"/>
              <w:autoSpaceDN w:val="0"/>
              <w:adjustRightInd w:val="0"/>
              <w:jc w:val="both"/>
              <w:rPr>
                <w:rFonts w:ascii="Arial Narrow" w:hAnsi="Arial Narrow" w:cs="Arial"/>
                <w:b/>
                <w:sz w:val="20"/>
                <w:szCs w:val="20"/>
              </w:rPr>
            </w:pPr>
            <w:r w:rsidRPr="0004332A">
              <w:rPr>
                <w:rFonts w:ascii="Arial Narrow" w:hAnsi="Arial Narrow" w:cs="Arial"/>
                <w:b/>
                <w:sz w:val="20"/>
                <w:szCs w:val="20"/>
              </w:rPr>
              <w:t>Required</w:t>
            </w:r>
          </w:p>
        </w:tc>
        <w:tc>
          <w:tcPr>
            <w:tcW w:w="567" w:type="pct"/>
          </w:tcPr>
          <w:p w:rsidR="004D026D" w:rsidRPr="0004332A" w:rsidRDefault="004D026D" w:rsidP="004D026D">
            <w:p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Desirable</w:t>
            </w:r>
          </w:p>
        </w:tc>
        <w:tc>
          <w:tcPr>
            <w:tcW w:w="462" w:type="pct"/>
          </w:tcPr>
          <w:p w:rsidR="004D026D" w:rsidRPr="0004332A" w:rsidRDefault="004D026D" w:rsidP="004D026D">
            <w:pPr>
              <w:autoSpaceDE w:val="0"/>
              <w:autoSpaceDN w:val="0"/>
              <w:adjustRightInd w:val="0"/>
              <w:jc w:val="both"/>
              <w:rPr>
                <w:rFonts w:ascii="Arial Narrow" w:hAnsi="Arial Narrow" w:cs="Arial"/>
                <w:b/>
                <w:sz w:val="20"/>
                <w:szCs w:val="20"/>
              </w:rPr>
            </w:pPr>
            <w:r w:rsidRPr="0004332A">
              <w:rPr>
                <w:rFonts w:ascii="Arial Narrow" w:hAnsi="Arial Narrow" w:cs="Arial"/>
                <w:b/>
                <w:sz w:val="20"/>
                <w:szCs w:val="20"/>
              </w:rPr>
              <w:t xml:space="preserve">Not needed </w:t>
            </w:r>
          </w:p>
        </w:tc>
      </w:tr>
      <w:tr w:rsidR="004D026D" w:rsidRPr="0004332A">
        <w:tc>
          <w:tcPr>
            <w:tcW w:w="3222" w:type="pct"/>
          </w:tcPr>
          <w:p w:rsidR="004D026D" w:rsidRPr="0004332A" w:rsidRDefault="004D026D" w:rsidP="004D026D">
            <w:pPr>
              <w:numPr>
                <w:ilvl w:val="0"/>
                <w:numId w:val="24"/>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Line manager support and supervision </w:t>
            </w:r>
          </w:p>
        </w:tc>
        <w:tc>
          <w:tcPr>
            <w:tcW w:w="749"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567"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462" w:type="pct"/>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c>
          <w:tcPr>
            <w:tcW w:w="3222" w:type="pct"/>
          </w:tcPr>
          <w:p w:rsidR="004D026D" w:rsidRPr="0004332A" w:rsidRDefault="004D026D" w:rsidP="004D026D">
            <w:pPr>
              <w:numPr>
                <w:ilvl w:val="0"/>
                <w:numId w:val="24"/>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Practice educator support in team </w:t>
            </w:r>
          </w:p>
        </w:tc>
        <w:tc>
          <w:tcPr>
            <w:tcW w:w="749"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567"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462" w:type="pct"/>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c>
          <w:tcPr>
            <w:tcW w:w="3222" w:type="pct"/>
          </w:tcPr>
          <w:p w:rsidR="004D026D" w:rsidRPr="0004332A" w:rsidRDefault="004D026D" w:rsidP="004D026D">
            <w:pPr>
              <w:numPr>
                <w:ilvl w:val="0"/>
                <w:numId w:val="24"/>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Learning/ training session(s) provided in agency by practice educators</w:t>
            </w:r>
          </w:p>
        </w:tc>
        <w:tc>
          <w:tcPr>
            <w:tcW w:w="749"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567"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462" w:type="pct"/>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c>
          <w:tcPr>
            <w:tcW w:w="3222" w:type="pct"/>
          </w:tcPr>
          <w:p w:rsidR="004D026D" w:rsidRPr="0004332A" w:rsidRDefault="004D026D" w:rsidP="004D026D">
            <w:pPr>
              <w:numPr>
                <w:ilvl w:val="0"/>
                <w:numId w:val="24"/>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Learning/ training session(s) provided in agency by NQSW lead</w:t>
            </w:r>
          </w:p>
        </w:tc>
        <w:tc>
          <w:tcPr>
            <w:tcW w:w="749"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567"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462" w:type="pct"/>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c>
          <w:tcPr>
            <w:tcW w:w="3222" w:type="pct"/>
          </w:tcPr>
          <w:p w:rsidR="004D026D" w:rsidRPr="0004332A" w:rsidRDefault="004D026D" w:rsidP="004D026D">
            <w:pPr>
              <w:numPr>
                <w:ilvl w:val="0"/>
                <w:numId w:val="24"/>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Learning/ training session(s) provided in agency by training department practice learning lead or equivalent</w:t>
            </w:r>
          </w:p>
        </w:tc>
        <w:tc>
          <w:tcPr>
            <w:tcW w:w="749"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567"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462" w:type="pct"/>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c>
          <w:tcPr>
            <w:tcW w:w="3222" w:type="pct"/>
          </w:tcPr>
          <w:p w:rsidR="004D026D" w:rsidRPr="0004332A" w:rsidRDefault="004D026D" w:rsidP="004D026D">
            <w:pPr>
              <w:numPr>
                <w:ilvl w:val="0"/>
                <w:numId w:val="24"/>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Self-directed reading and learning material</w:t>
            </w:r>
          </w:p>
        </w:tc>
        <w:tc>
          <w:tcPr>
            <w:tcW w:w="749"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567"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462" w:type="pct"/>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c>
          <w:tcPr>
            <w:tcW w:w="3222" w:type="pct"/>
          </w:tcPr>
          <w:p w:rsidR="004D026D" w:rsidRPr="0004332A" w:rsidRDefault="004D026D" w:rsidP="004D026D">
            <w:pPr>
              <w:numPr>
                <w:ilvl w:val="0"/>
                <w:numId w:val="24"/>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Mentoring and support session(s) provided by agency</w:t>
            </w:r>
          </w:p>
        </w:tc>
        <w:tc>
          <w:tcPr>
            <w:tcW w:w="749"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567"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462" w:type="pct"/>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c>
          <w:tcPr>
            <w:tcW w:w="3222" w:type="pct"/>
          </w:tcPr>
          <w:p w:rsidR="004D026D" w:rsidRPr="0004332A" w:rsidRDefault="004D026D" w:rsidP="004D026D">
            <w:pPr>
              <w:numPr>
                <w:ilvl w:val="0"/>
                <w:numId w:val="24"/>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Training/ Learning session (s) provided by university</w:t>
            </w:r>
          </w:p>
        </w:tc>
        <w:tc>
          <w:tcPr>
            <w:tcW w:w="749"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567"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462" w:type="pct"/>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c>
          <w:tcPr>
            <w:tcW w:w="3222" w:type="pct"/>
          </w:tcPr>
          <w:p w:rsidR="004D026D" w:rsidRPr="0004332A" w:rsidRDefault="004D026D" w:rsidP="004D026D">
            <w:pPr>
              <w:numPr>
                <w:ilvl w:val="0"/>
                <w:numId w:val="24"/>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Learning session provided by representatives of people who use services and carers</w:t>
            </w:r>
          </w:p>
        </w:tc>
        <w:tc>
          <w:tcPr>
            <w:tcW w:w="749"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567"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462" w:type="pct"/>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c>
          <w:tcPr>
            <w:tcW w:w="3222" w:type="pct"/>
          </w:tcPr>
          <w:p w:rsidR="004D026D" w:rsidRPr="0004332A" w:rsidRDefault="004D026D" w:rsidP="004D026D">
            <w:pPr>
              <w:numPr>
                <w:ilvl w:val="0"/>
                <w:numId w:val="24"/>
              </w:numPr>
              <w:autoSpaceDE w:val="0"/>
              <w:autoSpaceDN w:val="0"/>
              <w:adjustRightInd w:val="0"/>
              <w:jc w:val="both"/>
              <w:rPr>
                <w:rFonts w:ascii="Arial Narrow" w:hAnsi="Arial Narrow" w:cs="Arial"/>
                <w:sz w:val="20"/>
                <w:szCs w:val="20"/>
              </w:rPr>
            </w:pPr>
            <w:r w:rsidRPr="0004332A">
              <w:rPr>
                <w:rFonts w:ascii="Arial Narrow" w:hAnsi="Arial Narrow" w:cs="Arial"/>
                <w:sz w:val="20"/>
                <w:szCs w:val="20"/>
              </w:rPr>
              <w:t xml:space="preserve"> Evaluation session provided in agency for all NQSWs</w:t>
            </w:r>
          </w:p>
        </w:tc>
        <w:tc>
          <w:tcPr>
            <w:tcW w:w="749"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567" w:type="pct"/>
          </w:tcPr>
          <w:p w:rsidR="004D026D" w:rsidRPr="0004332A" w:rsidRDefault="004D026D" w:rsidP="004D026D">
            <w:pPr>
              <w:autoSpaceDE w:val="0"/>
              <w:autoSpaceDN w:val="0"/>
              <w:adjustRightInd w:val="0"/>
              <w:jc w:val="both"/>
              <w:rPr>
                <w:rFonts w:ascii="Arial Narrow" w:hAnsi="Arial Narrow" w:cs="Arial"/>
                <w:sz w:val="20"/>
                <w:szCs w:val="20"/>
              </w:rPr>
            </w:pPr>
          </w:p>
        </w:tc>
        <w:tc>
          <w:tcPr>
            <w:tcW w:w="462" w:type="pct"/>
          </w:tcPr>
          <w:p w:rsidR="004D026D" w:rsidRPr="0004332A" w:rsidRDefault="004D026D" w:rsidP="004D026D">
            <w:pPr>
              <w:autoSpaceDE w:val="0"/>
              <w:autoSpaceDN w:val="0"/>
              <w:adjustRightInd w:val="0"/>
              <w:jc w:val="both"/>
              <w:rPr>
                <w:rFonts w:ascii="Arial Narrow" w:hAnsi="Arial Narrow" w:cs="Arial"/>
                <w:sz w:val="20"/>
                <w:szCs w:val="20"/>
              </w:rPr>
            </w:pPr>
          </w:p>
        </w:tc>
      </w:tr>
      <w:tr w:rsidR="004D026D" w:rsidRPr="0004332A">
        <w:tc>
          <w:tcPr>
            <w:tcW w:w="5000" w:type="pct"/>
            <w:gridSpan w:val="4"/>
          </w:tcPr>
          <w:p w:rsidR="004D026D" w:rsidRPr="0004332A" w:rsidRDefault="004D026D" w:rsidP="004D026D">
            <w:pPr>
              <w:autoSpaceDE w:val="0"/>
              <w:autoSpaceDN w:val="0"/>
              <w:adjustRightInd w:val="0"/>
              <w:jc w:val="both"/>
              <w:rPr>
                <w:rFonts w:ascii="Arial Narrow" w:hAnsi="Arial Narrow" w:cs="Arial"/>
                <w:b/>
                <w:sz w:val="20"/>
                <w:szCs w:val="20"/>
              </w:rPr>
            </w:pPr>
            <w:r w:rsidRPr="0004332A">
              <w:rPr>
                <w:rFonts w:ascii="Arial Narrow" w:hAnsi="Arial Narrow" w:cs="Arial"/>
                <w:b/>
                <w:sz w:val="20"/>
                <w:szCs w:val="20"/>
              </w:rPr>
              <w:t>Have you any other ideas about supporting NQSWs to learn about how to contribute to Enabling Others’ Learning?</w:t>
            </w:r>
          </w:p>
          <w:p w:rsidR="004D026D" w:rsidRPr="0004332A" w:rsidRDefault="004D026D" w:rsidP="004D026D">
            <w:pPr>
              <w:autoSpaceDE w:val="0"/>
              <w:autoSpaceDN w:val="0"/>
              <w:adjustRightInd w:val="0"/>
              <w:jc w:val="both"/>
              <w:rPr>
                <w:rFonts w:ascii="Arial Narrow" w:hAnsi="Arial Narrow" w:cs="Arial"/>
                <w:b/>
                <w:sz w:val="20"/>
                <w:szCs w:val="20"/>
              </w:rPr>
            </w:pPr>
          </w:p>
          <w:p w:rsidR="004D026D" w:rsidRPr="0004332A" w:rsidRDefault="004D026D" w:rsidP="004D026D">
            <w:pPr>
              <w:autoSpaceDE w:val="0"/>
              <w:autoSpaceDN w:val="0"/>
              <w:adjustRightInd w:val="0"/>
              <w:jc w:val="both"/>
              <w:rPr>
                <w:rFonts w:ascii="Arial Narrow" w:hAnsi="Arial Narrow" w:cs="Arial"/>
                <w:b/>
                <w:sz w:val="20"/>
                <w:szCs w:val="20"/>
              </w:rPr>
            </w:pPr>
          </w:p>
          <w:p w:rsidR="004D026D" w:rsidRPr="0004332A" w:rsidRDefault="004D026D" w:rsidP="004D026D">
            <w:pPr>
              <w:autoSpaceDE w:val="0"/>
              <w:autoSpaceDN w:val="0"/>
              <w:adjustRightInd w:val="0"/>
              <w:jc w:val="both"/>
              <w:rPr>
                <w:rFonts w:ascii="Arial Narrow" w:hAnsi="Arial Narrow" w:cs="Arial"/>
                <w:b/>
                <w:sz w:val="20"/>
                <w:szCs w:val="20"/>
              </w:rPr>
            </w:pPr>
          </w:p>
          <w:p w:rsidR="004D026D" w:rsidRPr="0004332A" w:rsidRDefault="004D026D" w:rsidP="004D026D">
            <w:pPr>
              <w:autoSpaceDE w:val="0"/>
              <w:autoSpaceDN w:val="0"/>
              <w:adjustRightInd w:val="0"/>
              <w:jc w:val="both"/>
              <w:rPr>
                <w:rFonts w:ascii="Arial Narrow" w:hAnsi="Arial Narrow" w:cs="Arial"/>
                <w:b/>
                <w:sz w:val="20"/>
                <w:szCs w:val="20"/>
              </w:rPr>
            </w:pPr>
          </w:p>
          <w:p w:rsidR="004D026D" w:rsidRPr="0004332A" w:rsidRDefault="004D026D" w:rsidP="004D026D">
            <w:pPr>
              <w:autoSpaceDE w:val="0"/>
              <w:autoSpaceDN w:val="0"/>
              <w:adjustRightInd w:val="0"/>
              <w:jc w:val="both"/>
              <w:rPr>
                <w:rFonts w:ascii="Arial Narrow" w:hAnsi="Arial Narrow" w:cs="Arial"/>
                <w:b/>
                <w:sz w:val="20"/>
                <w:szCs w:val="20"/>
              </w:rPr>
            </w:pPr>
          </w:p>
        </w:tc>
      </w:tr>
    </w:tbl>
    <w:p w:rsidR="004D026D" w:rsidRDefault="004D026D" w:rsidP="004D026D">
      <w:pPr>
        <w:autoSpaceDE w:val="0"/>
        <w:autoSpaceDN w:val="0"/>
        <w:adjustRightInd w:val="0"/>
        <w:jc w:val="both"/>
        <w:rPr>
          <w:rFonts w:ascii="Arial Narrow" w:hAnsi="Arial Narrow" w:cs="Arial"/>
          <w:i/>
          <w:sz w:val="22"/>
          <w:szCs w:val="22"/>
        </w:rPr>
      </w:pPr>
    </w:p>
    <w:p w:rsidR="004D026D" w:rsidRPr="0004332A" w:rsidRDefault="004D026D" w:rsidP="004D026D">
      <w:pPr>
        <w:autoSpaceDE w:val="0"/>
        <w:autoSpaceDN w:val="0"/>
        <w:adjustRightInd w:val="0"/>
        <w:ind w:left="720" w:hanging="720"/>
        <w:jc w:val="both"/>
        <w:rPr>
          <w:rFonts w:ascii="Arial Narrow" w:hAnsi="Arial Narrow" w:cs="Arial"/>
          <w:sz w:val="22"/>
          <w:szCs w:val="22"/>
        </w:rPr>
      </w:pPr>
      <w:r w:rsidRPr="0004332A">
        <w:rPr>
          <w:rFonts w:ascii="Arial Narrow" w:hAnsi="Arial Narrow" w:cs="Arial"/>
          <w:sz w:val="22"/>
          <w:szCs w:val="22"/>
        </w:rPr>
        <w:t xml:space="preserve">11.  </w:t>
      </w:r>
      <w:r w:rsidRPr="0004332A">
        <w:rPr>
          <w:rFonts w:ascii="Arial Narrow" w:hAnsi="Arial Narrow" w:cs="Arial"/>
          <w:sz w:val="22"/>
          <w:szCs w:val="22"/>
        </w:rPr>
        <w:tab/>
        <w:t xml:space="preserve">If NQSWs were to start to take on Enabling Others’ Learning Activities, do you think this experience should contribute to the </w:t>
      </w:r>
      <w:r w:rsidRPr="0004332A">
        <w:rPr>
          <w:rFonts w:ascii="Arial Narrow" w:hAnsi="Arial Narrow" w:cs="Arial"/>
          <w:b/>
          <w:sz w:val="22"/>
          <w:szCs w:val="22"/>
        </w:rPr>
        <w:t>creation of a portfolio of evidence</w:t>
      </w:r>
      <w:r w:rsidRPr="0004332A">
        <w:rPr>
          <w:rFonts w:ascii="Arial Narrow" w:hAnsi="Arial Narrow" w:cs="Arial"/>
          <w:sz w:val="22"/>
          <w:szCs w:val="22"/>
        </w:rPr>
        <w:t xml:space="preserve"> towards meeting the requirement at PQ Specialist level to </w:t>
      </w:r>
      <w:r w:rsidRPr="0004332A">
        <w:rPr>
          <w:rFonts w:ascii="Arial Narrow" w:hAnsi="Arial Narrow" w:cs="Arial"/>
          <w:i/>
          <w:sz w:val="22"/>
          <w:szCs w:val="22"/>
        </w:rPr>
        <w:t>‘Teach, Mentor and Support social work or other students and/or colleagues and contribute to assessment against national occupational standards</w:t>
      </w:r>
      <w:r w:rsidRPr="0004332A">
        <w:rPr>
          <w:rFonts w:ascii="Arial Narrow" w:hAnsi="Arial Narrow" w:cs="Arial"/>
          <w:sz w:val="22"/>
          <w:szCs w:val="22"/>
        </w:rPr>
        <w:t xml:space="preserve">’.    </w:t>
      </w:r>
    </w:p>
    <w:p w:rsidR="004D026D" w:rsidRPr="0004332A" w:rsidRDefault="004D026D" w:rsidP="004D026D">
      <w:pPr>
        <w:autoSpaceDE w:val="0"/>
        <w:autoSpaceDN w:val="0"/>
        <w:adjustRightInd w:val="0"/>
        <w:ind w:left="1440" w:firstLine="720"/>
        <w:jc w:val="both"/>
        <w:rPr>
          <w:rFonts w:ascii="Arial Narrow" w:hAnsi="Arial Narrow" w:cs="Arial"/>
          <w:sz w:val="22"/>
          <w:szCs w:val="22"/>
        </w:rPr>
      </w:pPr>
      <w:r w:rsidRPr="0004332A">
        <w:rPr>
          <w:rFonts w:ascii="Arial Narrow" w:hAnsi="Arial Narrow" w:cs="Arial"/>
          <w:sz w:val="22"/>
          <w:szCs w:val="22"/>
        </w:rPr>
        <w:t>YES/        NO/      NOT SURE   (Please circle)</w:t>
      </w:r>
    </w:p>
    <w:p w:rsidR="004D026D" w:rsidRPr="0004332A" w:rsidRDefault="004D026D" w:rsidP="004D026D">
      <w:pPr>
        <w:autoSpaceDE w:val="0"/>
        <w:autoSpaceDN w:val="0"/>
        <w:adjustRightInd w:val="0"/>
        <w:ind w:left="720" w:hanging="720"/>
        <w:jc w:val="both"/>
        <w:rPr>
          <w:rFonts w:ascii="Arial Narrow" w:hAnsi="Arial Narrow" w:cs="Arial"/>
          <w:sz w:val="22"/>
          <w:szCs w:val="22"/>
        </w:rPr>
      </w:pPr>
    </w:p>
    <w:p w:rsidR="004D026D" w:rsidRPr="0004332A" w:rsidRDefault="004D026D" w:rsidP="004D026D">
      <w:pPr>
        <w:autoSpaceDE w:val="0"/>
        <w:autoSpaceDN w:val="0"/>
        <w:adjustRightInd w:val="0"/>
        <w:ind w:left="720" w:hanging="720"/>
        <w:jc w:val="both"/>
        <w:rPr>
          <w:rFonts w:ascii="Arial Narrow" w:hAnsi="Arial Narrow" w:cs="Arial"/>
          <w:b/>
          <w:sz w:val="22"/>
          <w:szCs w:val="22"/>
        </w:rPr>
      </w:pPr>
      <w:r w:rsidRPr="0004332A">
        <w:rPr>
          <w:rFonts w:ascii="Arial Narrow" w:hAnsi="Arial Narrow" w:cs="Arial"/>
          <w:b/>
          <w:sz w:val="22"/>
          <w:szCs w:val="22"/>
        </w:rPr>
        <w:t>AND FINALLY!</w:t>
      </w:r>
    </w:p>
    <w:p w:rsidR="004D026D" w:rsidRPr="0004332A" w:rsidRDefault="004D026D" w:rsidP="004D026D">
      <w:pPr>
        <w:autoSpaceDE w:val="0"/>
        <w:autoSpaceDN w:val="0"/>
        <w:adjustRightInd w:val="0"/>
        <w:ind w:left="720" w:hanging="720"/>
        <w:jc w:val="both"/>
        <w:rPr>
          <w:rFonts w:ascii="Arial Narrow" w:hAnsi="Arial Narrow" w:cs="Arial"/>
          <w:b/>
          <w:sz w:val="22"/>
          <w:szCs w:val="22"/>
        </w:rPr>
      </w:pPr>
    </w:p>
    <w:p w:rsidR="004D026D" w:rsidRPr="0004332A" w:rsidRDefault="004D026D" w:rsidP="004D026D">
      <w:pPr>
        <w:autoSpaceDE w:val="0"/>
        <w:autoSpaceDN w:val="0"/>
        <w:adjustRightInd w:val="0"/>
        <w:ind w:left="720" w:hanging="720"/>
        <w:jc w:val="both"/>
        <w:rPr>
          <w:rFonts w:ascii="Arial Narrow" w:hAnsi="Arial Narrow" w:cs="Arial"/>
          <w:sz w:val="22"/>
          <w:szCs w:val="22"/>
        </w:rPr>
      </w:pPr>
      <w:r w:rsidRPr="0004332A">
        <w:rPr>
          <w:rFonts w:ascii="Arial Narrow" w:hAnsi="Arial Narrow" w:cs="Arial"/>
          <w:sz w:val="22"/>
          <w:szCs w:val="22"/>
        </w:rPr>
        <w:t>12.</w:t>
      </w:r>
      <w:r w:rsidRPr="0004332A">
        <w:rPr>
          <w:rFonts w:ascii="Arial Narrow" w:hAnsi="Arial Narrow" w:cs="Arial"/>
          <w:sz w:val="22"/>
          <w:szCs w:val="22"/>
        </w:rPr>
        <w:tab/>
        <w:t xml:space="preserve">At what point in their early professional development do you think social workers be expected to be able to meet the initial “Enabling learning” standard to </w:t>
      </w:r>
      <w:r w:rsidRPr="0004332A">
        <w:rPr>
          <w:rFonts w:ascii="Arial Narrow" w:hAnsi="Arial Narrow" w:cs="Arial"/>
          <w:i/>
          <w:sz w:val="22"/>
          <w:szCs w:val="22"/>
        </w:rPr>
        <w:t xml:space="preserve">‘Teach, Mentor and Support social work or other students and/or colleagues and contribute to assessment against national occupational standards, </w:t>
      </w:r>
      <w:r w:rsidRPr="0004332A">
        <w:rPr>
          <w:rFonts w:ascii="Arial Narrow" w:hAnsi="Arial Narrow" w:cs="Arial"/>
          <w:b/>
          <w:sz w:val="22"/>
          <w:szCs w:val="22"/>
        </w:rPr>
        <w:t>before moving on to Stage 1 and Stage 2 of the Practice Educator Framework (</w:t>
      </w:r>
      <w:r w:rsidRPr="0004332A">
        <w:rPr>
          <w:rFonts w:ascii="Arial Narrow" w:hAnsi="Arial Narrow" w:cs="Arial"/>
          <w:sz w:val="22"/>
          <w:szCs w:val="22"/>
        </w:rPr>
        <w:t>practice teaching). (</w:t>
      </w:r>
      <w:r w:rsidRPr="0004332A">
        <w:rPr>
          <w:rFonts w:ascii="Arial Narrow" w:hAnsi="Arial Narrow" w:cs="Arial"/>
          <w:i/>
          <w:sz w:val="22"/>
          <w:szCs w:val="22"/>
        </w:rPr>
        <w:t>please tick</w:t>
      </w:r>
      <w:r w:rsidRPr="0004332A">
        <w:rPr>
          <w:rFonts w:ascii="Arial Narrow" w:hAnsi="Arial Narrow" w:cs="Arial"/>
          <w:sz w:val="22"/>
          <w:szCs w:val="22"/>
        </w:rPr>
        <w:t xml:space="preserve">)   </w:t>
      </w:r>
    </w:p>
    <w:p w:rsidR="004D026D" w:rsidRPr="0004332A" w:rsidRDefault="004D026D" w:rsidP="001662AB">
      <w:pPr>
        <w:autoSpaceDE w:val="0"/>
        <w:autoSpaceDN w:val="0"/>
        <w:adjustRightInd w:val="0"/>
        <w:ind w:left="720"/>
        <w:jc w:val="both"/>
        <w:rPr>
          <w:rFonts w:ascii="Arial Narrow" w:hAnsi="Arial Narrow"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635"/>
        <w:gridCol w:w="1635"/>
        <w:gridCol w:w="1635"/>
        <w:gridCol w:w="1595"/>
      </w:tblGrid>
      <w:tr w:rsidR="004D026D" w:rsidRPr="0004332A">
        <w:tc>
          <w:tcPr>
            <w:tcW w:w="1771" w:type="dxa"/>
          </w:tcPr>
          <w:p w:rsidR="004D026D" w:rsidRPr="0004332A" w:rsidRDefault="004D026D" w:rsidP="004D026D">
            <w:pPr>
              <w:autoSpaceDE w:val="0"/>
              <w:autoSpaceDN w:val="0"/>
              <w:adjustRightInd w:val="0"/>
              <w:jc w:val="both"/>
              <w:rPr>
                <w:rFonts w:ascii="Arial Narrow" w:hAnsi="Arial Narrow" w:cs="Arial"/>
                <w:sz w:val="22"/>
                <w:szCs w:val="22"/>
              </w:rPr>
            </w:pPr>
            <w:r w:rsidRPr="0004332A">
              <w:rPr>
                <w:rFonts w:ascii="Arial Narrow" w:hAnsi="Arial Narrow" w:cs="Arial"/>
                <w:sz w:val="22"/>
                <w:szCs w:val="22"/>
              </w:rPr>
              <w:t>After 1 year of practice</w:t>
            </w:r>
          </w:p>
        </w:tc>
        <w:tc>
          <w:tcPr>
            <w:tcW w:w="1771" w:type="dxa"/>
          </w:tcPr>
          <w:p w:rsidR="004D026D" w:rsidRPr="0004332A" w:rsidRDefault="004D026D" w:rsidP="004D026D">
            <w:pPr>
              <w:autoSpaceDE w:val="0"/>
              <w:autoSpaceDN w:val="0"/>
              <w:adjustRightInd w:val="0"/>
              <w:jc w:val="both"/>
              <w:rPr>
                <w:rFonts w:ascii="Arial Narrow" w:hAnsi="Arial Narrow" w:cs="Arial"/>
                <w:sz w:val="22"/>
                <w:szCs w:val="22"/>
              </w:rPr>
            </w:pPr>
            <w:r w:rsidRPr="0004332A">
              <w:rPr>
                <w:rFonts w:ascii="Arial Narrow" w:hAnsi="Arial Narrow" w:cs="Arial"/>
                <w:sz w:val="22"/>
                <w:szCs w:val="22"/>
              </w:rPr>
              <w:t>After 18 months of practice</w:t>
            </w:r>
          </w:p>
        </w:tc>
        <w:tc>
          <w:tcPr>
            <w:tcW w:w="1771" w:type="dxa"/>
          </w:tcPr>
          <w:p w:rsidR="004D026D" w:rsidRPr="0004332A" w:rsidRDefault="004D026D" w:rsidP="004D026D">
            <w:pPr>
              <w:autoSpaceDE w:val="0"/>
              <w:autoSpaceDN w:val="0"/>
              <w:adjustRightInd w:val="0"/>
              <w:jc w:val="both"/>
              <w:rPr>
                <w:rFonts w:ascii="Arial Narrow" w:hAnsi="Arial Narrow" w:cs="Arial"/>
                <w:sz w:val="22"/>
                <w:szCs w:val="22"/>
              </w:rPr>
            </w:pPr>
            <w:r w:rsidRPr="0004332A">
              <w:rPr>
                <w:rFonts w:ascii="Arial Narrow" w:hAnsi="Arial Narrow" w:cs="Arial"/>
                <w:sz w:val="22"/>
                <w:szCs w:val="22"/>
              </w:rPr>
              <w:t>After 2 years of practice</w:t>
            </w:r>
          </w:p>
        </w:tc>
        <w:tc>
          <w:tcPr>
            <w:tcW w:w="1771" w:type="dxa"/>
          </w:tcPr>
          <w:p w:rsidR="004D026D" w:rsidRPr="0004332A" w:rsidRDefault="004D026D" w:rsidP="004D026D">
            <w:pPr>
              <w:autoSpaceDE w:val="0"/>
              <w:autoSpaceDN w:val="0"/>
              <w:adjustRightInd w:val="0"/>
              <w:jc w:val="both"/>
              <w:rPr>
                <w:rFonts w:ascii="Arial Narrow" w:hAnsi="Arial Narrow" w:cs="Arial"/>
                <w:sz w:val="22"/>
                <w:szCs w:val="22"/>
              </w:rPr>
            </w:pPr>
            <w:r w:rsidRPr="0004332A">
              <w:rPr>
                <w:rFonts w:ascii="Arial Narrow" w:hAnsi="Arial Narrow" w:cs="Arial"/>
                <w:sz w:val="22"/>
                <w:szCs w:val="22"/>
              </w:rPr>
              <w:t>After 3 years of practice</w:t>
            </w:r>
          </w:p>
        </w:tc>
        <w:tc>
          <w:tcPr>
            <w:tcW w:w="1772" w:type="dxa"/>
          </w:tcPr>
          <w:p w:rsidR="004D026D" w:rsidRPr="0004332A" w:rsidRDefault="004D026D" w:rsidP="004D026D">
            <w:pPr>
              <w:autoSpaceDE w:val="0"/>
              <w:autoSpaceDN w:val="0"/>
              <w:adjustRightInd w:val="0"/>
              <w:jc w:val="both"/>
              <w:rPr>
                <w:rFonts w:ascii="Arial Narrow" w:hAnsi="Arial Narrow" w:cs="Arial"/>
                <w:sz w:val="22"/>
                <w:szCs w:val="22"/>
              </w:rPr>
            </w:pPr>
            <w:r w:rsidRPr="0004332A">
              <w:rPr>
                <w:rFonts w:ascii="Arial Narrow" w:hAnsi="Arial Narrow" w:cs="Arial"/>
                <w:sz w:val="22"/>
                <w:szCs w:val="22"/>
              </w:rPr>
              <w:t>Not sure</w:t>
            </w:r>
          </w:p>
        </w:tc>
      </w:tr>
      <w:tr w:rsidR="004D026D" w:rsidRPr="0004332A">
        <w:tc>
          <w:tcPr>
            <w:tcW w:w="1771" w:type="dxa"/>
          </w:tcPr>
          <w:p w:rsidR="004D026D" w:rsidRPr="0004332A" w:rsidRDefault="004D026D" w:rsidP="004D026D">
            <w:pPr>
              <w:autoSpaceDE w:val="0"/>
              <w:autoSpaceDN w:val="0"/>
              <w:adjustRightInd w:val="0"/>
              <w:jc w:val="both"/>
              <w:rPr>
                <w:rFonts w:ascii="Arial Narrow" w:hAnsi="Arial Narrow" w:cs="Arial"/>
                <w:sz w:val="22"/>
                <w:szCs w:val="22"/>
              </w:rPr>
            </w:pPr>
          </w:p>
        </w:tc>
        <w:tc>
          <w:tcPr>
            <w:tcW w:w="1771" w:type="dxa"/>
          </w:tcPr>
          <w:p w:rsidR="004D026D" w:rsidRPr="0004332A" w:rsidRDefault="004D026D" w:rsidP="004D026D">
            <w:pPr>
              <w:autoSpaceDE w:val="0"/>
              <w:autoSpaceDN w:val="0"/>
              <w:adjustRightInd w:val="0"/>
              <w:jc w:val="both"/>
              <w:rPr>
                <w:rFonts w:ascii="Arial Narrow" w:hAnsi="Arial Narrow" w:cs="Arial"/>
                <w:sz w:val="22"/>
                <w:szCs w:val="22"/>
              </w:rPr>
            </w:pPr>
          </w:p>
        </w:tc>
        <w:tc>
          <w:tcPr>
            <w:tcW w:w="1771" w:type="dxa"/>
          </w:tcPr>
          <w:p w:rsidR="004D026D" w:rsidRPr="0004332A" w:rsidRDefault="004D026D" w:rsidP="004D026D">
            <w:pPr>
              <w:autoSpaceDE w:val="0"/>
              <w:autoSpaceDN w:val="0"/>
              <w:adjustRightInd w:val="0"/>
              <w:jc w:val="both"/>
              <w:rPr>
                <w:rFonts w:ascii="Arial Narrow" w:hAnsi="Arial Narrow" w:cs="Arial"/>
                <w:sz w:val="22"/>
                <w:szCs w:val="22"/>
              </w:rPr>
            </w:pPr>
          </w:p>
        </w:tc>
        <w:tc>
          <w:tcPr>
            <w:tcW w:w="1771" w:type="dxa"/>
          </w:tcPr>
          <w:p w:rsidR="004D026D" w:rsidRPr="0004332A" w:rsidRDefault="004D026D" w:rsidP="004D026D">
            <w:pPr>
              <w:autoSpaceDE w:val="0"/>
              <w:autoSpaceDN w:val="0"/>
              <w:adjustRightInd w:val="0"/>
              <w:jc w:val="both"/>
              <w:rPr>
                <w:rFonts w:ascii="Arial Narrow" w:hAnsi="Arial Narrow" w:cs="Arial"/>
                <w:sz w:val="22"/>
                <w:szCs w:val="22"/>
              </w:rPr>
            </w:pPr>
          </w:p>
        </w:tc>
        <w:tc>
          <w:tcPr>
            <w:tcW w:w="1772" w:type="dxa"/>
          </w:tcPr>
          <w:p w:rsidR="004D026D" w:rsidRPr="0004332A" w:rsidRDefault="004D026D" w:rsidP="004D026D">
            <w:pPr>
              <w:autoSpaceDE w:val="0"/>
              <w:autoSpaceDN w:val="0"/>
              <w:adjustRightInd w:val="0"/>
              <w:jc w:val="both"/>
              <w:rPr>
                <w:rFonts w:ascii="Arial Narrow" w:hAnsi="Arial Narrow" w:cs="Arial"/>
                <w:sz w:val="22"/>
                <w:szCs w:val="22"/>
              </w:rPr>
            </w:pPr>
          </w:p>
        </w:tc>
      </w:tr>
    </w:tbl>
    <w:p w:rsidR="004D026D" w:rsidRPr="0004332A" w:rsidRDefault="004D026D" w:rsidP="004D026D">
      <w:pPr>
        <w:autoSpaceDE w:val="0"/>
        <w:autoSpaceDN w:val="0"/>
        <w:adjustRightInd w:val="0"/>
        <w:ind w:left="720"/>
        <w:jc w:val="both"/>
        <w:rPr>
          <w:rFonts w:ascii="Arial Narrow" w:hAnsi="Arial Narrow" w:cs="Arial"/>
          <w:b/>
          <w:sz w:val="22"/>
          <w:szCs w:val="22"/>
        </w:rPr>
      </w:pPr>
    </w:p>
    <w:p w:rsidR="004D026D" w:rsidRPr="0004332A" w:rsidRDefault="004D026D" w:rsidP="004D026D">
      <w:pPr>
        <w:autoSpaceDE w:val="0"/>
        <w:autoSpaceDN w:val="0"/>
        <w:adjustRightInd w:val="0"/>
        <w:ind w:left="720"/>
        <w:jc w:val="both"/>
        <w:rPr>
          <w:rFonts w:ascii="Arial Narrow" w:hAnsi="Arial Narrow" w:cs="Arial"/>
          <w:b/>
          <w:sz w:val="22"/>
          <w:szCs w:val="22"/>
        </w:rPr>
      </w:pPr>
      <w:r w:rsidRPr="0004332A">
        <w:rPr>
          <w:rFonts w:ascii="Arial Narrow" w:hAnsi="Arial Narrow" w:cs="Arial"/>
          <w:b/>
          <w:sz w:val="22"/>
          <w:szCs w:val="22"/>
        </w:rPr>
        <w:t>Any further comments you would like to make?   Please use the space below to share your views.</w:t>
      </w:r>
    </w:p>
    <w:p w:rsidR="004D026D" w:rsidRPr="0004332A" w:rsidRDefault="004D026D" w:rsidP="004D026D">
      <w:pPr>
        <w:autoSpaceDE w:val="0"/>
        <w:autoSpaceDN w:val="0"/>
        <w:adjustRightInd w:val="0"/>
        <w:ind w:left="720"/>
        <w:jc w:val="both"/>
        <w:rPr>
          <w:rFonts w:ascii="Arial Narrow" w:hAnsi="Arial Narrow" w:cs="Arial"/>
          <w:b/>
          <w:sz w:val="22"/>
          <w:szCs w:val="22"/>
        </w:rPr>
      </w:pPr>
    </w:p>
    <w:p w:rsidR="004D026D" w:rsidRDefault="004D026D" w:rsidP="004D026D">
      <w:pPr>
        <w:autoSpaceDE w:val="0"/>
        <w:autoSpaceDN w:val="0"/>
        <w:adjustRightInd w:val="0"/>
        <w:ind w:left="720"/>
        <w:jc w:val="both"/>
        <w:rPr>
          <w:rFonts w:ascii="Arial Narrow" w:hAnsi="Arial Narrow" w:cs="Arial"/>
        </w:rPr>
      </w:pPr>
      <w:r w:rsidRPr="00DA7359">
        <w:rPr>
          <w:rFonts w:ascii="Arial Narrow" w:hAnsi="Arial Narrow" w:cs="Arial"/>
          <w:b/>
        </w:rPr>
        <w:t>THANK YOU FOR COMPLETING THIS QUESTIONNAIRE!</w:t>
      </w:r>
      <w:r>
        <w:rPr>
          <w:rFonts w:ascii="Arial Narrow" w:hAnsi="Arial Narrow" w:cs="Arial"/>
        </w:rPr>
        <w:t xml:space="preserve">  Please return to </w:t>
      </w:r>
      <w:hyperlink r:id="rId43" w:history="1">
        <w:r w:rsidRPr="00C11968">
          <w:rPr>
            <w:rStyle w:val="Hyperlink"/>
            <w:rFonts w:ascii="Arial Narrow" w:hAnsi="Arial Narrow" w:cs="Arial"/>
          </w:rPr>
          <w:t>J.F.Lindsay@Kingston.ac.uk</w:t>
        </w:r>
      </w:hyperlink>
      <w:r>
        <w:rPr>
          <w:rFonts w:ascii="Arial Narrow" w:hAnsi="Arial Narrow" w:cs="Arial"/>
        </w:rPr>
        <w:t xml:space="preserve">  by 15/5/10</w:t>
      </w:r>
    </w:p>
    <w:sectPr w:rsidR="004D026D" w:rsidSect="007334C0">
      <w:footerReference w:type="even" r:id="rId44"/>
      <w:footerReference w:type="default" r:id="rId4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E17" w:rsidRDefault="005F4E17">
      <w:r>
        <w:separator/>
      </w:r>
    </w:p>
  </w:endnote>
  <w:endnote w:type="continuationSeparator" w:id="1">
    <w:p w:rsidR="005F4E17" w:rsidRDefault="005F4E17">
      <w:r>
        <w:continuationSeparator/>
      </w:r>
    </w:p>
  </w:endnote>
  <w:endnote w:id="2">
    <w:p w:rsidR="001B002B" w:rsidRPr="00A814AC" w:rsidRDefault="001B002B" w:rsidP="00A814AC">
      <w:pPr>
        <w:ind w:left="360"/>
        <w:jc w:val="both"/>
        <w:rPr>
          <w:rFonts w:ascii="Arial Narrow" w:hAnsi="Arial Narrow"/>
          <w:sz w:val="18"/>
          <w:szCs w:val="18"/>
        </w:rPr>
      </w:pPr>
      <w:r>
        <w:rPr>
          <w:rStyle w:val="EndnoteReference"/>
        </w:rPr>
        <w:endnoteRef/>
      </w:r>
      <w:r>
        <w:t xml:space="preserve"> </w:t>
      </w:r>
      <w:r w:rsidRPr="00A814AC">
        <w:rPr>
          <w:rFonts w:ascii="Arial Narrow" w:hAnsi="Arial Narrow"/>
          <w:sz w:val="18"/>
          <w:szCs w:val="18"/>
        </w:rPr>
        <w:t>The proposed framework specifies requirements for Stage 1 including that Practice</w:t>
      </w:r>
      <w:r>
        <w:rPr>
          <w:rFonts w:ascii="Arial Narrow" w:hAnsi="Arial Narrow"/>
          <w:sz w:val="18"/>
          <w:szCs w:val="18"/>
        </w:rPr>
        <w:t xml:space="preserve"> educators who are undertaking S</w:t>
      </w:r>
      <w:r w:rsidRPr="00A814AC">
        <w:rPr>
          <w:rFonts w:ascii="Arial Narrow" w:hAnsi="Arial Narrow"/>
          <w:sz w:val="18"/>
          <w:szCs w:val="18"/>
        </w:rPr>
        <w:t>tage 1 are required to support a social work student for at least 70 days</w:t>
      </w:r>
      <w:r>
        <w:rPr>
          <w:rFonts w:ascii="Arial Narrow" w:hAnsi="Arial Narrow"/>
          <w:sz w:val="18"/>
          <w:szCs w:val="18"/>
        </w:rPr>
        <w:t>. Those</w:t>
      </w:r>
      <w:r w:rsidRPr="00A814AC">
        <w:rPr>
          <w:rFonts w:ascii="Arial Narrow" w:hAnsi="Arial Narrow"/>
          <w:sz w:val="18"/>
          <w:szCs w:val="18"/>
        </w:rPr>
        <w:t xml:space="preserve"> who have attained stage 1 may not undertake the final assessment of a social work student but may contribute to it; must be Registered Social Workers, have two years relevant experience and have been qualified for two years. </w:t>
      </w:r>
      <w:r w:rsidRPr="00A814AC">
        <w:rPr>
          <w:rFonts w:ascii="Arial Narrow" w:hAnsi="Arial Narrow" w:cs="Arial"/>
          <w:sz w:val="18"/>
          <w:szCs w:val="18"/>
        </w:rPr>
        <w:t>Other non social work professionals should have an equivalent qualification and experience</w:t>
      </w:r>
      <w:r w:rsidRPr="00A814AC">
        <w:rPr>
          <w:rFonts w:ascii="Arial Narrow" w:hAnsi="Arial Narrow"/>
          <w:sz w:val="18"/>
          <w:szCs w:val="18"/>
        </w:rPr>
        <w:t xml:space="preserve">. </w:t>
      </w:r>
      <w:r w:rsidRPr="00A814AC">
        <w:rPr>
          <w:rFonts w:ascii="Arial Narrow" w:hAnsi="Arial Narrow" w:cs="Arial"/>
          <w:sz w:val="18"/>
          <w:szCs w:val="18"/>
        </w:rPr>
        <w:t xml:space="preserve">Evidence of competence in relation to Domains A, B and C is required.  </w:t>
      </w:r>
      <w:r w:rsidRPr="00A814AC">
        <w:rPr>
          <w:rFonts w:ascii="Arial Narrow" w:hAnsi="Arial Narrow"/>
          <w:sz w:val="18"/>
          <w:szCs w:val="18"/>
        </w:rPr>
        <w:t>Assessment processes for practice educators are articulated for each of the two stages of the proposed framework including the number of direct observations of practice required. People undertaking the assessment of practice educators at stage 1 and stage 2 must themselves be qualified stage 2 practice educators (or above). (Adapted from p.5</w:t>
      </w:r>
      <w:r>
        <w:rPr>
          <w:rFonts w:ascii="Arial Narrow" w:hAnsi="Arial Narrow"/>
          <w:sz w:val="18"/>
          <w:szCs w:val="18"/>
        </w:rPr>
        <w:t xml:space="preserve"> of the Proposed Framework</w:t>
      </w:r>
      <w:r w:rsidRPr="00A814AC">
        <w:rPr>
          <w:rFonts w:ascii="Arial Narrow" w:hAnsi="Arial Narrow"/>
          <w:sz w:val="18"/>
          <w:szCs w:val="18"/>
        </w:rPr>
        <w:t>)</w:t>
      </w:r>
    </w:p>
    <w:p w:rsidR="001B002B" w:rsidRPr="00A814AC" w:rsidRDefault="001B002B" w:rsidP="00A814AC">
      <w:pPr>
        <w:pStyle w:val="EndnoteText"/>
        <w:rPr>
          <w:sz w:val="18"/>
          <w:szCs w:val="18"/>
        </w:rPr>
      </w:pPr>
    </w:p>
    <w:p w:rsidR="001B002B" w:rsidRPr="00A428E7" w:rsidRDefault="001B002B" w:rsidP="00A814AC">
      <w:pPr>
        <w:ind w:left="720"/>
        <w:jc w:val="both"/>
        <w:rPr>
          <w:rFonts w:ascii="Arial Narrow" w:hAnsi="Arial Narrow"/>
          <w:sz w:val="20"/>
          <w:szCs w:val="20"/>
        </w:rPr>
      </w:pPr>
    </w:p>
    <w:p w:rsidR="001B002B" w:rsidRPr="00A814AC" w:rsidRDefault="001B002B" w:rsidP="00A814AC">
      <w:pPr>
        <w:pStyle w:val="EndnoteText"/>
        <w:rPr>
          <w:sz w:val="18"/>
          <w:szCs w:val="18"/>
        </w:rPr>
      </w:pPr>
    </w:p>
  </w:endnote>
  <w:endnote w:id="3">
    <w:p w:rsidR="001B002B" w:rsidRPr="00A428E7" w:rsidRDefault="001B002B" w:rsidP="00A814AC">
      <w:pPr>
        <w:jc w:val="both"/>
        <w:rPr>
          <w:rFonts w:ascii="Arial Narrow" w:hAnsi="Arial Narrow"/>
          <w:sz w:val="20"/>
          <w:szCs w:val="20"/>
        </w:rPr>
      </w:pPr>
    </w:p>
    <w:p w:rsidR="001B002B" w:rsidRPr="00A428E7" w:rsidRDefault="001B002B">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ntax-Roman">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aco">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SAlber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MMLight">
    <w:panose1 w:val="00000000000000000000"/>
    <w:charset w:val="00"/>
    <w:family w:val="swiss"/>
    <w:notTrueType/>
    <w:pitch w:val="default"/>
    <w:sig w:usb0="00000003" w:usb1="00000000" w:usb2="00000000" w:usb3="00000000" w:csb0="00000001" w:csb1="00000000"/>
  </w:font>
  <w:font w:name="MyriadMM">
    <w:altName w:val="MyriadMM"/>
    <w:panose1 w:val="00000000000000000000"/>
    <w:charset w:val="4D"/>
    <w:family w:val="swiss"/>
    <w:notTrueType/>
    <w:pitch w:val="default"/>
    <w:sig w:usb0="00000003" w:usb1="00000000" w:usb2="00000000" w:usb3="00000000" w:csb0="00000001" w:csb1="00000000"/>
  </w:font>
  <w:font w:name="Syntax-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STT31c971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25" w:rsidRDefault="00464925" w:rsidP="00382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4925" w:rsidRDefault="004649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25" w:rsidRPr="00DD2D07" w:rsidRDefault="00464925" w:rsidP="0038251A">
    <w:pPr>
      <w:pStyle w:val="Footer"/>
      <w:framePr w:wrap="around" w:vAnchor="text" w:hAnchor="margin" w:xAlign="center" w:y="1"/>
      <w:rPr>
        <w:rStyle w:val="PageNumber"/>
        <w:rFonts w:ascii="Arial Narrow" w:hAnsi="Arial Narrow"/>
        <w:sz w:val="22"/>
        <w:szCs w:val="22"/>
      </w:rPr>
    </w:pPr>
    <w:r w:rsidRPr="00DD2D07">
      <w:rPr>
        <w:rStyle w:val="PageNumber"/>
        <w:rFonts w:ascii="Arial Narrow" w:hAnsi="Arial Narrow"/>
        <w:sz w:val="22"/>
        <w:szCs w:val="22"/>
      </w:rPr>
      <w:fldChar w:fldCharType="begin"/>
    </w:r>
    <w:r w:rsidRPr="00DD2D07">
      <w:rPr>
        <w:rStyle w:val="PageNumber"/>
        <w:rFonts w:ascii="Arial Narrow" w:hAnsi="Arial Narrow"/>
        <w:sz w:val="22"/>
        <w:szCs w:val="22"/>
      </w:rPr>
      <w:instrText xml:space="preserve">PAGE  </w:instrText>
    </w:r>
    <w:r w:rsidRPr="00DD2D07">
      <w:rPr>
        <w:rStyle w:val="PageNumber"/>
        <w:rFonts w:ascii="Arial Narrow" w:hAnsi="Arial Narrow"/>
        <w:sz w:val="22"/>
        <w:szCs w:val="22"/>
      </w:rPr>
      <w:fldChar w:fldCharType="separate"/>
    </w:r>
    <w:r w:rsidR="00E13443">
      <w:rPr>
        <w:rStyle w:val="PageNumber"/>
        <w:rFonts w:ascii="Arial Narrow" w:hAnsi="Arial Narrow"/>
        <w:noProof/>
        <w:sz w:val="22"/>
        <w:szCs w:val="22"/>
      </w:rPr>
      <w:t>2</w:t>
    </w:r>
    <w:r w:rsidRPr="00DD2D07">
      <w:rPr>
        <w:rStyle w:val="PageNumber"/>
        <w:rFonts w:ascii="Arial Narrow" w:hAnsi="Arial Narrow"/>
        <w:sz w:val="22"/>
        <w:szCs w:val="22"/>
      </w:rPr>
      <w:fldChar w:fldCharType="end"/>
    </w:r>
  </w:p>
  <w:p w:rsidR="00464925" w:rsidRDefault="00464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E17" w:rsidRDefault="005F4E17">
      <w:r>
        <w:separator/>
      </w:r>
    </w:p>
  </w:footnote>
  <w:footnote w:type="continuationSeparator" w:id="1">
    <w:p w:rsidR="005F4E17" w:rsidRDefault="005F4E17">
      <w:r>
        <w:continuationSeparator/>
      </w:r>
    </w:p>
  </w:footnote>
  <w:footnote w:id="2">
    <w:p w:rsidR="00464925" w:rsidRPr="005B609B" w:rsidRDefault="00464925">
      <w:pPr>
        <w:pStyle w:val="FootnoteText"/>
        <w:rPr>
          <w:rFonts w:ascii="Arial Narrow" w:hAnsi="Arial Narrow"/>
        </w:rPr>
      </w:pPr>
      <w:r w:rsidRPr="005B609B">
        <w:rPr>
          <w:rStyle w:val="FootnoteReference"/>
          <w:rFonts w:ascii="Arial Narrow" w:hAnsi="Arial Narrow"/>
        </w:rPr>
        <w:footnoteRef/>
      </w:r>
      <w:r w:rsidRPr="005B609B">
        <w:rPr>
          <w:rFonts w:ascii="Arial Narrow" w:hAnsi="Arial Narrow"/>
        </w:rPr>
        <w:t xml:space="preserve"> Final awards made in 2008</w:t>
      </w:r>
    </w:p>
  </w:footnote>
  <w:footnote w:id="3">
    <w:p w:rsidR="00464925" w:rsidRPr="002C0FFD" w:rsidRDefault="00464925" w:rsidP="00C659B8">
      <w:pPr>
        <w:rPr>
          <w:rFonts w:ascii="Arial Narrow" w:hAnsi="Arial Narrow"/>
          <w:sz w:val="18"/>
          <w:szCs w:val="18"/>
        </w:rPr>
      </w:pPr>
      <w:r w:rsidRPr="00EC5387">
        <w:rPr>
          <w:rStyle w:val="FootnoteReference"/>
          <w:rFonts w:ascii="Arial Narrow" w:hAnsi="Arial Narrow"/>
          <w:sz w:val="20"/>
          <w:szCs w:val="20"/>
        </w:rPr>
        <w:footnoteRef/>
      </w:r>
      <w:r w:rsidRPr="00EC5387">
        <w:rPr>
          <w:rFonts w:ascii="Arial Narrow" w:hAnsi="Arial Narrow"/>
          <w:sz w:val="20"/>
          <w:szCs w:val="20"/>
        </w:rPr>
        <w:t xml:space="preserve"> </w:t>
      </w:r>
      <w:r w:rsidRPr="002C0FFD">
        <w:rPr>
          <w:rFonts w:ascii="Arial Narrow" w:hAnsi="Arial Narrow"/>
          <w:sz w:val="18"/>
          <w:szCs w:val="18"/>
        </w:rPr>
        <w:t xml:space="preserve">60 PQ (professional) credits @ 10 hours per credit (CCETSW (1997) </w:t>
      </w:r>
      <w:r>
        <w:rPr>
          <w:rFonts w:ascii="Arial Narrow" w:hAnsi="Arial Narrow"/>
          <w:sz w:val="18"/>
          <w:szCs w:val="18"/>
        </w:rPr>
        <w:t xml:space="preserve"> S</w:t>
      </w:r>
      <w:r w:rsidRPr="002C0FFD">
        <w:rPr>
          <w:rFonts w:ascii="Arial Narrow" w:hAnsi="Arial Narrow"/>
          <w:sz w:val="18"/>
          <w:szCs w:val="18"/>
        </w:rPr>
        <w:t xml:space="preserve">ee GSCC (undated)  </w:t>
      </w:r>
      <w:r w:rsidRPr="002C0FFD">
        <w:rPr>
          <w:rFonts w:ascii="Arial Narrow" w:hAnsi="Arial Narrow"/>
          <w:i/>
          <w:sz w:val="18"/>
          <w:szCs w:val="18"/>
        </w:rPr>
        <w:t>The PQ Handbook. Guidance on the Awards in the Post-Qualifying Framework</w:t>
      </w:r>
      <w:r w:rsidRPr="002C0FFD">
        <w:rPr>
          <w:rFonts w:ascii="Arial Narrow" w:hAnsi="Arial Narrow"/>
          <w:sz w:val="18"/>
          <w:szCs w:val="18"/>
        </w:rPr>
        <w:t xml:space="preserve">. </w:t>
      </w:r>
      <w:hyperlink r:id="rId1" w:history="1">
        <w:r w:rsidRPr="002C0FFD">
          <w:rPr>
            <w:rStyle w:val="Hyperlink"/>
            <w:rFonts w:ascii="Arial Narrow" w:hAnsi="Arial Narrow"/>
            <w:sz w:val="18"/>
            <w:szCs w:val="18"/>
          </w:rPr>
          <w:t>http://www.gscc.org.uk/NR/rdonlyres/3D2C50E0-E9E9-41DE-A329-4A62C8986AD1/0/PQsection5.pdf</w:t>
        </w:r>
      </w:hyperlink>
      <w:r w:rsidRPr="002C0FFD">
        <w:rPr>
          <w:rFonts w:ascii="Arial Narrow" w:hAnsi="Arial Narrow"/>
          <w:sz w:val="18"/>
          <w:szCs w:val="18"/>
        </w:rPr>
        <w:t xml:space="preserve">  Accessed 27/7/10  Page 4</w:t>
      </w:r>
    </w:p>
    <w:p w:rsidR="00464925" w:rsidRPr="00EC5387" w:rsidRDefault="00464925">
      <w:pPr>
        <w:pStyle w:val="FootnoteText"/>
        <w:rPr>
          <w:rFonts w:ascii="Arial Narrow" w:hAnsi="Arial Narr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644"/>
        </w:tabs>
        <w:ind w:left="644"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2C6BD4"/>
    <w:multiLevelType w:val="hybridMultilevel"/>
    <w:tmpl w:val="FBE66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72253"/>
    <w:multiLevelType w:val="hybridMultilevel"/>
    <w:tmpl w:val="3E8A8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C5003B"/>
    <w:multiLevelType w:val="hybridMultilevel"/>
    <w:tmpl w:val="EDE64AA6"/>
    <w:lvl w:ilvl="0" w:tplc="948A0528">
      <w:start w:val="1"/>
      <w:numFmt w:val="decimal"/>
      <w:lvlText w:val="8.%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D312B6"/>
    <w:multiLevelType w:val="hybridMultilevel"/>
    <w:tmpl w:val="EFC4D406"/>
    <w:lvl w:ilvl="0" w:tplc="E438B7EC">
      <w:start w:val="1"/>
      <w:numFmt w:val="decimal"/>
      <w:lvlText w:val="10.%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E347D0"/>
    <w:multiLevelType w:val="hybridMultilevel"/>
    <w:tmpl w:val="45621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026FC9"/>
    <w:multiLevelType w:val="multilevel"/>
    <w:tmpl w:val="A09A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623D2F"/>
    <w:multiLevelType w:val="hybridMultilevel"/>
    <w:tmpl w:val="CEF4F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8965965"/>
    <w:multiLevelType w:val="hybridMultilevel"/>
    <w:tmpl w:val="8A1CE4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5B73D9"/>
    <w:multiLevelType w:val="multilevel"/>
    <w:tmpl w:val="D9E81EE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nsid w:val="269257A8"/>
    <w:multiLevelType w:val="hybridMultilevel"/>
    <w:tmpl w:val="DA7A3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72D2B28"/>
    <w:multiLevelType w:val="hybridMultilevel"/>
    <w:tmpl w:val="8BDCE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B905E5"/>
    <w:multiLevelType w:val="hybridMultilevel"/>
    <w:tmpl w:val="55864954"/>
    <w:lvl w:ilvl="0" w:tplc="E33E79DC">
      <w:start w:val="2"/>
      <w:numFmt w:val="bullet"/>
      <w:lvlText w:val="."/>
      <w:lvlJc w:val="left"/>
      <w:pPr>
        <w:ind w:left="720" w:hanging="360"/>
      </w:pPr>
      <w:rPr>
        <w:rFonts w:ascii="Syntax-Roman" w:eastAsia="Times New Roman" w:hAnsi="Syntax-Roman" w:cs="Syntax-Roman" w:hint="default"/>
        <w:b w:val="0"/>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992B53"/>
    <w:multiLevelType w:val="hybridMultilevel"/>
    <w:tmpl w:val="A54A9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05661F"/>
    <w:multiLevelType w:val="hybridMultilevel"/>
    <w:tmpl w:val="FCAAA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A30A3F"/>
    <w:multiLevelType w:val="hybridMultilevel"/>
    <w:tmpl w:val="81B6A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445728A"/>
    <w:multiLevelType w:val="hybridMultilevel"/>
    <w:tmpl w:val="27F40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26A03"/>
    <w:multiLevelType w:val="hybridMultilevel"/>
    <w:tmpl w:val="274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21C52"/>
    <w:multiLevelType w:val="hybridMultilevel"/>
    <w:tmpl w:val="AD00666A"/>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4">
    <w:nsid w:val="3C2D4B1C"/>
    <w:multiLevelType w:val="hybridMultilevel"/>
    <w:tmpl w:val="EFC4D406"/>
    <w:lvl w:ilvl="0" w:tplc="E438B7EC">
      <w:start w:val="1"/>
      <w:numFmt w:val="decimal"/>
      <w:lvlText w:val="10.%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080F32"/>
    <w:multiLevelType w:val="hybridMultilevel"/>
    <w:tmpl w:val="2960B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0EE1B27"/>
    <w:multiLevelType w:val="hybridMultilevel"/>
    <w:tmpl w:val="AE0E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EB2302"/>
    <w:multiLevelType w:val="hybridMultilevel"/>
    <w:tmpl w:val="6C02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5C2BE2"/>
    <w:multiLevelType w:val="hybridMultilevel"/>
    <w:tmpl w:val="86529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644565"/>
    <w:multiLevelType w:val="hybridMultilevel"/>
    <w:tmpl w:val="52B2CB96"/>
    <w:lvl w:ilvl="0" w:tplc="AC9EC23E">
      <w:start w:val="1"/>
      <w:numFmt w:val="decimal"/>
      <w:lvlText w:val="2.%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010421"/>
    <w:multiLevelType w:val="hybridMultilevel"/>
    <w:tmpl w:val="373C53BE"/>
    <w:lvl w:ilvl="0" w:tplc="5CE416D2">
      <w:start w:val="1"/>
      <w:numFmt w:val="decimal"/>
      <w:lvlText w:val="5.%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4A3A84"/>
    <w:multiLevelType w:val="hybridMultilevel"/>
    <w:tmpl w:val="1EA024F6"/>
    <w:lvl w:ilvl="0" w:tplc="396672A8">
      <w:start w:val="1"/>
      <w:numFmt w:val="decimal"/>
      <w:lvlText w:val="4.%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D87C5B"/>
    <w:multiLevelType w:val="hybridMultilevel"/>
    <w:tmpl w:val="1998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0432FF"/>
    <w:multiLevelType w:val="hybridMultilevel"/>
    <w:tmpl w:val="546E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4B5736"/>
    <w:multiLevelType w:val="hybridMultilevel"/>
    <w:tmpl w:val="9754D9AC"/>
    <w:lvl w:ilvl="0" w:tplc="3EEEACDA">
      <w:start w:val="1"/>
      <w:numFmt w:val="decimal"/>
      <w:lvlText w:val="7.%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8908ED"/>
    <w:multiLevelType w:val="multilevel"/>
    <w:tmpl w:val="260E6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EC27FA"/>
    <w:multiLevelType w:val="hybridMultilevel"/>
    <w:tmpl w:val="AF7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8158C3"/>
    <w:multiLevelType w:val="hybridMultilevel"/>
    <w:tmpl w:val="CC4E4D76"/>
    <w:lvl w:ilvl="0" w:tplc="1D603196">
      <w:start w:val="1"/>
      <w:numFmt w:val="decimal"/>
      <w:lvlText w:val="1.%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483207B"/>
    <w:multiLevelType w:val="hybridMultilevel"/>
    <w:tmpl w:val="6A98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CE369D"/>
    <w:multiLevelType w:val="multilevel"/>
    <w:tmpl w:val="D9E81EE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nsid w:val="7AB55638"/>
    <w:multiLevelType w:val="hybridMultilevel"/>
    <w:tmpl w:val="FCAAA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9"/>
  </w:num>
  <w:num w:numId="3">
    <w:abstractNumId w:val="14"/>
  </w:num>
  <w:num w:numId="4">
    <w:abstractNumId w:val="21"/>
  </w:num>
  <w:num w:numId="5">
    <w:abstractNumId w:val="27"/>
  </w:num>
  <w:num w:numId="6">
    <w:abstractNumId w:val="36"/>
  </w:num>
  <w:num w:numId="7">
    <w:abstractNumId w:val="6"/>
  </w:num>
  <w:num w:numId="8">
    <w:abstractNumId w:val="10"/>
  </w:num>
  <w:num w:numId="9">
    <w:abstractNumId w:val="26"/>
  </w:num>
  <w:num w:numId="10">
    <w:abstractNumId w:val="22"/>
  </w:num>
  <w:num w:numId="11">
    <w:abstractNumId w:val="38"/>
  </w:num>
  <w:num w:numId="12">
    <w:abstractNumId w:val="23"/>
  </w:num>
  <w:num w:numId="13">
    <w:abstractNumId w:val="18"/>
  </w:num>
  <w:num w:numId="14">
    <w:abstractNumId w:val="11"/>
  </w:num>
  <w:num w:numId="15">
    <w:abstractNumId w:val="35"/>
  </w:num>
  <w:num w:numId="16">
    <w:abstractNumId w:val="17"/>
  </w:num>
  <w:num w:numId="17">
    <w:abstractNumId w:val="37"/>
  </w:num>
  <w:num w:numId="18">
    <w:abstractNumId w:val="29"/>
  </w:num>
  <w:num w:numId="19">
    <w:abstractNumId w:val="31"/>
  </w:num>
  <w:num w:numId="20">
    <w:abstractNumId w:val="34"/>
  </w:num>
  <w:num w:numId="21">
    <w:abstractNumId w:val="30"/>
  </w:num>
  <w:num w:numId="22">
    <w:abstractNumId w:val="9"/>
  </w:num>
  <w:num w:numId="23">
    <w:abstractNumId w:val="8"/>
  </w:num>
  <w:num w:numId="24">
    <w:abstractNumId w:val="24"/>
  </w:num>
  <w:num w:numId="25">
    <w:abstractNumId w:val="19"/>
  </w:num>
  <w:num w:numId="26">
    <w:abstractNumId w:val="40"/>
  </w:num>
  <w:num w:numId="27">
    <w:abstractNumId w:val="25"/>
  </w:num>
  <w:num w:numId="28">
    <w:abstractNumId w:val="12"/>
  </w:num>
  <w:num w:numId="29">
    <w:abstractNumId w:val="28"/>
  </w:num>
  <w:num w:numId="30">
    <w:abstractNumId w:val="16"/>
  </w:num>
  <w:num w:numId="31">
    <w:abstractNumId w:val="13"/>
  </w:num>
  <w:num w:numId="32">
    <w:abstractNumId w:val="7"/>
  </w:num>
  <w:num w:numId="33">
    <w:abstractNumId w:val="15"/>
  </w:num>
  <w:num w:numId="34">
    <w:abstractNumId w:val="32"/>
  </w:num>
  <w:num w:numId="35">
    <w:abstractNumId w:val="3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E118FA"/>
    <w:rsid w:val="00003BAD"/>
    <w:rsid w:val="00013668"/>
    <w:rsid w:val="0001458A"/>
    <w:rsid w:val="00014DD1"/>
    <w:rsid w:val="00016F8F"/>
    <w:rsid w:val="000170C9"/>
    <w:rsid w:val="0001741B"/>
    <w:rsid w:val="0002336E"/>
    <w:rsid w:val="00023F67"/>
    <w:rsid w:val="0003222B"/>
    <w:rsid w:val="000405DF"/>
    <w:rsid w:val="00042AE9"/>
    <w:rsid w:val="0004332A"/>
    <w:rsid w:val="000439C4"/>
    <w:rsid w:val="00047AF2"/>
    <w:rsid w:val="000613B5"/>
    <w:rsid w:val="00064C49"/>
    <w:rsid w:val="00074F0D"/>
    <w:rsid w:val="000777D5"/>
    <w:rsid w:val="000908E1"/>
    <w:rsid w:val="00093819"/>
    <w:rsid w:val="000E09A5"/>
    <w:rsid w:val="000E42BB"/>
    <w:rsid w:val="000F1FE7"/>
    <w:rsid w:val="00111AD9"/>
    <w:rsid w:val="00130F93"/>
    <w:rsid w:val="00131DD5"/>
    <w:rsid w:val="00142965"/>
    <w:rsid w:val="00150763"/>
    <w:rsid w:val="001662AB"/>
    <w:rsid w:val="00174F14"/>
    <w:rsid w:val="00192DA5"/>
    <w:rsid w:val="00193FA2"/>
    <w:rsid w:val="001A5088"/>
    <w:rsid w:val="001B002B"/>
    <w:rsid w:val="001E0F07"/>
    <w:rsid w:val="001F22FE"/>
    <w:rsid w:val="0020459D"/>
    <w:rsid w:val="00204A92"/>
    <w:rsid w:val="00206327"/>
    <w:rsid w:val="00220585"/>
    <w:rsid w:val="00223D3C"/>
    <w:rsid w:val="00225E0A"/>
    <w:rsid w:val="00235FB8"/>
    <w:rsid w:val="002432F1"/>
    <w:rsid w:val="002501BE"/>
    <w:rsid w:val="00253464"/>
    <w:rsid w:val="002568A0"/>
    <w:rsid w:val="00260A6E"/>
    <w:rsid w:val="00271CAF"/>
    <w:rsid w:val="002826D4"/>
    <w:rsid w:val="00283972"/>
    <w:rsid w:val="002955B5"/>
    <w:rsid w:val="00295B01"/>
    <w:rsid w:val="002975B4"/>
    <w:rsid w:val="002976BE"/>
    <w:rsid w:val="002A2E73"/>
    <w:rsid w:val="002A32F4"/>
    <w:rsid w:val="002A6D68"/>
    <w:rsid w:val="002C0FFD"/>
    <w:rsid w:val="002C1679"/>
    <w:rsid w:val="002E60D9"/>
    <w:rsid w:val="002F32EC"/>
    <w:rsid w:val="0030153A"/>
    <w:rsid w:val="0030522C"/>
    <w:rsid w:val="003127A3"/>
    <w:rsid w:val="00316FCE"/>
    <w:rsid w:val="003350C2"/>
    <w:rsid w:val="00335D7A"/>
    <w:rsid w:val="003479ED"/>
    <w:rsid w:val="003508EA"/>
    <w:rsid w:val="00355CC7"/>
    <w:rsid w:val="0035662F"/>
    <w:rsid w:val="0038251A"/>
    <w:rsid w:val="00384FCD"/>
    <w:rsid w:val="003B0FD4"/>
    <w:rsid w:val="003C177C"/>
    <w:rsid w:val="003D0602"/>
    <w:rsid w:val="003D06A1"/>
    <w:rsid w:val="003D5063"/>
    <w:rsid w:val="003F4B09"/>
    <w:rsid w:val="003F698A"/>
    <w:rsid w:val="004010BB"/>
    <w:rsid w:val="00401E80"/>
    <w:rsid w:val="004141C4"/>
    <w:rsid w:val="00415CBF"/>
    <w:rsid w:val="00433910"/>
    <w:rsid w:val="00437D51"/>
    <w:rsid w:val="00444218"/>
    <w:rsid w:val="004442C2"/>
    <w:rsid w:val="00446C8B"/>
    <w:rsid w:val="0045325C"/>
    <w:rsid w:val="00460FE8"/>
    <w:rsid w:val="00464894"/>
    <w:rsid w:val="00464925"/>
    <w:rsid w:val="00476BEC"/>
    <w:rsid w:val="00477795"/>
    <w:rsid w:val="0048020B"/>
    <w:rsid w:val="00486BB7"/>
    <w:rsid w:val="004A5514"/>
    <w:rsid w:val="004B269F"/>
    <w:rsid w:val="004C0846"/>
    <w:rsid w:val="004D026D"/>
    <w:rsid w:val="004D678F"/>
    <w:rsid w:val="004E1F04"/>
    <w:rsid w:val="005064BD"/>
    <w:rsid w:val="005178B7"/>
    <w:rsid w:val="00521EAE"/>
    <w:rsid w:val="00521F57"/>
    <w:rsid w:val="00522045"/>
    <w:rsid w:val="005264C3"/>
    <w:rsid w:val="00526F93"/>
    <w:rsid w:val="005276A0"/>
    <w:rsid w:val="00527B22"/>
    <w:rsid w:val="00535745"/>
    <w:rsid w:val="00540691"/>
    <w:rsid w:val="00543AE6"/>
    <w:rsid w:val="00546A5F"/>
    <w:rsid w:val="00547668"/>
    <w:rsid w:val="00551C44"/>
    <w:rsid w:val="005522C5"/>
    <w:rsid w:val="0056572D"/>
    <w:rsid w:val="00575908"/>
    <w:rsid w:val="005904A0"/>
    <w:rsid w:val="00591375"/>
    <w:rsid w:val="0059767F"/>
    <w:rsid w:val="005A0EB3"/>
    <w:rsid w:val="005B0911"/>
    <w:rsid w:val="005B609B"/>
    <w:rsid w:val="005C2DA0"/>
    <w:rsid w:val="005F161D"/>
    <w:rsid w:val="005F4E17"/>
    <w:rsid w:val="005F7FDB"/>
    <w:rsid w:val="00612D0E"/>
    <w:rsid w:val="0061518B"/>
    <w:rsid w:val="00616084"/>
    <w:rsid w:val="0062385A"/>
    <w:rsid w:val="0063122A"/>
    <w:rsid w:val="006418FB"/>
    <w:rsid w:val="00642DE9"/>
    <w:rsid w:val="00656D4A"/>
    <w:rsid w:val="00661C68"/>
    <w:rsid w:val="00665F03"/>
    <w:rsid w:val="00666A64"/>
    <w:rsid w:val="006761C1"/>
    <w:rsid w:val="00686311"/>
    <w:rsid w:val="006935B2"/>
    <w:rsid w:val="00694FDE"/>
    <w:rsid w:val="006A58EE"/>
    <w:rsid w:val="006B1A81"/>
    <w:rsid w:val="006B1E26"/>
    <w:rsid w:val="006B22C3"/>
    <w:rsid w:val="006B4748"/>
    <w:rsid w:val="006D1808"/>
    <w:rsid w:val="006E4FB1"/>
    <w:rsid w:val="006F3858"/>
    <w:rsid w:val="006F7189"/>
    <w:rsid w:val="00707F8B"/>
    <w:rsid w:val="00716833"/>
    <w:rsid w:val="0071685D"/>
    <w:rsid w:val="007334C0"/>
    <w:rsid w:val="0074588B"/>
    <w:rsid w:val="00750159"/>
    <w:rsid w:val="00753810"/>
    <w:rsid w:val="00755392"/>
    <w:rsid w:val="00771F1E"/>
    <w:rsid w:val="00777D3C"/>
    <w:rsid w:val="007809F9"/>
    <w:rsid w:val="00781AF2"/>
    <w:rsid w:val="0079109E"/>
    <w:rsid w:val="00794633"/>
    <w:rsid w:val="00795A21"/>
    <w:rsid w:val="007A178F"/>
    <w:rsid w:val="007B109A"/>
    <w:rsid w:val="007B2E75"/>
    <w:rsid w:val="007C0855"/>
    <w:rsid w:val="007C220E"/>
    <w:rsid w:val="007C5F15"/>
    <w:rsid w:val="007D2191"/>
    <w:rsid w:val="007D3235"/>
    <w:rsid w:val="007D38A5"/>
    <w:rsid w:val="007E670F"/>
    <w:rsid w:val="007F2D83"/>
    <w:rsid w:val="007F2E98"/>
    <w:rsid w:val="00802CF1"/>
    <w:rsid w:val="008040E5"/>
    <w:rsid w:val="0083530F"/>
    <w:rsid w:val="00835690"/>
    <w:rsid w:val="0084096B"/>
    <w:rsid w:val="008422B3"/>
    <w:rsid w:val="0086416C"/>
    <w:rsid w:val="008770B4"/>
    <w:rsid w:val="008951FE"/>
    <w:rsid w:val="008A1118"/>
    <w:rsid w:val="008A2399"/>
    <w:rsid w:val="008A51AA"/>
    <w:rsid w:val="008B27F4"/>
    <w:rsid w:val="008D2A11"/>
    <w:rsid w:val="008D2A53"/>
    <w:rsid w:val="008D2BD6"/>
    <w:rsid w:val="008E05D1"/>
    <w:rsid w:val="008E65FF"/>
    <w:rsid w:val="008E786B"/>
    <w:rsid w:val="00907272"/>
    <w:rsid w:val="0090783E"/>
    <w:rsid w:val="0091213B"/>
    <w:rsid w:val="009229B8"/>
    <w:rsid w:val="00926E0D"/>
    <w:rsid w:val="00927672"/>
    <w:rsid w:val="009412F4"/>
    <w:rsid w:val="00943B51"/>
    <w:rsid w:val="00947DA7"/>
    <w:rsid w:val="00961AAD"/>
    <w:rsid w:val="00965A4C"/>
    <w:rsid w:val="00966473"/>
    <w:rsid w:val="009747EB"/>
    <w:rsid w:val="00983C73"/>
    <w:rsid w:val="009865F3"/>
    <w:rsid w:val="00987A1C"/>
    <w:rsid w:val="00995DC0"/>
    <w:rsid w:val="009A4B99"/>
    <w:rsid w:val="009B45F8"/>
    <w:rsid w:val="009B51BF"/>
    <w:rsid w:val="009C014B"/>
    <w:rsid w:val="009C3F2A"/>
    <w:rsid w:val="009E0F49"/>
    <w:rsid w:val="009F066A"/>
    <w:rsid w:val="009F2600"/>
    <w:rsid w:val="009F699F"/>
    <w:rsid w:val="00A0164E"/>
    <w:rsid w:val="00A07528"/>
    <w:rsid w:val="00A21E09"/>
    <w:rsid w:val="00A227BB"/>
    <w:rsid w:val="00A266D3"/>
    <w:rsid w:val="00A32C7E"/>
    <w:rsid w:val="00A35CE3"/>
    <w:rsid w:val="00A428E7"/>
    <w:rsid w:val="00A469B9"/>
    <w:rsid w:val="00A52C15"/>
    <w:rsid w:val="00A52E49"/>
    <w:rsid w:val="00A548B2"/>
    <w:rsid w:val="00A61FA5"/>
    <w:rsid w:val="00A6781C"/>
    <w:rsid w:val="00A814AC"/>
    <w:rsid w:val="00A81BEE"/>
    <w:rsid w:val="00A92298"/>
    <w:rsid w:val="00A9435A"/>
    <w:rsid w:val="00AA7663"/>
    <w:rsid w:val="00AB6D0C"/>
    <w:rsid w:val="00AB7A0B"/>
    <w:rsid w:val="00AC7A08"/>
    <w:rsid w:val="00AD368E"/>
    <w:rsid w:val="00AD7955"/>
    <w:rsid w:val="00AE0049"/>
    <w:rsid w:val="00AF071C"/>
    <w:rsid w:val="00AF49CD"/>
    <w:rsid w:val="00B009C4"/>
    <w:rsid w:val="00B10B46"/>
    <w:rsid w:val="00B11C28"/>
    <w:rsid w:val="00B27F62"/>
    <w:rsid w:val="00B30EF3"/>
    <w:rsid w:val="00B35FC0"/>
    <w:rsid w:val="00B42C3B"/>
    <w:rsid w:val="00B44D7B"/>
    <w:rsid w:val="00B46843"/>
    <w:rsid w:val="00B7047F"/>
    <w:rsid w:val="00B70A38"/>
    <w:rsid w:val="00B8322F"/>
    <w:rsid w:val="00B870EF"/>
    <w:rsid w:val="00B93B44"/>
    <w:rsid w:val="00B96C80"/>
    <w:rsid w:val="00BD47D5"/>
    <w:rsid w:val="00BD6156"/>
    <w:rsid w:val="00BD7B4C"/>
    <w:rsid w:val="00BE48A9"/>
    <w:rsid w:val="00BF1EA5"/>
    <w:rsid w:val="00C01408"/>
    <w:rsid w:val="00C02CBD"/>
    <w:rsid w:val="00C0478C"/>
    <w:rsid w:val="00C1133A"/>
    <w:rsid w:val="00C20CCA"/>
    <w:rsid w:val="00C2499E"/>
    <w:rsid w:val="00C34839"/>
    <w:rsid w:val="00C406D1"/>
    <w:rsid w:val="00C43DCE"/>
    <w:rsid w:val="00C44F3C"/>
    <w:rsid w:val="00C456A2"/>
    <w:rsid w:val="00C45C0F"/>
    <w:rsid w:val="00C565F3"/>
    <w:rsid w:val="00C63082"/>
    <w:rsid w:val="00C648FE"/>
    <w:rsid w:val="00C659B8"/>
    <w:rsid w:val="00C71A06"/>
    <w:rsid w:val="00C74C55"/>
    <w:rsid w:val="00C7787C"/>
    <w:rsid w:val="00C808F8"/>
    <w:rsid w:val="00C87266"/>
    <w:rsid w:val="00C933C8"/>
    <w:rsid w:val="00C9366A"/>
    <w:rsid w:val="00C95FF9"/>
    <w:rsid w:val="00CA7C4D"/>
    <w:rsid w:val="00CB0081"/>
    <w:rsid w:val="00CB753A"/>
    <w:rsid w:val="00CC7535"/>
    <w:rsid w:val="00CD764A"/>
    <w:rsid w:val="00CF7ED5"/>
    <w:rsid w:val="00D219AA"/>
    <w:rsid w:val="00D22A80"/>
    <w:rsid w:val="00D34640"/>
    <w:rsid w:val="00D40CEF"/>
    <w:rsid w:val="00D40F68"/>
    <w:rsid w:val="00D43921"/>
    <w:rsid w:val="00D4680A"/>
    <w:rsid w:val="00D4701F"/>
    <w:rsid w:val="00D475FE"/>
    <w:rsid w:val="00D64346"/>
    <w:rsid w:val="00D66E00"/>
    <w:rsid w:val="00D73B52"/>
    <w:rsid w:val="00D821C5"/>
    <w:rsid w:val="00D83BBC"/>
    <w:rsid w:val="00D85ED1"/>
    <w:rsid w:val="00DA1ECD"/>
    <w:rsid w:val="00DB74EF"/>
    <w:rsid w:val="00DC4CB2"/>
    <w:rsid w:val="00DD2D07"/>
    <w:rsid w:val="00DD6743"/>
    <w:rsid w:val="00DF0130"/>
    <w:rsid w:val="00DF64AD"/>
    <w:rsid w:val="00DF67E0"/>
    <w:rsid w:val="00E118FA"/>
    <w:rsid w:val="00E13443"/>
    <w:rsid w:val="00E16266"/>
    <w:rsid w:val="00E164D4"/>
    <w:rsid w:val="00E31F00"/>
    <w:rsid w:val="00E41931"/>
    <w:rsid w:val="00E44E05"/>
    <w:rsid w:val="00E450BA"/>
    <w:rsid w:val="00E572B3"/>
    <w:rsid w:val="00E64EC9"/>
    <w:rsid w:val="00E738E2"/>
    <w:rsid w:val="00E94116"/>
    <w:rsid w:val="00E95D44"/>
    <w:rsid w:val="00E9775B"/>
    <w:rsid w:val="00EA2F21"/>
    <w:rsid w:val="00EC0713"/>
    <w:rsid w:val="00EC5387"/>
    <w:rsid w:val="00EE7F15"/>
    <w:rsid w:val="00EF2CD5"/>
    <w:rsid w:val="00F03407"/>
    <w:rsid w:val="00F1659C"/>
    <w:rsid w:val="00F16E87"/>
    <w:rsid w:val="00F2623B"/>
    <w:rsid w:val="00F27452"/>
    <w:rsid w:val="00F27EA9"/>
    <w:rsid w:val="00F31363"/>
    <w:rsid w:val="00F35130"/>
    <w:rsid w:val="00F36EC2"/>
    <w:rsid w:val="00F43A1E"/>
    <w:rsid w:val="00F45026"/>
    <w:rsid w:val="00F458B5"/>
    <w:rsid w:val="00F46AAE"/>
    <w:rsid w:val="00F6612C"/>
    <w:rsid w:val="00F75A6A"/>
    <w:rsid w:val="00F80716"/>
    <w:rsid w:val="00F84D2A"/>
    <w:rsid w:val="00F91A31"/>
    <w:rsid w:val="00F94910"/>
    <w:rsid w:val="00FA4059"/>
    <w:rsid w:val="00FA551A"/>
    <w:rsid w:val="00FB62B1"/>
    <w:rsid w:val="00FC1A7C"/>
    <w:rsid w:val="00FC276A"/>
    <w:rsid w:val="00FC5488"/>
    <w:rsid w:val="00FC630F"/>
    <w:rsid w:val="00FC64E3"/>
    <w:rsid w:val="00FD2B58"/>
    <w:rsid w:val="00FE0249"/>
    <w:rsid w:val="00FF491B"/>
    <w:rsid w:val="00FF55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relative:margin;mso-height-relative:margin" fillcolor="#548dd4" strokecolor="#f2f2f2">
      <v:fill color="#548dd4"/>
      <v:stroke color="#f2f2f2" weight="3pt"/>
      <v:shadow on="t" type="perspective" color="#243f60" opacity=".5" offset="1pt" offset2="-1pt"/>
      <o:colormenu v:ext="edit" fillcolor="none [3212]"/>
    </o:shapedefaults>
    <o:shapelayout v:ext="edit">
      <o:idmap v:ext="edit" data="1"/>
      <o:rules v:ext="edit">
        <o:r id="V:Rule1" type="callout"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HTML Cite"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0BA"/>
    <w:rPr>
      <w:sz w:val="24"/>
      <w:szCs w:val="24"/>
    </w:rPr>
  </w:style>
  <w:style w:type="paragraph" w:styleId="Heading1">
    <w:name w:val="heading 1"/>
    <w:basedOn w:val="Normal"/>
    <w:next w:val="Normal"/>
    <w:qFormat/>
    <w:locked/>
    <w:rsid w:val="00CA7C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D34640"/>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CA7C4D"/>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CA7C4D"/>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A35CE3"/>
    <w:rPr>
      <w:rFonts w:ascii="Cambria" w:hAnsi="Cambria" w:cs="Times New Roman"/>
      <w:b/>
      <w:bCs/>
      <w:i/>
      <w:iCs/>
      <w:sz w:val="28"/>
      <w:szCs w:val="28"/>
    </w:rPr>
  </w:style>
  <w:style w:type="paragraph" w:styleId="BalloonText">
    <w:name w:val="Balloon Text"/>
    <w:basedOn w:val="Normal"/>
    <w:link w:val="BalloonTextChar"/>
    <w:semiHidden/>
    <w:rsid w:val="00FC1A7C"/>
    <w:rPr>
      <w:rFonts w:ascii="Tahoma" w:hAnsi="Tahoma" w:cs="Tahoma"/>
      <w:sz w:val="16"/>
      <w:szCs w:val="16"/>
    </w:rPr>
  </w:style>
  <w:style w:type="character" w:customStyle="1" w:styleId="BalloonTextChar">
    <w:name w:val="Balloon Text Char"/>
    <w:basedOn w:val="DefaultParagraphFont"/>
    <w:link w:val="BalloonText"/>
    <w:semiHidden/>
    <w:locked/>
    <w:rsid w:val="00A469B9"/>
    <w:rPr>
      <w:rFonts w:cs="Times New Roman"/>
      <w:sz w:val="2"/>
    </w:rPr>
  </w:style>
  <w:style w:type="paragraph" w:styleId="NormalWeb">
    <w:name w:val="Normal (Web)"/>
    <w:basedOn w:val="Normal"/>
    <w:uiPriority w:val="99"/>
    <w:rsid w:val="000405DF"/>
    <w:pPr>
      <w:spacing w:before="100" w:beforeAutospacing="1" w:after="100" w:afterAutospacing="1"/>
    </w:pPr>
  </w:style>
  <w:style w:type="paragraph" w:styleId="Title">
    <w:name w:val="Title"/>
    <w:basedOn w:val="Normal"/>
    <w:link w:val="TitleChar"/>
    <w:qFormat/>
    <w:locked/>
    <w:rsid w:val="009F066A"/>
    <w:pPr>
      <w:jc w:val="center"/>
    </w:pPr>
    <w:rPr>
      <w:rFonts w:ascii="Arial" w:hAnsi="Arial"/>
      <w:b/>
      <w:bCs/>
      <w:u w:val="single"/>
      <w:lang w:eastAsia="en-US"/>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styleId="TOC1">
    <w:name w:val="toc 1"/>
    <w:basedOn w:val="Normal"/>
    <w:next w:val="Normal"/>
    <w:autoRedefine/>
    <w:semiHidden/>
    <w:locked/>
    <w:rsid w:val="00E44E05"/>
  </w:style>
  <w:style w:type="paragraph" w:styleId="BodyText">
    <w:name w:val="Body Text"/>
    <w:basedOn w:val="Normal"/>
    <w:rsid w:val="00A548B2"/>
    <w:pPr>
      <w:spacing w:after="120"/>
    </w:pPr>
    <w:rPr>
      <w:rFonts w:ascii="Arial" w:hAnsi="Arial"/>
      <w:sz w:val="22"/>
      <w:lang w:val="en-US" w:eastAsia="en-US"/>
    </w:rPr>
  </w:style>
  <w:style w:type="paragraph" w:styleId="BodyTextIndent">
    <w:name w:val="Body Text Indent"/>
    <w:basedOn w:val="Normal"/>
    <w:rsid w:val="00CA7C4D"/>
    <w:pPr>
      <w:spacing w:after="120"/>
      <w:ind w:left="283"/>
    </w:pPr>
  </w:style>
  <w:style w:type="paragraph" w:styleId="BodyText2">
    <w:name w:val="Body Text 2"/>
    <w:basedOn w:val="Normal"/>
    <w:rsid w:val="00CA7C4D"/>
    <w:pPr>
      <w:spacing w:after="120" w:line="480" w:lineRule="auto"/>
    </w:pPr>
  </w:style>
  <w:style w:type="paragraph" w:customStyle="1" w:styleId="WPNormal">
    <w:name w:val="WP_Normal"/>
    <w:basedOn w:val="Normal"/>
    <w:rsid w:val="00CA7C4D"/>
    <w:pPr>
      <w:widowControl w:val="0"/>
    </w:pPr>
    <w:rPr>
      <w:rFonts w:ascii="Monaco" w:hAnsi="Monaco"/>
      <w:sz w:val="22"/>
      <w:szCs w:val="20"/>
      <w:lang w:eastAsia="en-US"/>
    </w:rPr>
  </w:style>
  <w:style w:type="character" w:styleId="Hyperlink">
    <w:name w:val="Hyperlink"/>
    <w:basedOn w:val="DefaultParagraphFont"/>
    <w:rsid w:val="00CA7C4D"/>
    <w:rPr>
      <w:color w:val="0000FF"/>
      <w:u w:val="single"/>
    </w:rPr>
  </w:style>
  <w:style w:type="table" w:styleId="TableGrid">
    <w:name w:val="Table Grid"/>
    <w:basedOn w:val="TableNormal"/>
    <w:locked/>
    <w:rsid w:val="00CA7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CA7C4D"/>
    <w:rPr>
      <w:i/>
      <w:iCs/>
    </w:rPr>
  </w:style>
  <w:style w:type="paragraph" w:styleId="Footer">
    <w:name w:val="footer"/>
    <w:basedOn w:val="Normal"/>
    <w:rsid w:val="0038251A"/>
    <w:pPr>
      <w:tabs>
        <w:tab w:val="center" w:pos="4153"/>
        <w:tab w:val="right" w:pos="8306"/>
      </w:tabs>
    </w:pPr>
  </w:style>
  <w:style w:type="character" w:styleId="PageNumber">
    <w:name w:val="page number"/>
    <w:basedOn w:val="DefaultParagraphFont"/>
    <w:rsid w:val="0038251A"/>
  </w:style>
  <w:style w:type="paragraph" w:styleId="Header">
    <w:name w:val="header"/>
    <w:basedOn w:val="Normal"/>
    <w:link w:val="HeaderChar"/>
    <w:uiPriority w:val="99"/>
    <w:rsid w:val="00C20CCA"/>
    <w:pPr>
      <w:tabs>
        <w:tab w:val="center" w:pos="4153"/>
        <w:tab w:val="right" w:pos="8306"/>
      </w:tabs>
    </w:pPr>
    <w:rPr>
      <w:lang w:eastAsia="en-US"/>
    </w:rPr>
  </w:style>
  <w:style w:type="character" w:customStyle="1" w:styleId="HeaderChar">
    <w:name w:val="Header Char"/>
    <w:basedOn w:val="DefaultParagraphFont"/>
    <w:link w:val="Header"/>
    <w:uiPriority w:val="99"/>
    <w:rsid w:val="00C20CCA"/>
    <w:rPr>
      <w:sz w:val="24"/>
      <w:szCs w:val="24"/>
      <w:lang w:eastAsia="en-US"/>
    </w:rPr>
  </w:style>
  <w:style w:type="paragraph" w:styleId="ListParagraph">
    <w:name w:val="List Paragraph"/>
    <w:basedOn w:val="Normal"/>
    <w:uiPriority w:val="34"/>
    <w:qFormat/>
    <w:rsid w:val="001662AB"/>
    <w:pPr>
      <w:ind w:left="720"/>
    </w:pPr>
  </w:style>
  <w:style w:type="paragraph" w:styleId="FootnoteText">
    <w:name w:val="footnote text"/>
    <w:basedOn w:val="Normal"/>
    <w:link w:val="FootnoteTextChar"/>
    <w:rsid w:val="00B35FC0"/>
    <w:rPr>
      <w:sz w:val="20"/>
      <w:szCs w:val="20"/>
    </w:rPr>
  </w:style>
  <w:style w:type="character" w:customStyle="1" w:styleId="FootnoteTextChar">
    <w:name w:val="Footnote Text Char"/>
    <w:basedOn w:val="DefaultParagraphFont"/>
    <w:link w:val="FootnoteText"/>
    <w:rsid w:val="00B35FC0"/>
  </w:style>
  <w:style w:type="character" w:styleId="FootnoteReference">
    <w:name w:val="footnote reference"/>
    <w:basedOn w:val="DefaultParagraphFont"/>
    <w:rsid w:val="00B35FC0"/>
    <w:rPr>
      <w:vertAlign w:val="superscript"/>
    </w:rPr>
  </w:style>
  <w:style w:type="paragraph" w:customStyle="1" w:styleId="TableContents">
    <w:name w:val="Table Contents"/>
    <w:basedOn w:val="Normal"/>
    <w:rsid w:val="0030522C"/>
    <w:pPr>
      <w:widowControl w:val="0"/>
      <w:suppressLineNumbers/>
      <w:suppressAutoHyphens/>
    </w:pPr>
    <w:rPr>
      <w:rFonts w:eastAsia="Arial Unicode MS"/>
      <w:kern w:val="1"/>
      <w:lang/>
    </w:rPr>
  </w:style>
  <w:style w:type="character" w:styleId="Strong">
    <w:name w:val="Strong"/>
    <w:basedOn w:val="DefaultParagraphFont"/>
    <w:uiPriority w:val="22"/>
    <w:qFormat/>
    <w:locked/>
    <w:rsid w:val="004E1F04"/>
    <w:rPr>
      <w:b/>
      <w:bCs/>
    </w:rPr>
  </w:style>
  <w:style w:type="character" w:styleId="HTMLCite">
    <w:name w:val="HTML Cite"/>
    <w:basedOn w:val="DefaultParagraphFont"/>
    <w:uiPriority w:val="99"/>
    <w:unhideWhenUsed/>
    <w:rsid w:val="004E1F04"/>
    <w:rPr>
      <w:i w:val="0"/>
      <w:iCs w:val="0"/>
      <w:color w:val="568E1A"/>
    </w:rPr>
  </w:style>
  <w:style w:type="paragraph" w:customStyle="1" w:styleId="Default">
    <w:name w:val="Default"/>
    <w:rsid w:val="004E1F04"/>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7C0855"/>
    <w:rPr>
      <w:sz w:val="20"/>
      <w:szCs w:val="20"/>
    </w:rPr>
  </w:style>
  <w:style w:type="character" w:customStyle="1" w:styleId="EndnoteTextChar">
    <w:name w:val="Endnote Text Char"/>
    <w:basedOn w:val="DefaultParagraphFont"/>
    <w:link w:val="EndnoteText"/>
    <w:rsid w:val="007C0855"/>
  </w:style>
  <w:style w:type="character" w:styleId="EndnoteReference">
    <w:name w:val="endnote reference"/>
    <w:basedOn w:val="DefaultParagraphFont"/>
    <w:rsid w:val="007C0855"/>
    <w:rPr>
      <w:vertAlign w:val="superscript"/>
    </w:rPr>
  </w:style>
  <w:style w:type="character" w:customStyle="1" w:styleId="A0">
    <w:name w:val="A0"/>
    <w:uiPriority w:val="99"/>
    <w:rsid w:val="00771F1E"/>
    <w:rPr>
      <w:rFonts w:cs="Helvetica 65 Medium"/>
      <w:color w:val="000000"/>
      <w:sz w:val="96"/>
      <w:szCs w:val="96"/>
    </w:rPr>
  </w:style>
  <w:style w:type="character" w:customStyle="1" w:styleId="A1">
    <w:name w:val="A1"/>
    <w:uiPriority w:val="99"/>
    <w:rsid w:val="00771F1E"/>
    <w:rPr>
      <w:rFonts w:ascii="Helvetica 55 Roman" w:hAnsi="Helvetica 55 Roman" w:cs="Helvetica 55 Roman"/>
      <w:color w:val="000000"/>
      <w:sz w:val="56"/>
      <w:szCs w:val="56"/>
    </w:rPr>
  </w:style>
  <w:style w:type="character" w:customStyle="1" w:styleId="A2">
    <w:name w:val="A2"/>
    <w:uiPriority w:val="99"/>
    <w:rsid w:val="00771F1E"/>
    <w:rPr>
      <w:rFonts w:ascii="Helvetica 55 Roman" w:hAnsi="Helvetica 55 Roman" w:cs="Helvetica 55 Roman"/>
      <w:color w:val="000000"/>
      <w:sz w:val="32"/>
      <w:szCs w:val="32"/>
    </w:rPr>
  </w:style>
  <w:style w:type="paragraph" w:customStyle="1" w:styleId="Pa9">
    <w:name w:val="Pa9"/>
    <w:basedOn w:val="Default"/>
    <w:next w:val="Default"/>
    <w:uiPriority w:val="99"/>
    <w:rsid w:val="00FA4059"/>
    <w:pPr>
      <w:spacing w:line="241" w:lineRule="atLeast"/>
    </w:pPr>
    <w:rPr>
      <w:rFonts w:ascii="Syntax" w:eastAsia="Times New Roman" w:hAnsi="Syntax" w:cs="Times New Roman"/>
      <w:color w:val="auto"/>
    </w:rPr>
  </w:style>
  <w:style w:type="paragraph" w:customStyle="1" w:styleId="Pa12">
    <w:name w:val="Pa12"/>
    <w:basedOn w:val="Default"/>
    <w:next w:val="Default"/>
    <w:uiPriority w:val="99"/>
    <w:rsid w:val="00FA4059"/>
    <w:pPr>
      <w:spacing w:line="181" w:lineRule="atLeast"/>
    </w:pPr>
    <w:rPr>
      <w:rFonts w:ascii="Syntax" w:eastAsia="Times New Roman" w:hAnsi="Syntax" w:cs="Times New Roman"/>
      <w:color w:val="auto"/>
    </w:rPr>
  </w:style>
  <w:style w:type="paragraph" w:customStyle="1" w:styleId="Pa14">
    <w:name w:val="Pa14"/>
    <w:basedOn w:val="Default"/>
    <w:next w:val="Default"/>
    <w:uiPriority w:val="99"/>
    <w:rsid w:val="00FA4059"/>
    <w:pPr>
      <w:spacing w:line="281" w:lineRule="atLeast"/>
    </w:pPr>
    <w:rPr>
      <w:rFonts w:ascii="Syntax" w:eastAsia="Times New Roman" w:hAnsi="Syntax" w:cs="Times New Roman"/>
      <w:color w:val="auto"/>
    </w:rPr>
  </w:style>
  <w:style w:type="character" w:customStyle="1" w:styleId="A8">
    <w:name w:val="A8"/>
    <w:uiPriority w:val="99"/>
    <w:rsid w:val="00FA4059"/>
    <w:rPr>
      <w:rFonts w:cs="Syntax"/>
      <w:color w:val="000000"/>
      <w:sz w:val="14"/>
      <w:szCs w:val="14"/>
    </w:rPr>
  </w:style>
  <w:style w:type="character" w:styleId="FollowedHyperlink">
    <w:name w:val="FollowedHyperlink"/>
    <w:basedOn w:val="DefaultParagraphFont"/>
    <w:rsid w:val="00E64EC9"/>
    <w:rPr>
      <w:color w:val="800080"/>
      <w:u w:val="single"/>
    </w:rPr>
  </w:style>
  <w:style w:type="paragraph" w:styleId="PlainText">
    <w:name w:val="Plain Text"/>
    <w:basedOn w:val="Normal"/>
    <w:link w:val="PlainTextChar"/>
    <w:uiPriority w:val="99"/>
    <w:unhideWhenUsed/>
    <w:rsid w:val="00EE7F15"/>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E7F15"/>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59911522">
      <w:bodyDiv w:val="1"/>
      <w:marLeft w:val="0"/>
      <w:marRight w:val="0"/>
      <w:marTop w:val="0"/>
      <w:marBottom w:val="0"/>
      <w:divBdr>
        <w:top w:val="none" w:sz="0" w:space="0" w:color="auto"/>
        <w:left w:val="none" w:sz="0" w:space="0" w:color="auto"/>
        <w:bottom w:val="none" w:sz="0" w:space="0" w:color="auto"/>
        <w:right w:val="none" w:sz="0" w:space="0" w:color="auto"/>
      </w:divBdr>
    </w:div>
    <w:div w:id="64107467">
      <w:bodyDiv w:val="1"/>
      <w:marLeft w:val="0"/>
      <w:marRight w:val="0"/>
      <w:marTop w:val="0"/>
      <w:marBottom w:val="0"/>
      <w:divBdr>
        <w:top w:val="none" w:sz="0" w:space="0" w:color="auto"/>
        <w:left w:val="none" w:sz="0" w:space="0" w:color="auto"/>
        <w:bottom w:val="none" w:sz="0" w:space="0" w:color="auto"/>
        <w:right w:val="none" w:sz="0" w:space="0" w:color="auto"/>
      </w:divBdr>
      <w:divsChild>
        <w:div w:id="1111434306">
          <w:marLeft w:val="0"/>
          <w:marRight w:val="0"/>
          <w:marTop w:val="120"/>
          <w:marBottom w:val="0"/>
          <w:divBdr>
            <w:top w:val="none" w:sz="0" w:space="0" w:color="auto"/>
            <w:left w:val="none" w:sz="0" w:space="0" w:color="auto"/>
            <w:bottom w:val="none" w:sz="0" w:space="0" w:color="auto"/>
            <w:right w:val="none" w:sz="0" w:space="0" w:color="auto"/>
          </w:divBdr>
          <w:divsChild>
            <w:div w:id="1336804871">
              <w:marLeft w:val="0"/>
              <w:marRight w:val="0"/>
              <w:marTop w:val="0"/>
              <w:marBottom w:val="0"/>
              <w:divBdr>
                <w:top w:val="none" w:sz="0" w:space="0" w:color="auto"/>
                <w:left w:val="none" w:sz="0" w:space="0" w:color="auto"/>
                <w:bottom w:val="none" w:sz="0" w:space="0" w:color="auto"/>
                <w:right w:val="none" w:sz="0" w:space="0" w:color="auto"/>
              </w:divBdr>
              <w:divsChild>
                <w:div w:id="989287999">
                  <w:marLeft w:val="0"/>
                  <w:marRight w:val="0"/>
                  <w:marTop w:val="0"/>
                  <w:marBottom w:val="0"/>
                  <w:divBdr>
                    <w:top w:val="none" w:sz="0" w:space="0" w:color="auto"/>
                    <w:left w:val="none" w:sz="0" w:space="0" w:color="auto"/>
                    <w:bottom w:val="none" w:sz="0" w:space="0" w:color="auto"/>
                    <w:right w:val="none" w:sz="0" w:space="0" w:color="auto"/>
                  </w:divBdr>
                  <w:divsChild>
                    <w:div w:id="1940792204">
                      <w:marLeft w:val="1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2650">
      <w:bodyDiv w:val="1"/>
      <w:marLeft w:val="0"/>
      <w:marRight w:val="0"/>
      <w:marTop w:val="0"/>
      <w:marBottom w:val="0"/>
      <w:divBdr>
        <w:top w:val="none" w:sz="0" w:space="0" w:color="auto"/>
        <w:left w:val="none" w:sz="0" w:space="0" w:color="auto"/>
        <w:bottom w:val="none" w:sz="0" w:space="0" w:color="auto"/>
        <w:right w:val="none" w:sz="0" w:space="0" w:color="auto"/>
      </w:divBdr>
    </w:div>
    <w:div w:id="793254594">
      <w:bodyDiv w:val="1"/>
      <w:marLeft w:val="0"/>
      <w:marRight w:val="0"/>
      <w:marTop w:val="0"/>
      <w:marBottom w:val="0"/>
      <w:divBdr>
        <w:top w:val="none" w:sz="0" w:space="0" w:color="auto"/>
        <w:left w:val="none" w:sz="0" w:space="0" w:color="auto"/>
        <w:bottom w:val="none" w:sz="0" w:space="0" w:color="auto"/>
        <w:right w:val="none" w:sz="0" w:space="0" w:color="auto"/>
      </w:divBdr>
    </w:div>
    <w:div w:id="1151866564">
      <w:bodyDiv w:val="1"/>
      <w:marLeft w:val="0"/>
      <w:marRight w:val="0"/>
      <w:marTop w:val="0"/>
      <w:marBottom w:val="0"/>
      <w:divBdr>
        <w:top w:val="none" w:sz="0" w:space="0" w:color="auto"/>
        <w:left w:val="none" w:sz="0" w:space="0" w:color="auto"/>
        <w:bottom w:val="none" w:sz="0" w:space="0" w:color="auto"/>
        <w:right w:val="none" w:sz="0" w:space="0" w:color="auto"/>
      </w:divBdr>
      <w:divsChild>
        <w:div w:id="336272508">
          <w:marLeft w:val="0"/>
          <w:marRight w:val="0"/>
          <w:marTop w:val="0"/>
          <w:marBottom w:val="0"/>
          <w:divBdr>
            <w:top w:val="none" w:sz="0" w:space="0" w:color="auto"/>
            <w:left w:val="none" w:sz="0" w:space="0" w:color="auto"/>
            <w:bottom w:val="none" w:sz="0" w:space="0" w:color="auto"/>
            <w:right w:val="none" w:sz="0" w:space="0" w:color="auto"/>
          </w:divBdr>
          <w:divsChild>
            <w:div w:id="1062755508">
              <w:marLeft w:val="0"/>
              <w:marRight w:val="0"/>
              <w:marTop w:val="0"/>
              <w:marBottom w:val="0"/>
              <w:divBdr>
                <w:top w:val="none" w:sz="0" w:space="0" w:color="auto"/>
                <w:left w:val="none" w:sz="0" w:space="0" w:color="auto"/>
                <w:bottom w:val="none" w:sz="0" w:space="0" w:color="auto"/>
                <w:right w:val="none" w:sz="0" w:space="0" w:color="auto"/>
              </w:divBdr>
              <w:divsChild>
                <w:div w:id="1003241428">
                  <w:marLeft w:val="0"/>
                  <w:marRight w:val="0"/>
                  <w:marTop w:val="0"/>
                  <w:marBottom w:val="0"/>
                  <w:divBdr>
                    <w:top w:val="none" w:sz="0" w:space="0" w:color="auto"/>
                    <w:left w:val="none" w:sz="0" w:space="0" w:color="auto"/>
                    <w:bottom w:val="none" w:sz="0" w:space="0" w:color="auto"/>
                    <w:right w:val="none" w:sz="0" w:space="0" w:color="auto"/>
                  </w:divBdr>
                  <w:divsChild>
                    <w:div w:id="519969809">
                      <w:marLeft w:val="0"/>
                      <w:marRight w:val="0"/>
                      <w:marTop w:val="0"/>
                      <w:marBottom w:val="0"/>
                      <w:divBdr>
                        <w:top w:val="none" w:sz="0" w:space="0" w:color="auto"/>
                        <w:left w:val="none" w:sz="0" w:space="0" w:color="auto"/>
                        <w:bottom w:val="none" w:sz="0" w:space="0" w:color="auto"/>
                        <w:right w:val="none" w:sz="0" w:space="0" w:color="auto"/>
                      </w:divBdr>
                      <w:divsChild>
                        <w:div w:id="641810234">
                          <w:marLeft w:val="0"/>
                          <w:marRight w:val="0"/>
                          <w:marTop w:val="0"/>
                          <w:marBottom w:val="0"/>
                          <w:divBdr>
                            <w:top w:val="none" w:sz="0" w:space="0" w:color="auto"/>
                            <w:left w:val="none" w:sz="0" w:space="0" w:color="auto"/>
                            <w:bottom w:val="none" w:sz="0" w:space="0" w:color="auto"/>
                            <w:right w:val="none" w:sz="0" w:space="0" w:color="auto"/>
                          </w:divBdr>
                          <w:divsChild>
                            <w:div w:id="1729916129">
                              <w:marLeft w:val="0"/>
                              <w:marRight w:val="0"/>
                              <w:marTop w:val="0"/>
                              <w:marBottom w:val="0"/>
                              <w:divBdr>
                                <w:top w:val="none" w:sz="0" w:space="0" w:color="auto"/>
                                <w:left w:val="none" w:sz="0" w:space="0" w:color="auto"/>
                                <w:bottom w:val="none" w:sz="0" w:space="0" w:color="auto"/>
                                <w:right w:val="none" w:sz="0" w:space="0" w:color="auto"/>
                              </w:divBdr>
                              <w:divsChild>
                                <w:div w:id="476150018">
                                  <w:marLeft w:val="0"/>
                                  <w:marRight w:val="0"/>
                                  <w:marTop w:val="0"/>
                                  <w:marBottom w:val="0"/>
                                  <w:divBdr>
                                    <w:top w:val="none" w:sz="0" w:space="0" w:color="auto"/>
                                    <w:left w:val="none" w:sz="0" w:space="0" w:color="auto"/>
                                    <w:bottom w:val="none" w:sz="0" w:space="0" w:color="auto"/>
                                    <w:right w:val="none" w:sz="0" w:space="0" w:color="auto"/>
                                  </w:divBdr>
                                  <w:divsChild>
                                    <w:div w:id="2932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643689">
      <w:bodyDiv w:val="1"/>
      <w:marLeft w:val="0"/>
      <w:marRight w:val="0"/>
      <w:marTop w:val="0"/>
      <w:marBottom w:val="0"/>
      <w:divBdr>
        <w:top w:val="none" w:sz="0" w:space="0" w:color="auto"/>
        <w:left w:val="none" w:sz="0" w:space="0" w:color="auto"/>
        <w:bottom w:val="none" w:sz="0" w:space="0" w:color="auto"/>
        <w:right w:val="none" w:sz="0" w:space="0" w:color="auto"/>
      </w:divBdr>
    </w:div>
    <w:div w:id="1836533459">
      <w:bodyDiv w:val="1"/>
      <w:marLeft w:val="0"/>
      <w:marRight w:val="0"/>
      <w:marTop w:val="0"/>
      <w:marBottom w:val="0"/>
      <w:divBdr>
        <w:top w:val="none" w:sz="0" w:space="0" w:color="auto"/>
        <w:left w:val="none" w:sz="0" w:space="0" w:color="auto"/>
        <w:bottom w:val="none" w:sz="0" w:space="0" w:color="auto"/>
        <w:right w:val="none" w:sz="0" w:space="0" w:color="auto"/>
      </w:divBdr>
    </w:div>
    <w:div w:id="1864510740">
      <w:bodyDiv w:val="1"/>
      <w:marLeft w:val="0"/>
      <w:marRight w:val="0"/>
      <w:marTop w:val="0"/>
      <w:marBottom w:val="0"/>
      <w:divBdr>
        <w:top w:val="none" w:sz="0" w:space="0" w:color="auto"/>
        <w:left w:val="none" w:sz="0" w:space="0" w:color="auto"/>
        <w:bottom w:val="none" w:sz="0" w:space="0" w:color="auto"/>
        <w:right w:val="none" w:sz="0" w:space="0" w:color="auto"/>
      </w:divBdr>
    </w:div>
    <w:div w:id="1929846166">
      <w:bodyDiv w:val="1"/>
      <w:marLeft w:val="0"/>
      <w:marRight w:val="0"/>
      <w:marTop w:val="0"/>
      <w:marBottom w:val="0"/>
      <w:divBdr>
        <w:top w:val="none" w:sz="0" w:space="0" w:color="auto"/>
        <w:left w:val="none" w:sz="0" w:space="0" w:color="auto"/>
        <w:bottom w:val="none" w:sz="0" w:space="0" w:color="auto"/>
        <w:right w:val="none" w:sz="0" w:space="0" w:color="auto"/>
      </w:divBdr>
      <w:divsChild>
        <w:div w:id="2092311614">
          <w:marLeft w:val="0"/>
          <w:marRight w:val="0"/>
          <w:marTop w:val="120"/>
          <w:marBottom w:val="0"/>
          <w:divBdr>
            <w:top w:val="none" w:sz="0" w:space="0" w:color="auto"/>
            <w:left w:val="none" w:sz="0" w:space="0" w:color="auto"/>
            <w:bottom w:val="none" w:sz="0" w:space="0" w:color="auto"/>
            <w:right w:val="none" w:sz="0" w:space="0" w:color="auto"/>
          </w:divBdr>
          <w:divsChild>
            <w:div w:id="1804426863">
              <w:marLeft w:val="0"/>
              <w:marRight w:val="0"/>
              <w:marTop w:val="0"/>
              <w:marBottom w:val="0"/>
              <w:divBdr>
                <w:top w:val="none" w:sz="0" w:space="0" w:color="auto"/>
                <w:left w:val="none" w:sz="0" w:space="0" w:color="auto"/>
                <w:bottom w:val="none" w:sz="0" w:space="0" w:color="auto"/>
                <w:right w:val="none" w:sz="0" w:space="0" w:color="auto"/>
              </w:divBdr>
              <w:divsChild>
                <w:div w:id="627201420">
                  <w:marLeft w:val="0"/>
                  <w:marRight w:val="0"/>
                  <w:marTop w:val="0"/>
                  <w:marBottom w:val="0"/>
                  <w:divBdr>
                    <w:top w:val="none" w:sz="0" w:space="0" w:color="auto"/>
                    <w:left w:val="none" w:sz="0" w:space="0" w:color="auto"/>
                    <w:bottom w:val="none" w:sz="0" w:space="0" w:color="auto"/>
                    <w:right w:val="none" w:sz="0" w:space="0" w:color="auto"/>
                  </w:divBdr>
                  <w:divsChild>
                    <w:div w:id="1501889894">
                      <w:marLeft w:val="1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3914">
      <w:bodyDiv w:val="1"/>
      <w:marLeft w:val="0"/>
      <w:marRight w:val="0"/>
      <w:marTop w:val="0"/>
      <w:marBottom w:val="0"/>
      <w:divBdr>
        <w:top w:val="none" w:sz="0" w:space="0" w:color="auto"/>
        <w:left w:val="none" w:sz="0" w:space="0" w:color="auto"/>
        <w:bottom w:val="none" w:sz="0" w:space="0" w:color="auto"/>
        <w:right w:val="none" w:sz="0" w:space="0" w:color="auto"/>
      </w:divBdr>
      <w:divsChild>
        <w:div w:id="735739232">
          <w:marLeft w:val="0"/>
          <w:marRight w:val="0"/>
          <w:marTop w:val="0"/>
          <w:marBottom w:val="0"/>
          <w:divBdr>
            <w:top w:val="none" w:sz="0" w:space="0" w:color="auto"/>
            <w:left w:val="none" w:sz="0" w:space="0" w:color="auto"/>
            <w:bottom w:val="none" w:sz="0" w:space="0" w:color="auto"/>
            <w:right w:val="none" w:sz="0" w:space="0" w:color="auto"/>
          </w:divBdr>
          <w:divsChild>
            <w:div w:id="534276581">
              <w:marLeft w:val="0"/>
              <w:marRight w:val="0"/>
              <w:marTop w:val="0"/>
              <w:marBottom w:val="0"/>
              <w:divBdr>
                <w:top w:val="none" w:sz="0" w:space="0" w:color="auto"/>
                <w:left w:val="none" w:sz="0" w:space="0" w:color="auto"/>
                <w:bottom w:val="none" w:sz="0" w:space="0" w:color="auto"/>
                <w:right w:val="none" w:sz="0" w:space="0" w:color="auto"/>
              </w:divBdr>
              <w:divsChild>
                <w:div w:id="221143334">
                  <w:marLeft w:val="0"/>
                  <w:marRight w:val="0"/>
                  <w:marTop w:val="0"/>
                  <w:marBottom w:val="0"/>
                  <w:divBdr>
                    <w:top w:val="none" w:sz="0" w:space="0" w:color="auto"/>
                    <w:left w:val="none" w:sz="0" w:space="0" w:color="auto"/>
                    <w:bottom w:val="none" w:sz="0" w:space="0" w:color="auto"/>
                    <w:right w:val="none" w:sz="0" w:space="0" w:color="auto"/>
                  </w:divBdr>
                  <w:divsChild>
                    <w:div w:id="1889490850">
                      <w:marLeft w:val="0"/>
                      <w:marRight w:val="0"/>
                      <w:marTop w:val="0"/>
                      <w:marBottom w:val="0"/>
                      <w:divBdr>
                        <w:top w:val="none" w:sz="0" w:space="0" w:color="auto"/>
                        <w:left w:val="none" w:sz="0" w:space="0" w:color="auto"/>
                        <w:bottom w:val="none" w:sz="0" w:space="0" w:color="auto"/>
                        <w:right w:val="none" w:sz="0" w:space="0" w:color="auto"/>
                      </w:divBdr>
                      <w:divsChild>
                        <w:div w:id="530263533">
                          <w:marLeft w:val="0"/>
                          <w:marRight w:val="0"/>
                          <w:marTop w:val="0"/>
                          <w:marBottom w:val="0"/>
                          <w:divBdr>
                            <w:top w:val="none" w:sz="0" w:space="0" w:color="auto"/>
                            <w:left w:val="none" w:sz="0" w:space="0" w:color="auto"/>
                            <w:bottom w:val="none" w:sz="0" w:space="0" w:color="auto"/>
                            <w:right w:val="none" w:sz="0" w:space="0" w:color="auto"/>
                          </w:divBdr>
                          <w:divsChild>
                            <w:div w:id="1273975618">
                              <w:marLeft w:val="0"/>
                              <w:marRight w:val="0"/>
                              <w:marTop w:val="0"/>
                              <w:marBottom w:val="0"/>
                              <w:divBdr>
                                <w:top w:val="none" w:sz="0" w:space="0" w:color="auto"/>
                                <w:left w:val="none" w:sz="0" w:space="0" w:color="auto"/>
                                <w:bottom w:val="none" w:sz="0" w:space="0" w:color="auto"/>
                                <w:right w:val="none" w:sz="0" w:space="0" w:color="auto"/>
                              </w:divBdr>
                              <w:divsChild>
                                <w:div w:id="408691720">
                                  <w:marLeft w:val="0"/>
                                  <w:marRight w:val="0"/>
                                  <w:marTop w:val="0"/>
                                  <w:marBottom w:val="0"/>
                                  <w:divBdr>
                                    <w:top w:val="none" w:sz="0" w:space="0" w:color="auto"/>
                                    <w:left w:val="none" w:sz="0" w:space="0" w:color="auto"/>
                                    <w:bottom w:val="none" w:sz="0" w:space="0" w:color="auto"/>
                                    <w:right w:val="none" w:sz="0" w:space="0" w:color="auto"/>
                                  </w:divBdr>
                                  <w:divsChild>
                                    <w:div w:id="6075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scie-socialcareonline.org/profile.asp?guid=22a5cb2e-3de-41e2-b778-9b7acad5ea9a" TargetMode="External"/><Relationship Id="rId26" Type="http://schemas.openxmlformats.org/officeDocument/2006/relationships/hyperlink" Target="http://www.gscc.org.uk/NR/rdonlyres/3D2C50E0-E9E9-41DE-A329-4A62C8986AD1/0/PQsection5.pdf" TargetMode="External"/><Relationship Id="rId39"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cwdcouncil.org.uk/news/3598%20accessed%2016/7/10" TargetMode="External"/><Relationship Id="rId34" Type="http://schemas.openxmlformats.org/officeDocument/2006/relationships/hyperlink" Target="http://publications.dcsf.gov.uk/default.aspx?PageFunction=productdetails&amp;PageMode=publications&amp;ProductId=DCSF-01114-2009&amp;" TargetMode="External"/><Relationship Id="rId42" Type="http://schemas.openxmlformats.org/officeDocument/2006/relationships/image" Target="media/image6.jpeg"/><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hart" Target="charts/chart5.xml"/><Relationship Id="rId17" Type="http://schemas.openxmlformats.org/officeDocument/2006/relationships/image" Target="media/image3.png"/><Relationship Id="rId25" Type="http://schemas.openxmlformats.org/officeDocument/2006/relationships/hyperlink" Target="http://www.dh.gov.uk/en/Publicationsandstatistics/Publications/PublicationsPolicyAndGuidance/DH_098481" TargetMode="External"/><Relationship Id="rId33" Type="http://schemas.openxmlformats.org/officeDocument/2006/relationships/hyperlink" Target="http://www.skillsforcare.org.uk/socialwork/practiceeducation/sw_development_of_practice_education_for_social_work.aspx" TargetMode="External"/><Relationship Id="rId38" Type="http://schemas.openxmlformats.org/officeDocument/2006/relationships/hyperlink" Target="http://www.lsbu.ac.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yperlink" Target="http://www.cwdcouncil.org.uk/nqsw/pilot-programme%20accessed%2010/05/10" TargetMode="External"/><Relationship Id="rId29" Type="http://schemas.openxmlformats.org/officeDocument/2006/relationships/hyperlink" Target="http://www.dhsspsni.gov.uk/review_of_the_diploma_in_social_work_(jm_consulting_report)_.pdf" TargetMode="External"/><Relationship Id="rId41" Type="http://schemas.openxmlformats.org/officeDocument/2006/relationships/hyperlink" Target="mailto:higginm2@lsbu.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www.dh.gov.uk/prod_consum_dh/groups/dh_digitalassets/documents/digitalasset/dh_114923.pdf" TargetMode="External"/><Relationship Id="rId32" Type="http://schemas.openxmlformats.org/officeDocument/2006/relationships/hyperlink" Target="http://www.skillsforcare.org.uk/socialwork/practiceeducation/sw_practice_educator_demonstration_projects.aspx%20-%20accessed%2016/7/10" TargetMode="External"/><Relationship Id="rId37" Type="http://schemas.openxmlformats.org/officeDocument/2006/relationships/image" Target="http://imail.sghms.ac.uk/attach/FHSCS_RGB_new.gif?sid=V5nup6XQ5Ko&amp;mbox=INBOX&amp;charset=escaped_unicode&amp;uid=9037&amp;number=2&amp;filename=FHSCS_RGB_new.gif" TargetMode="External"/><Relationship Id="rId40" Type="http://schemas.openxmlformats.org/officeDocument/2006/relationships/hyperlink" Target="mailto:J.F.Lindsay@Kingston.ac.uk"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publications.education.gov.uk/default.aspx?PageFunction=productdetails&amp;PageMode=publications&amp;ProductId=DCSF-00306-2010&amp;" TargetMode="External"/><Relationship Id="rId28" Type="http://schemas.openxmlformats.org/officeDocument/2006/relationships/hyperlink" Target="http://www.gscc.org.uk/Training+and+learning/Continuing+your+training/Post-qualifying+training/New+post-qualifying+framework+documents.htm" TargetMode="External"/><Relationship Id="rId36" Type="http://schemas.openxmlformats.org/officeDocument/2006/relationships/image" Target="media/image4.png"/><Relationship Id="rId10" Type="http://schemas.openxmlformats.org/officeDocument/2006/relationships/chart" Target="charts/chart3.xml"/><Relationship Id="rId19" Type="http://schemas.openxmlformats.org/officeDocument/2006/relationships/hyperlink" Target="http://www.cwdcouncil.org.uk/induction-standards%20accessed%2010/05/10" TargetMode="External"/><Relationship Id="rId31" Type="http://schemas.openxmlformats.org/officeDocument/2006/relationships/hyperlink" Target="http://www.skillsforcare.org.uk/socialwork/newlyqualifiedsocialworker/NQSW_resource_pack.asp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publications.education.gov.uk/default.aspx?PageFunction=productdetails&amp;PageMode=publications&amp;ProductId=DCSF-00292-2008" TargetMode="External"/><Relationship Id="rId27" Type="http://schemas.openxmlformats.org/officeDocument/2006/relationships/hyperlink" Target="http://www.cwdcouncil.org.uk/assets/0000/5485/NQSW_consultations_report.pdf%20accessed%2024/04/10" TargetMode="External"/><Relationship Id="rId30" Type="http://schemas.openxmlformats.org/officeDocument/2006/relationships/hyperlink" Target="http://www.skillsforcare.org.uk/socialwork/newlyqualifiedsocialworker/NQSW_resource_pack.aspx" TargetMode="External"/><Relationship Id="rId35" Type="http://schemas.openxmlformats.org/officeDocument/2006/relationships/hyperlink" Target="http://www.shropshire.gov.uk/schtraining.nsf/viewAttachments/JCOX-83PM3D/$file/enabling-others-effectively-from-competence-to-confidence.pdf" TargetMode="External"/><Relationship Id="rId43" Type="http://schemas.openxmlformats.org/officeDocument/2006/relationships/hyperlink" Target="mailto:J.F.Lindsay@Kingston.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scc.org.uk/NR/rdonlyres/3D2C50E0-E9E9-41DE-A329-4A62C8986AD1/0/PQsection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1\VOL1\HSCS\Social%20Work%20Postgrad\Bids%20for%20money\NQSW%20EL\charts%20for%20NQSW.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1\VOL1\HSCS\Social%20Work%20Postgrad\Bids%20for%20money\NQSW%20EL\charts%20for%20NQSW.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OME1\VOL1\HSCS\Social%20Work%20Postgrad\Bids%20for%20money\NQSW%20EL\charts%20for%20NQSW.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OME1\VOL1\HSCS\Social%20Work%20Postgrad\Bids%20for%20money\NQSW%20EL\charts%20for%20NQSW.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OME1\VOL1\HSCS\Social%20Work%20Postgrad\Bids%20for%20money\NQSW%20EL\charts%20for%20NQSW.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OME1\VOL1\HSCS\Social%20Work%20Postgrad\Bids%20for%20money\NQSW%20EL\charts%20for%20NQSW.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OME1\VOL1\HSCS\Social%20Work%20Postgrad\Bids%20for%20money\NQSW%20EL\charts%20for%20NQSW.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bar"/>
        <c:grouping val="clustered"/>
        <c:ser>
          <c:idx val="0"/>
          <c:order val="0"/>
          <c:cat>
            <c:strRef>
              <c:f>Sheet1!$A$1:$A$5</c:f>
              <c:strCache>
                <c:ptCount val="5"/>
                <c:pt idx="0">
                  <c:v>During the NQSW period</c:v>
                </c:pt>
                <c:pt idx="1">
                  <c:v>After NQSW prog</c:v>
                </c:pt>
                <c:pt idx="2">
                  <c:v>After Consolidation</c:v>
                </c:pt>
                <c:pt idx="3">
                  <c:v>End of Specialist level</c:v>
                </c:pt>
                <c:pt idx="4">
                  <c:v> After 2 years practice</c:v>
                </c:pt>
              </c:strCache>
            </c:strRef>
          </c:cat>
          <c:val>
            <c:numRef>
              <c:f>Sheet1!$B$1:$B$5</c:f>
              <c:numCache>
                <c:formatCode>General</c:formatCode>
                <c:ptCount val="5"/>
                <c:pt idx="0">
                  <c:v>23</c:v>
                </c:pt>
                <c:pt idx="1">
                  <c:v>18</c:v>
                </c:pt>
                <c:pt idx="2">
                  <c:v>23</c:v>
                </c:pt>
                <c:pt idx="3">
                  <c:v>4</c:v>
                </c:pt>
                <c:pt idx="4">
                  <c:v>20</c:v>
                </c:pt>
              </c:numCache>
            </c:numRef>
          </c:val>
        </c:ser>
        <c:axId val="141182848"/>
        <c:axId val="141193216"/>
      </c:barChart>
      <c:catAx>
        <c:axId val="141182848"/>
        <c:scaling>
          <c:orientation val="minMax"/>
        </c:scaling>
        <c:axPos val="l"/>
        <c:title>
          <c:tx>
            <c:rich>
              <a:bodyPr/>
              <a:lstStyle/>
              <a:p>
                <a:pPr>
                  <a:defRPr/>
                </a:pPr>
                <a:r>
                  <a:rPr lang="en-US"/>
                  <a:t>Phase of professional development</a:t>
                </a:r>
              </a:p>
            </c:rich>
          </c:tx>
        </c:title>
        <c:tickLblPos val="nextTo"/>
        <c:crossAx val="141193216"/>
        <c:crosses val="autoZero"/>
        <c:auto val="1"/>
        <c:lblAlgn val="ctr"/>
        <c:lblOffset val="100"/>
      </c:catAx>
      <c:valAx>
        <c:axId val="141193216"/>
        <c:scaling>
          <c:orientation val="minMax"/>
        </c:scaling>
        <c:axPos val="b"/>
        <c:majorGridlines/>
        <c:title>
          <c:tx>
            <c:rich>
              <a:bodyPr rot="0" vert="horz"/>
              <a:lstStyle/>
              <a:p>
                <a:pPr>
                  <a:defRPr/>
                </a:pPr>
                <a:r>
                  <a:rPr lang="en-US"/>
                  <a:t>Numbers</a:t>
                </a:r>
              </a:p>
            </c:rich>
          </c:tx>
        </c:title>
        <c:numFmt formatCode="General" sourceLinked="1"/>
        <c:tickLblPos val="nextTo"/>
        <c:crossAx val="14118284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bar"/>
        <c:grouping val="clustered"/>
        <c:ser>
          <c:idx val="0"/>
          <c:order val="0"/>
          <c:cat>
            <c:strRef>
              <c:f>Sheet1!$A$62:$A$73</c:f>
              <c:strCache>
                <c:ptCount val="12"/>
                <c:pt idx="0">
                  <c:v>Shadowing opportunity for a SW student </c:v>
                </c:pt>
                <c:pt idx="1">
                  <c:v> Some learning support to SW students </c:v>
                </c:pt>
                <c:pt idx="2">
                  <c:v>Contribute to induction programmes for students </c:v>
                </c:pt>
                <c:pt idx="3">
                  <c:v> Provide observation opportunity for social work student </c:v>
                </c:pt>
                <c:pt idx="4">
                  <c:v>Contribute to team induction programmes </c:v>
                </c:pt>
                <c:pt idx="5">
                  <c:v> Engage in a professional discussion with SW student</c:v>
                </c:pt>
                <c:pt idx="6">
                  <c:v> Provide some mentoring to SW student</c:v>
                </c:pt>
                <c:pt idx="7">
                  <c:v>  Explain work processes to SW student </c:v>
                </c:pt>
                <c:pt idx="8">
                  <c:v> Provide some learning support to other workers </c:v>
                </c:pt>
                <c:pt idx="9">
                  <c:v> Teach a SW student about selected work processes </c:v>
                </c:pt>
                <c:pt idx="10">
                  <c:v> Contribute to student assessment against NOS</c:v>
                </c:pt>
                <c:pt idx="11">
                  <c:v> Provide some mentoring to other workers </c:v>
                </c:pt>
              </c:strCache>
            </c:strRef>
          </c:cat>
          <c:val>
            <c:numRef>
              <c:f>Sheet1!$B$62:$B$73</c:f>
              <c:numCache>
                <c:formatCode>General</c:formatCode>
                <c:ptCount val="12"/>
                <c:pt idx="0">
                  <c:v>35</c:v>
                </c:pt>
                <c:pt idx="1">
                  <c:v>33</c:v>
                </c:pt>
                <c:pt idx="2">
                  <c:v>31</c:v>
                </c:pt>
                <c:pt idx="3">
                  <c:v>31</c:v>
                </c:pt>
                <c:pt idx="4">
                  <c:v>29</c:v>
                </c:pt>
                <c:pt idx="5">
                  <c:v>29</c:v>
                </c:pt>
                <c:pt idx="6">
                  <c:v>26</c:v>
                </c:pt>
                <c:pt idx="7">
                  <c:v>26</c:v>
                </c:pt>
                <c:pt idx="8">
                  <c:v>23</c:v>
                </c:pt>
                <c:pt idx="9">
                  <c:v>22</c:v>
                </c:pt>
                <c:pt idx="10">
                  <c:v>19</c:v>
                </c:pt>
                <c:pt idx="11">
                  <c:v>8</c:v>
                </c:pt>
              </c:numCache>
            </c:numRef>
          </c:val>
        </c:ser>
        <c:axId val="141166464"/>
        <c:axId val="141168000"/>
      </c:barChart>
      <c:catAx>
        <c:axId val="141166464"/>
        <c:scaling>
          <c:orientation val="minMax"/>
        </c:scaling>
        <c:axPos val="l"/>
        <c:tickLblPos val="nextTo"/>
        <c:txPr>
          <a:bodyPr/>
          <a:lstStyle/>
          <a:p>
            <a:pPr>
              <a:defRPr>
                <a:latin typeface="Arial Narrow" pitchFamily="34" charset="0"/>
              </a:defRPr>
            </a:pPr>
            <a:endParaRPr lang="en-US"/>
          </a:p>
        </c:txPr>
        <c:crossAx val="141168000"/>
        <c:crosses val="autoZero"/>
        <c:auto val="1"/>
        <c:lblAlgn val="ctr"/>
        <c:lblOffset val="100"/>
      </c:catAx>
      <c:valAx>
        <c:axId val="141168000"/>
        <c:scaling>
          <c:orientation val="minMax"/>
        </c:scaling>
        <c:axPos val="b"/>
        <c:majorGridlines/>
        <c:title>
          <c:tx>
            <c:rich>
              <a:bodyPr/>
              <a:lstStyle/>
              <a:p>
                <a:pPr>
                  <a:defRPr/>
                </a:pPr>
                <a:r>
                  <a:rPr lang="en-GB"/>
                  <a:t>Numbers</a:t>
                </a:r>
                <a:r>
                  <a:rPr lang="en-GB" baseline="0"/>
                  <a:t> of NQSWs</a:t>
                </a:r>
                <a:endParaRPr lang="en-GB"/>
              </a:p>
            </c:rich>
          </c:tx>
        </c:title>
        <c:numFmt formatCode="General" sourceLinked="1"/>
        <c:tickLblPos val="nextTo"/>
        <c:crossAx val="14116646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bar"/>
        <c:grouping val="clustered"/>
        <c:ser>
          <c:idx val="0"/>
          <c:order val="0"/>
          <c:cat>
            <c:strRef>
              <c:f>Sheet1!$A$62:$A$73</c:f>
              <c:strCache>
                <c:ptCount val="12"/>
                <c:pt idx="0">
                  <c:v>Shadowing opportunity for a SW student </c:v>
                </c:pt>
                <c:pt idx="1">
                  <c:v> Some learning support to SW students </c:v>
                </c:pt>
                <c:pt idx="2">
                  <c:v>Contribute to induction programmes for students </c:v>
                </c:pt>
                <c:pt idx="3">
                  <c:v> Provide observation opportunity for social work student </c:v>
                </c:pt>
                <c:pt idx="4">
                  <c:v>Contribute to team induction programmes </c:v>
                </c:pt>
                <c:pt idx="5">
                  <c:v> Engage in a professional discussion with SW student</c:v>
                </c:pt>
                <c:pt idx="6">
                  <c:v> Provide some mentoring to SW student</c:v>
                </c:pt>
                <c:pt idx="7">
                  <c:v>  Explain work processes to SW student </c:v>
                </c:pt>
                <c:pt idx="8">
                  <c:v> Provide some learning support to other workers </c:v>
                </c:pt>
                <c:pt idx="9">
                  <c:v> Teach a SW student about selected work processes </c:v>
                </c:pt>
                <c:pt idx="10">
                  <c:v> Contribute to student assessment against NOS</c:v>
                </c:pt>
                <c:pt idx="11">
                  <c:v> Provide some mentoring to other workers </c:v>
                </c:pt>
              </c:strCache>
            </c:strRef>
          </c:cat>
          <c:val>
            <c:numRef>
              <c:f>Sheet1!$B$62:$B$73</c:f>
              <c:numCache>
                <c:formatCode>General</c:formatCode>
                <c:ptCount val="12"/>
                <c:pt idx="0">
                  <c:v>8</c:v>
                </c:pt>
                <c:pt idx="1">
                  <c:v>7</c:v>
                </c:pt>
                <c:pt idx="2">
                  <c:v>8</c:v>
                </c:pt>
                <c:pt idx="3">
                  <c:v>6</c:v>
                </c:pt>
                <c:pt idx="4">
                  <c:v>5</c:v>
                </c:pt>
                <c:pt idx="5">
                  <c:v>8</c:v>
                </c:pt>
                <c:pt idx="6">
                  <c:v>5</c:v>
                </c:pt>
                <c:pt idx="7">
                  <c:v>8</c:v>
                </c:pt>
                <c:pt idx="8">
                  <c:v>4</c:v>
                </c:pt>
                <c:pt idx="9">
                  <c:v>6</c:v>
                </c:pt>
                <c:pt idx="10">
                  <c:v>4</c:v>
                </c:pt>
                <c:pt idx="11">
                  <c:v>1</c:v>
                </c:pt>
              </c:numCache>
            </c:numRef>
          </c:val>
        </c:ser>
        <c:axId val="113386624"/>
        <c:axId val="113388160"/>
      </c:barChart>
      <c:catAx>
        <c:axId val="113386624"/>
        <c:scaling>
          <c:orientation val="minMax"/>
        </c:scaling>
        <c:axPos val="l"/>
        <c:tickLblPos val="nextTo"/>
        <c:txPr>
          <a:bodyPr/>
          <a:lstStyle/>
          <a:p>
            <a:pPr>
              <a:defRPr>
                <a:latin typeface="Arial Narrow" pitchFamily="34" charset="0"/>
              </a:defRPr>
            </a:pPr>
            <a:endParaRPr lang="en-US"/>
          </a:p>
        </c:txPr>
        <c:crossAx val="113388160"/>
        <c:crosses val="autoZero"/>
        <c:auto val="1"/>
        <c:lblAlgn val="ctr"/>
        <c:lblOffset val="100"/>
      </c:catAx>
      <c:valAx>
        <c:axId val="113388160"/>
        <c:scaling>
          <c:orientation val="minMax"/>
        </c:scaling>
        <c:axPos val="b"/>
        <c:majorGridlines/>
        <c:title>
          <c:tx>
            <c:rich>
              <a:bodyPr/>
              <a:lstStyle/>
              <a:p>
                <a:pPr>
                  <a:defRPr/>
                </a:pPr>
                <a:r>
                  <a:rPr lang="en-GB"/>
                  <a:t>Numbers</a:t>
                </a:r>
                <a:r>
                  <a:rPr lang="en-GB" baseline="0"/>
                  <a:t> of Managers</a:t>
                </a:r>
                <a:endParaRPr lang="en-GB"/>
              </a:p>
            </c:rich>
          </c:tx>
        </c:title>
        <c:numFmt formatCode="General" sourceLinked="1"/>
        <c:tickLblPos val="nextTo"/>
        <c:crossAx val="11338662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bar"/>
        <c:grouping val="clustered"/>
        <c:ser>
          <c:idx val="0"/>
          <c:order val="0"/>
          <c:cat>
            <c:strRef>
              <c:f>Sheet1!$A$62:$A$73</c:f>
              <c:strCache>
                <c:ptCount val="12"/>
                <c:pt idx="0">
                  <c:v>Shadowing opportunity for a SW student </c:v>
                </c:pt>
                <c:pt idx="1">
                  <c:v> Some learning support to SW students </c:v>
                </c:pt>
                <c:pt idx="2">
                  <c:v>Contribute to induction programmes for students </c:v>
                </c:pt>
                <c:pt idx="3">
                  <c:v> Provide observation opportunity for social work student </c:v>
                </c:pt>
                <c:pt idx="4">
                  <c:v>Contribute to team induction programmes </c:v>
                </c:pt>
                <c:pt idx="5">
                  <c:v> Engage in a professional discussion with SW student</c:v>
                </c:pt>
                <c:pt idx="6">
                  <c:v> Provide some mentoring to SW student</c:v>
                </c:pt>
                <c:pt idx="7">
                  <c:v>  Explain work processes to SW student </c:v>
                </c:pt>
                <c:pt idx="8">
                  <c:v> Provide some learning support to other workers </c:v>
                </c:pt>
                <c:pt idx="9">
                  <c:v> Teach a SW student about selected work processes </c:v>
                </c:pt>
                <c:pt idx="10">
                  <c:v> Contribute to student assessment against NOS</c:v>
                </c:pt>
                <c:pt idx="11">
                  <c:v> Provide some mentoring to other workers </c:v>
                </c:pt>
              </c:strCache>
            </c:strRef>
          </c:cat>
          <c:val>
            <c:numRef>
              <c:f>Sheet1!$B$62:$B$73</c:f>
              <c:numCache>
                <c:formatCode>General</c:formatCode>
                <c:ptCount val="12"/>
                <c:pt idx="0">
                  <c:v>13</c:v>
                </c:pt>
                <c:pt idx="1">
                  <c:v>13</c:v>
                </c:pt>
                <c:pt idx="2">
                  <c:v>15</c:v>
                </c:pt>
                <c:pt idx="3">
                  <c:v>10</c:v>
                </c:pt>
                <c:pt idx="4">
                  <c:v>13</c:v>
                </c:pt>
                <c:pt idx="5">
                  <c:v>10</c:v>
                </c:pt>
                <c:pt idx="6">
                  <c:v>10</c:v>
                </c:pt>
                <c:pt idx="7">
                  <c:v>10</c:v>
                </c:pt>
                <c:pt idx="8">
                  <c:v>5</c:v>
                </c:pt>
                <c:pt idx="9">
                  <c:v>6</c:v>
                </c:pt>
                <c:pt idx="10">
                  <c:v>4</c:v>
                </c:pt>
                <c:pt idx="11">
                  <c:v>2</c:v>
                </c:pt>
              </c:numCache>
            </c:numRef>
          </c:val>
        </c:ser>
        <c:axId val="64532864"/>
        <c:axId val="64534400"/>
      </c:barChart>
      <c:catAx>
        <c:axId val="64532864"/>
        <c:scaling>
          <c:orientation val="minMax"/>
        </c:scaling>
        <c:axPos val="l"/>
        <c:tickLblPos val="nextTo"/>
        <c:txPr>
          <a:bodyPr/>
          <a:lstStyle/>
          <a:p>
            <a:pPr>
              <a:defRPr sz="1000">
                <a:latin typeface="Arial Narrow" pitchFamily="34" charset="0"/>
              </a:defRPr>
            </a:pPr>
            <a:endParaRPr lang="en-US"/>
          </a:p>
        </c:txPr>
        <c:crossAx val="64534400"/>
        <c:crosses val="autoZero"/>
        <c:auto val="1"/>
        <c:lblAlgn val="ctr"/>
        <c:lblOffset val="100"/>
      </c:catAx>
      <c:valAx>
        <c:axId val="64534400"/>
        <c:scaling>
          <c:orientation val="minMax"/>
        </c:scaling>
        <c:axPos val="b"/>
        <c:majorGridlines/>
        <c:title>
          <c:tx>
            <c:rich>
              <a:bodyPr/>
              <a:lstStyle/>
              <a:p>
                <a:pPr>
                  <a:defRPr/>
                </a:pPr>
                <a:r>
                  <a:rPr lang="en-US"/>
                  <a:t>Numbers of Training Officers</a:t>
                </a:r>
              </a:p>
            </c:rich>
          </c:tx>
        </c:title>
        <c:numFmt formatCode="General" sourceLinked="1"/>
        <c:tickLblPos val="nextTo"/>
        <c:crossAx val="6453286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Sheet1!$B$97:$B$98</c:f>
              <c:strCache>
                <c:ptCount val="1"/>
                <c:pt idx="0">
                  <c:v>NQSW N=48</c:v>
                </c:pt>
              </c:strCache>
            </c:strRef>
          </c:tx>
          <c:marker>
            <c:symbol val="none"/>
          </c:marker>
          <c:cat>
            <c:strRef>
              <c:f>Sheet1!$A$99:$A$110</c:f>
              <c:strCache>
                <c:ptCount val="12"/>
                <c:pt idx="1">
                  <c:v>NQSW understand students' perspectives</c:v>
                </c:pt>
                <c:pt idx="2">
                  <c:v> Help NQSW consolidate own learning</c:v>
                </c:pt>
                <c:pt idx="3">
                  <c:v>  Rewarding and motivating for NQSW</c:v>
                </c:pt>
                <c:pt idx="4">
                  <c:v>Enhance NQSW’s professional responsibility</c:v>
                </c:pt>
                <c:pt idx="5">
                  <c:v> NQSWs learn to contribute to  team  </c:v>
                </c:pt>
                <c:pt idx="6">
                  <c:v> Motivate NQSW to develop in this area</c:v>
                </c:pt>
                <c:pt idx="7">
                  <c:v>  Help NQSWs feel valued </c:v>
                </c:pt>
                <c:pt idx="8">
                  <c:v>NQSWs learn professional responsibility re learning</c:v>
                </c:pt>
                <c:pt idx="9">
                  <c:v> Support team ethos </c:v>
                </c:pt>
                <c:pt idx="10">
                  <c:v>  Supportive to practice educators</c:v>
                </c:pt>
                <c:pt idx="11">
                  <c:v>Practice Educators engage with NQSW</c:v>
                </c:pt>
              </c:strCache>
            </c:strRef>
          </c:cat>
          <c:val>
            <c:numRef>
              <c:f>Sheet1!$B$99:$B$110</c:f>
              <c:numCache>
                <c:formatCode>General</c:formatCode>
                <c:ptCount val="12"/>
                <c:pt idx="1">
                  <c:v>38</c:v>
                </c:pt>
                <c:pt idx="2">
                  <c:v>37</c:v>
                </c:pt>
                <c:pt idx="3">
                  <c:v>37</c:v>
                </c:pt>
                <c:pt idx="4">
                  <c:v>36</c:v>
                </c:pt>
                <c:pt idx="5">
                  <c:v>32</c:v>
                </c:pt>
                <c:pt idx="6">
                  <c:v>32</c:v>
                </c:pt>
                <c:pt idx="7">
                  <c:v>30</c:v>
                </c:pt>
                <c:pt idx="8">
                  <c:v>29</c:v>
                </c:pt>
                <c:pt idx="9">
                  <c:v>28</c:v>
                </c:pt>
                <c:pt idx="10">
                  <c:v>24</c:v>
                </c:pt>
                <c:pt idx="11">
                  <c:v>23</c:v>
                </c:pt>
              </c:numCache>
            </c:numRef>
          </c:val>
        </c:ser>
        <c:ser>
          <c:idx val="1"/>
          <c:order val="1"/>
          <c:tx>
            <c:strRef>
              <c:f>Sheet1!$C$97:$C$98</c:f>
              <c:strCache>
                <c:ptCount val="1"/>
                <c:pt idx="0">
                  <c:v>Managers N=11</c:v>
                </c:pt>
              </c:strCache>
            </c:strRef>
          </c:tx>
          <c:marker>
            <c:symbol val="none"/>
          </c:marker>
          <c:cat>
            <c:strRef>
              <c:f>Sheet1!$A$99:$A$110</c:f>
              <c:strCache>
                <c:ptCount val="12"/>
                <c:pt idx="1">
                  <c:v>NQSW understand students' perspectives</c:v>
                </c:pt>
                <c:pt idx="2">
                  <c:v> Help NQSW consolidate own learning</c:v>
                </c:pt>
                <c:pt idx="3">
                  <c:v>  Rewarding and motivating for NQSW</c:v>
                </c:pt>
                <c:pt idx="4">
                  <c:v>Enhance NQSW’s professional responsibility</c:v>
                </c:pt>
                <c:pt idx="5">
                  <c:v> NQSWs learn to contribute to  team  </c:v>
                </c:pt>
                <c:pt idx="6">
                  <c:v> Motivate NQSW to develop in this area</c:v>
                </c:pt>
                <c:pt idx="7">
                  <c:v>  Help NQSWs feel valued </c:v>
                </c:pt>
                <c:pt idx="8">
                  <c:v>NQSWs learn professional responsibility re learning</c:v>
                </c:pt>
                <c:pt idx="9">
                  <c:v> Support team ethos </c:v>
                </c:pt>
                <c:pt idx="10">
                  <c:v>  Supportive to practice educators</c:v>
                </c:pt>
                <c:pt idx="11">
                  <c:v>Practice Educators engage with NQSW</c:v>
                </c:pt>
              </c:strCache>
            </c:strRef>
          </c:cat>
          <c:val>
            <c:numRef>
              <c:f>Sheet1!$C$99:$C$110</c:f>
              <c:numCache>
                <c:formatCode>General</c:formatCode>
                <c:ptCount val="12"/>
                <c:pt idx="1">
                  <c:v>7</c:v>
                </c:pt>
                <c:pt idx="2">
                  <c:v>7</c:v>
                </c:pt>
                <c:pt idx="3">
                  <c:v>8</c:v>
                </c:pt>
                <c:pt idx="4">
                  <c:v>7</c:v>
                </c:pt>
                <c:pt idx="5">
                  <c:v>7</c:v>
                </c:pt>
                <c:pt idx="6">
                  <c:v>6</c:v>
                </c:pt>
                <c:pt idx="7">
                  <c:v>7</c:v>
                </c:pt>
                <c:pt idx="8">
                  <c:v>5</c:v>
                </c:pt>
                <c:pt idx="9">
                  <c:v>7</c:v>
                </c:pt>
                <c:pt idx="10">
                  <c:v>6</c:v>
                </c:pt>
                <c:pt idx="11">
                  <c:v>6</c:v>
                </c:pt>
              </c:numCache>
            </c:numRef>
          </c:val>
        </c:ser>
        <c:ser>
          <c:idx val="2"/>
          <c:order val="2"/>
          <c:tx>
            <c:strRef>
              <c:f>Sheet1!$D$97:$D$98</c:f>
              <c:strCache>
                <c:ptCount val="1"/>
                <c:pt idx="0">
                  <c:v>Training Officers N=27</c:v>
                </c:pt>
              </c:strCache>
            </c:strRef>
          </c:tx>
          <c:marker>
            <c:symbol val="none"/>
          </c:marker>
          <c:cat>
            <c:strRef>
              <c:f>Sheet1!$A$99:$A$110</c:f>
              <c:strCache>
                <c:ptCount val="12"/>
                <c:pt idx="1">
                  <c:v>NQSW understand students' perspectives</c:v>
                </c:pt>
                <c:pt idx="2">
                  <c:v> Help NQSW consolidate own learning</c:v>
                </c:pt>
                <c:pt idx="3">
                  <c:v>  Rewarding and motivating for NQSW</c:v>
                </c:pt>
                <c:pt idx="4">
                  <c:v>Enhance NQSW’s professional responsibility</c:v>
                </c:pt>
                <c:pt idx="5">
                  <c:v> NQSWs learn to contribute to  team  </c:v>
                </c:pt>
                <c:pt idx="6">
                  <c:v> Motivate NQSW to develop in this area</c:v>
                </c:pt>
                <c:pt idx="7">
                  <c:v>  Help NQSWs feel valued </c:v>
                </c:pt>
                <c:pt idx="8">
                  <c:v>NQSWs learn professional responsibility re learning</c:v>
                </c:pt>
                <c:pt idx="9">
                  <c:v> Support team ethos </c:v>
                </c:pt>
                <c:pt idx="10">
                  <c:v>  Supportive to practice educators</c:v>
                </c:pt>
                <c:pt idx="11">
                  <c:v>Practice Educators engage with NQSW</c:v>
                </c:pt>
              </c:strCache>
            </c:strRef>
          </c:cat>
          <c:val>
            <c:numRef>
              <c:f>Sheet1!$D$99:$D$110</c:f>
              <c:numCache>
                <c:formatCode>General</c:formatCode>
                <c:ptCount val="12"/>
                <c:pt idx="1">
                  <c:v>16</c:v>
                </c:pt>
                <c:pt idx="2">
                  <c:v>17</c:v>
                </c:pt>
                <c:pt idx="3">
                  <c:v>13</c:v>
                </c:pt>
                <c:pt idx="4">
                  <c:v>14</c:v>
                </c:pt>
                <c:pt idx="5">
                  <c:v>18</c:v>
                </c:pt>
                <c:pt idx="6">
                  <c:v>12</c:v>
                </c:pt>
                <c:pt idx="7">
                  <c:v>9</c:v>
                </c:pt>
                <c:pt idx="8">
                  <c:v>16</c:v>
                </c:pt>
                <c:pt idx="9">
                  <c:v>16</c:v>
                </c:pt>
                <c:pt idx="10">
                  <c:v>10</c:v>
                </c:pt>
                <c:pt idx="11">
                  <c:v>10</c:v>
                </c:pt>
              </c:numCache>
            </c:numRef>
          </c:val>
        </c:ser>
        <c:ser>
          <c:idx val="3"/>
          <c:order val="3"/>
          <c:tx>
            <c:strRef>
              <c:f>Sheet1!$E$97:$E$98</c:f>
              <c:strCache>
                <c:ptCount val="1"/>
                <c:pt idx="0">
                  <c:v>HEIs N=8</c:v>
                </c:pt>
              </c:strCache>
            </c:strRef>
          </c:tx>
          <c:marker>
            <c:symbol val="none"/>
          </c:marker>
          <c:cat>
            <c:strRef>
              <c:f>Sheet1!$A$99:$A$110</c:f>
              <c:strCache>
                <c:ptCount val="12"/>
                <c:pt idx="1">
                  <c:v>NQSW understand students' perspectives</c:v>
                </c:pt>
                <c:pt idx="2">
                  <c:v> Help NQSW consolidate own learning</c:v>
                </c:pt>
                <c:pt idx="3">
                  <c:v>  Rewarding and motivating for NQSW</c:v>
                </c:pt>
                <c:pt idx="4">
                  <c:v>Enhance NQSW’s professional responsibility</c:v>
                </c:pt>
                <c:pt idx="5">
                  <c:v> NQSWs learn to contribute to  team  </c:v>
                </c:pt>
                <c:pt idx="6">
                  <c:v> Motivate NQSW to develop in this area</c:v>
                </c:pt>
                <c:pt idx="7">
                  <c:v>  Help NQSWs feel valued </c:v>
                </c:pt>
                <c:pt idx="8">
                  <c:v>NQSWs learn professional responsibility re learning</c:v>
                </c:pt>
                <c:pt idx="9">
                  <c:v> Support team ethos </c:v>
                </c:pt>
                <c:pt idx="10">
                  <c:v>  Supportive to practice educators</c:v>
                </c:pt>
                <c:pt idx="11">
                  <c:v>Practice Educators engage with NQSW</c:v>
                </c:pt>
              </c:strCache>
            </c:strRef>
          </c:cat>
          <c:val>
            <c:numRef>
              <c:f>Sheet1!$E$99:$E$110</c:f>
              <c:numCache>
                <c:formatCode>General</c:formatCode>
                <c:ptCount val="12"/>
                <c:pt idx="1">
                  <c:v>8</c:v>
                </c:pt>
                <c:pt idx="2">
                  <c:v>6</c:v>
                </c:pt>
                <c:pt idx="3">
                  <c:v>6</c:v>
                </c:pt>
                <c:pt idx="4">
                  <c:v>7</c:v>
                </c:pt>
                <c:pt idx="5">
                  <c:v>8</c:v>
                </c:pt>
                <c:pt idx="6">
                  <c:v>7</c:v>
                </c:pt>
                <c:pt idx="7">
                  <c:v>6</c:v>
                </c:pt>
                <c:pt idx="8">
                  <c:v>5</c:v>
                </c:pt>
                <c:pt idx="9">
                  <c:v>8</c:v>
                </c:pt>
                <c:pt idx="10">
                  <c:v>4</c:v>
                </c:pt>
                <c:pt idx="11">
                  <c:v>5</c:v>
                </c:pt>
              </c:numCache>
            </c:numRef>
          </c:val>
        </c:ser>
        <c:marker val="1"/>
        <c:axId val="64492672"/>
        <c:axId val="113675264"/>
      </c:lineChart>
      <c:valAx>
        <c:axId val="113675264"/>
        <c:scaling>
          <c:orientation val="minMax"/>
        </c:scaling>
        <c:axPos val="l"/>
        <c:majorGridlines/>
        <c:title>
          <c:tx>
            <c:rich>
              <a:bodyPr rot="0" vert="horz"/>
              <a:lstStyle/>
              <a:p>
                <a:pPr>
                  <a:defRPr>
                    <a:latin typeface="Arial Narrow" pitchFamily="34" charset="0"/>
                  </a:defRPr>
                </a:pPr>
                <a:r>
                  <a:rPr lang="en-US">
                    <a:latin typeface="Arial Narrow" pitchFamily="34" charset="0"/>
                  </a:rPr>
                  <a:t>Numbers of positive responses</a:t>
                </a:r>
              </a:p>
            </c:rich>
          </c:tx>
        </c:title>
        <c:numFmt formatCode="General" sourceLinked="1"/>
        <c:tickLblPos val="nextTo"/>
        <c:crossAx val="64492672"/>
        <c:crosses val="autoZero"/>
        <c:crossBetween val="between"/>
      </c:valAx>
      <c:catAx>
        <c:axId val="64492672"/>
        <c:scaling>
          <c:orientation val="minMax"/>
        </c:scaling>
        <c:axPos val="b"/>
        <c:tickLblPos val="nextTo"/>
        <c:txPr>
          <a:bodyPr/>
          <a:lstStyle/>
          <a:p>
            <a:pPr>
              <a:defRPr sz="900">
                <a:latin typeface="Arial Narrow" pitchFamily="34" charset="0"/>
              </a:defRPr>
            </a:pPr>
            <a:endParaRPr lang="en-US"/>
          </a:p>
        </c:txPr>
        <c:crossAx val="113675264"/>
        <c:crosses val="autoZero"/>
        <c:auto val="1"/>
        <c:lblAlgn val="ctr"/>
        <c:lblOffset val="100"/>
      </c:catAx>
    </c:plotArea>
    <c:legend>
      <c:legendPos val="r"/>
      <c:txPr>
        <a:bodyPr/>
        <a:lstStyle/>
        <a:p>
          <a:pPr>
            <a:defRPr>
              <a:latin typeface="Arial Narrow" pitchFamily="34" charset="0"/>
            </a:defRPr>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Sheet1!$B$114</c:f>
              <c:strCache>
                <c:ptCount val="1"/>
                <c:pt idx="0">
                  <c:v>agree</c:v>
                </c:pt>
              </c:strCache>
            </c:strRef>
          </c:tx>
          <c:cat>
            <c:strRef>
              <c:f>Sheet1!$A$115:$A$118</c:f>
              <c:strCache>
                <c:ptCount val="4"/>
                <c:pt idx="0">
                  <c:v>NQSW phase</c:v>
                </c:pt>
                <c:pt idx="1">
                  <c:v>NQSW manager/ supervisor</c:v>
                </c:pt>
                <c:pt idx="2">
                  <c:v>Training and Development role</c:v>
                </c:pt>
                <c:pt idx="3">
                  <c:v>Higher Education</c:v>
                </c:pt>
              </c:strCache>
            </c:strRef>
          </c:cat>
          <c:val>
            <c:numRef>
              <c:f>Sheet1!$B$115:$B$118</c:f>
              <c:numCache>
                <c:formatCode>General</c:formatCode>
                <c:ptCount val="4"/>
                <c:pt idx="0">
                  <c:v>35</c:v>
                </c:pt>
                <c:pt idx="1">
                  <c:v>6</c:v>
                </c:pt>
                <c:pt idx="2">
                  <c:v>21</c:v>
                </c:pt>
                <c:pt idx="3">
                  <c:v>5</c:v>
                </c:pt>
              </c:numCache>
            </c:numRef>
          </c:val>
        </c:ser>
        <c:ser>
          <c:idx val="1"/>
          <c:order val="1"/>
          <c:tx>
            <c:strRef>
              <c:f>Sheet1!$C$114</c:f>
              <c:strCache>
                <c:ptCount val="1"/>
                <c:pt idx="0">
                  <c:v>not agree</c:v>
                </c:pt>
              </c:strCache>
            </c:strRef>
          </c:tx>
          <c:cat>
            <c:strRef>
              <c:f>Sheet1!$A$115:$A$118</c:f>
              <c:strCache>
                <c:ptCount val="4"/>
                <c:pt idx="0">
                  <c:v>NQSW phase</c:v>
                </c:pt>
                <c:pt idx="1">
                  <c:v>NQSW manager/ supervisor</c:v>
                </c:pt>
                <c:pt idx="2">
                  <c:v>Training and Development role</c:v>
                </c:pt>
                <c:pt idx="3">
                  <c:v>Higher Education</c:v>
                </c:pt>
              </c:strCache>
            </c:strRef>
          </c:cat>
          <c:val>
            <c:numRef>
              <c:f>Sheet1!$C$115:$C$118</c:f>
              <c:numCache>
                <c:formatCode>General</c:formatCode>
                <c:ptCount val="4"/>
                <c:pt idx="0">
                  <c:v>12</c:v>
                </c:pt>
                <c:pt idx="1">
                  <c:v>5</c:v>
                </c:pt>
                <c:pt idx="2">
                  <c:v>8</c:v>
                </c:pt>
                <c:pt idx="3">
                  <c:v>3</c:v>
                </c:pt>
              </c:numCache>
            </c:numRef>
          </c:val>
        </c:ser>
        <c:axId val="107924096"/>
        <c:axId val="110895488"/>
      </c:barChart>
      <c:catAx>
        <c:axId val="107924096"/>
        <c:scaling>
          <c:orientation val="minMax"/>
        </c:scaling>
        <c:axPos val="b"/>
        <c:tickLblPos val="nextTo"/>
        <c:crossAx val="110895488"/>
        <c:crosses val="autoZero"/>
        <c:auto val="1"/>
        <c:lblAlgn val="ctr"/>
        <c:lblOffset val="100"/>
      </c:catAx>
      <c:valAx>
        <c:axId val="110895488"/>
        <c:scaling>
          <c:orientation val="minMax"/>
        </c:scaling>
        <c:axPos val="l"/>
        <c:majorGridlines/>
        <c:numFmt formatCode="General" sourceLinked="1"/>
        <c:tickLblPos val="nextTo"/>
        <c:crossAx val="10792409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Sheet1!$B$128</c:f>
              <c:strCache>
                <c:ptCount val="1"/>
                <c:pt idx="0">
                  <c:v>agree</c:v>
                </c:pt>
              </c:strCache>
            </c:strRef>
          </c:tx>
          <c:cat>
            <c:strRef>
              <c:f>Sheet1!$A$129:$A$132</c:f>
              <c:strCache>
                <c:ptCount val="4"/>
                <c:pt idx="0">
                  <c:v>NQSW phase</c:v>
                </c:pt>
                <c:pt idx="1">
                  <c:v>NQSW manager/ supervisor</c:v>
                </c:pt>
                <c:pt idx="2">
                  <c:v>Training and Development role</c:v>
                </c:pt>
                <c:pt idx="3">
                  <c:v>Higher Education</c:v>
                </c:pt>
              </c:strCache>
            </c:strRef>
          </c:cat>
          <c:val>
            <c:numRef>
              <c:f>Sheet1!$B$129:$B$132</c:f>
              <c:numCache>
                <c:formatCode>General</c:formatCode>
                <c:ptCount val="4"/>
                <c:pt idx="0">
                  <c:v>16</c:v>
                </c:pt>
                <c:pt idx="1">
                  <c:v>3</c:v>
                </c:pt>
                <c:pt idx="2">
                  <c:v>15</c:v>
                </c:pt>
                <c:pt idx="3">
                  <c:v>5</c:v>
                </c:pt>
              </c:numCache>
            </c:numRef>
          </c:val>
        </c:ser>
        <c:ser>
          <c:idx val="1"/>
          <c:order val="1"/>
          <c:tx>
            <c:strRef>
              <c:f>Sheet1!$C$128</c:f>
              <c:strCache>
                <c:ptCount val="1"/>
                <c:pt idx="0">
                  <c:v>not agree</c:v>
                </c:pt>
              </c:strCache>
            </c:strRef>
          </c:tx>
          <c:cat>
            <c:strRef>
              <c:f>Sheet1!$A$129:$A$132</c:f>
              <c:strCache>
                <c:ptCount val="4"/>
                <c:pt idx="0">
                  <c:v>NQSW phase</c:v>
                </c:pt>
                <c:pt idx="1">
                  <c:v>NQSW manager/ supervisor</c:v>
                </c:pt>
                <c:pt idx="2">
                  <c:v>Training and Development role</c:v>
                </c:pt>
                <c:pt idx="3">
                  <c:v>Higher Education</c:v>
                </c:pt>
              </c:strCache>
            </c:strRef>
          </c:cat>
          <c:val>
            <c:numRef>
              <c:f>Sheet1!$C$129:$C$132</c:f>
              <c:numCache>
                <c:formatCode>General</c:formatCode>
                <c:ptCount val="4"/>
                <c:pt idx="0">
                  <c:v>31</c:v>
                </c:pt>
                <c:pt idx="1">
                  <c:v>8</c:v>
                </c:pt>
                <c:pt idx="2">
                  <c:v>14</c:v>
                </c:pt>
                <c:pt idx="3">
                  <c:v>3</c:v>
                </c:pt>
              </c:numCache>
            </c:numRef>
          </c:val>
        </c:ser>
        <c:axId val="107885696"/>
        <c:axId val="107887232"/>
      </c:barChart>
      <c:catAx>
        <c:axId val="107885696"/>
        <c:scaling>
          <c:orientation val="minMax"/>
        </c:scaling>
        <c:axPos val="b"/>
        <c:tickLblPos val="nextTo"/>
        <c:crossAx val="107887232"/>
        <c:crosses val="autoZero"/>
        <c:auto val="1"/>
        <c:lblAlgn val="ctr"/>
        <c:lblOffset val="100"/>
      </c:catAx>
      <c:valAx>
        <c:axId val="107887232"/>
        <c:scaling>
          <c:orientation val="minMax"/>
        </c:scaling>
        <c:axPos val="l"/>
        <c:majorGridlines/>
        <c:numFmt formatCode="General" sourceLinked="1"/>
        <c:tickLblPos val="nextTo"/>
        <c:crossAx val="10788569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Sheet1!$B$140</c:f>
              <c:strCache>
                <c:ptCount val="1"/>
                <c:pt idx="0">
                  <c:v>More disadvantages</c:v>
                </c:pt>
              </c:strCache>
            </c:strRef>
          </c:tx>
          <c:cat>
            <c:strRef>
              <c:f>Sheet1!$A$141:$A$145</c:f>
              <c:strCache>
                <c:ptCount val="5"/>
                <c:pt idx="0">
                  <c:v>NSQW phase</c:v>
                </c:pt>
                <c:pt idx="1">
                  <c:v>Managers</c:v>
                </c:pt>
                <c:pt idx="2">
                  <c:v>Training and development roles</c:v>
                </c:pt>
                <c:pt idx="3">
                  <c:v>Higher Education</c:v>
                </c:pt>
                <c:pt idx="4">
                  <c:v>Totals</c:v>
                </c:pt>
              </c:strCache>
            </c:strRef>
          </c:cat>
          <c:val>
            <c:numRef>
              <c:f>Sheet1!$B$141:$B$145</c:f>
              <c:numCache>
                <c:formatCode>General</c:formatCode>
                <c:ptCount val="5"/>
                <c:pt idx="0">
                  <c:v>10</c:v>
                </c:pt>
                <c:pt idx="1">
                  <c:v>5</c:v>
                </c:pt>
                <c:pt idx="2">
                  <c:v>15</c:v>
                </c:pt>
                <c:pt idx="3">
                  <c:v>2</c:v>
                </c:pt>
                <c:pt idx="4">
                  <c:v>32</c:v>
                </c:pt>
              </c:numCache>
            </c:numRef>
          </c:val>
        </c:ser>
        <c:ser>
          <c:idx val="1"/>
          <c:order val="1"/>
          <c:tx>
            <c:strRef>
              <c:f>Sheet1!$C$140</c:f>
              <c:strCache>
                <c:ptCount val="1"/>
                <c:pt idx="0">
                  <c:v>Not sure</c:v>
                </c:pt>
              </c:strCache>
            </c:strRef>
          </c:tx>
          <c:cat>
            <c:strRef>
              <c:f>Sheet1!$A$141:$A$145</c:f>
              <c:strCache>
                <c:ptCount val="5"/>
                <c:pt idx="0">
                  <c:v>NSQW phase</c:v>
                </c:pt>
                <c:pt idx="1">
                  <c:v>Managers</c:v>
                </c:pt>
                <c:pt idx="2">
                  <c:v>Training and development roles</c:v>
                </c:pt>
                <c:pt idx="3">
                  <c:v>Higher Education</c:v>
                </c:pt>
                <c:pt idx="4">
                  <c:v>Totals</c:v>
                </c:pt>
              </c:strCache>
            </c:strRef>
          </c:cat>
          <c:val>
            <c:numRef>
              <c:f>Sheet1!$C$141:$C$145</c:f>
              <c:numCache>
                <c:formatCode>General</c:formatCode>
                <c:ptCount val="5"/>
                <c:pt idx="0">
                  <c:v>7</c:v>
                </c:pt>
                <c:pt idx="1">
                  <c:v>2</c:v>
                </c:pt>
                <c:pt idx="2">
                  <c:v>1</c:v>
                </c:pt>
                <c:pt idx="3">
                  <c:v>1</c:v>
                </c:pt>
                <c:pt idx="4">
                  <c:v>11</c:v>
                </c:pt>
              </c:numCache>
            </c:numRef>
          </c:val>
        </c:ser>
        <c:ser>
          <c:idx val="2"/>
          <c:order val="2"/>
          <c:tx>
            <c:strRef>
              <c:f>Sheet1!$D$140</c:f>
              <c:strCache>
                <c:ptCount val="1"/>
                <c:pt idx="0">
                  <c:v>More advantages</c:v>
                </c:pt>
              </c:strCache>
            </c:strRef>
          </c:tx>
          <c:cat>
            <c:strRef>
              <c:f>Sheet1!$A$141:$A$145</c:f>
              <c:strCache>
                <c:ptCount val="5"/>
                <c:pt idx="0">
                  <c:v>NSQW phase</c:v>
                </c:pt>
                <c:pt idx="1">
                  <c:v>Managers</c:v>
                </c:pt>
                <c:pt idx="2">
                  <c:v>Training and development roles</c:v>
                </c:pt>
                <c:pt idx="3">
                  <c:v>Higher Education</c:v>
                </c:pt>
                <c:pt idx="4">
                  <c:v>Totals</c:v>
                </c:pt>
              </c:strCache>
            </c:strRef>
          </c:cat>
          <c:val>
            <c:numRef>
              <c:f>Sheet1!$D$141:$D$145</c:f>
              <c:numCache>
                <c:formatCode>General</c:formatCode>
                <c:ptCount val="5"/>
                <c:pt idx="0">
                  <c:v>30</c:v>
                </c:pt>
                <c:pt idx="1">
                  <c:v>4</c:v>
                </c:pt>
                <c:pt idx="2">
                  <c:v>13</c:v>
                </c:pt>
                <c:pt idx="3">
                  <c:v>5</c:v>
                </c:pt>
                <c:pt idx="4">
                  <c:v>52</c:v>
                </c:pt>
              </c:numCache>
            </c:numRef>
          </c:val>
        </c:ser>
        <c:axId val="66048000"/>
        <c:axId val="66049536"/>
      </c:barChart>
      <c:catAx>
        <c:axId val="66048000"/>
        <c:scaling>
          <c:orientation val="minMax"/>
        </c:scaling>
        <c:axPos val="b"/>
        <c:tickLblPos val="nextTo"/>
        <c:txPr>
          <a:bodyPr/>
          <a:lstStyle/>
          <a:p>
            <a:pPr>
              <a:defRPr b="1">
                <a:latin typeface="Arial Narrow" pitchFamily="34" charset="0"/>
              </a:defRPr>
            </a:pPr>
            <a:endParaRPr lang="en-US"/>
          </a:p>
        </c:txPr>
        <c:crossAx val="66049536"/>
        <c:crosses val="autoZero"/>
        <c:auto val="1"/>
        <c:lblAlgn val="ctr"/>
        <c:lblOffset val="100"/>
      </c:catAx>
      <c:valAx>
        <c:axId val="66049536"/>
        <c:scaling>
          <c:orientation val="minMax"/>
        </c:scaling>
        <c:axPos val="l"/>
        <c:majorGridlines/>
        <c:title>
          <c:tx>
            <c:rich>
              <a:bodyPr rot="0" vert="horz"/>
              <a:lstStyle/>
              <a:p>
                <a:pPr>
                  <a:defRPr>
                    <a:latin typeface="Arial Narrow" pitchFamily="34" charset="0"/>
                  </a:defRPr>
                </a:pPr>
                <a:r>
                  <a:rPr lang="en-US">
                    <a:latin typeface="Arial Narrow" pitchFamily="34" charset="0"/>
                  </a:rPr>
                  <a:t>Numbers of respondents</a:t>
                </a:r>
              </a:p>
            </c:rich>
          </c:tx>
        </c:title>
        <c:numFmt formatCode="General" sourceLinked="1"/>
        <c:tickLblPos val="nextTo"/>
        <c:crossAx val="66048000"/>
        <c:crosses val="autoZero"/>
        <c:crossBetween val="between"/>
      </c:valAx>
    </c:plotArea>
    <c:legend>
      <c:legendPos val="r"/>
      <c:txPr>
        <a:bodyPr/>
        <a:lstStyle/>
        <a:p>
          <a:pPr>
            <a:defRPr b="1">
              <a:latin typeface="Arial Narrow" pitchFamily="34"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48</Pages>
  <Words>17965</Words>
  <Characters>102406</Characters>
  <Application>Microsoft Office Word</Application>
  <DocSecurity>4</DocSecurity>
  <Lines>853</Lines>
  <Paragraphs>240</Paragraphs>
  <ScaleCrop>false</ScaleCrop>
  <HeadingPairs>
    <vt:vector size="2" baseType="variant">
      <vt:variant>
        <vt:lpstr>Title</vt:lpstr>
      </vt:variant>
      <vt:variant>
        <vt:i4>1</vt:i4>
      </vt:variant>
    </vt:vector>
  </HeadingPairs>
  <TitlesOfParts>
    <vt:vector size="1" baseType="lpstr">
      <vt:lpstr>CWDC tender to design and develop the refresher course materials for the</vt:lpstr>
    </vt:vector>
  </TitlesOfParts>
  <Company>London South Bank University</Company>
  <LinksUpToDate>false</LinksUpToDate>
  <CharactersWithSpaces>120131</CharactersWithSpaces>
  <SharedDoc>false</SharedDoc>
  <HLinks>
    <vt:vector size="156" baseType="variant">
      <vt:variant>
        <vt:i4>4653117</vt:i4>
      </vt:variant>
      <vt:variant>
        <vt:i4>72</vt:i4>
      </vt:variant>
      <vt:variant>
        <vt:i4>0</vt:i4>
      </vt:variant>
      <vt:variant>
        <vt:i4>5</vt:i4>
      </vt:variant>
      <vt:variant>
        <vt:lpwstr>mailto:J.F.Lindsay@Kingston.ac.uk</vt:lpwstr>
      </vt:variant>
      <vt:variant>
        <vt:lpwstr/>
      </vt:variant>
      <vt:variant>
        <vt:i4>3276914</vt:i4>
      </vt:variant>
      <vt:variant>
        <vt:i4>66</vt:i4>
      </vt:variant>
      <vt:variant>
        <vt:i4>0</vt:i4>
      </vt:variant>
      <vt:variant>
        <vt:i4>5</vt:i4>
      </vt:variant>
      <vt:variant>
        <vt:lpwstr>http://www.lsbu.ac.uk/</vt:lpwstr>
      </vt:variant>
      <vt:variant>
        <vt:lpwstr/>
      </vt:variant>
      <vt:variant>
        <vt:i4>720942</vt:i4>
      </vt:variant>
      <vt:variant>
        <vt:i4>63</vt:i4>
      </vt:variant>
      <vt:variant>
        <vt:i4>0</vt:i4>
      </vt:variant>
      <vt:variant>
        <vt:i4>5</vt:i4>
      </vt:variant>
      <vt:variant>
        <vt:lpwstr>mailto:higginm2@lsbu.ac.uk</vt:lpwstr>
      </vt:variant>
      <vt:variant>
        <vt:lpwstr/>
      </vt:variant>
      <vt:variant>
        <vt:i4>4653117</vt:i4>
      </vt:variant>
      <vt:variant>
        <vt:i4>60</vt:i4>
      </vt:variant>
      <vt:variant>
        <vt:i4>0</vt:i4>
      </vt:variant>
      <vt:variant>
        <vt:i4>5</vt:i4>
      </vt:variant>
      <vt:variant>
        <vt:lpwstr>mailto:J.F.Lindsay@Kingston.ac.uk</vt:lpwstr>
      </vt:variant>
      <vt:variant>
        <vt:lpwstr/>
      </vt:variant>
      <vt:variant>
        <vt:i4>3276914</vt:i4>
      </vt:variant>
      <vt:variant>
        <vt:i4>54</vt:i4>
      </vt:variant>
      <vt:variant>
        <vt:i4>0</vt:i4>
      </vt:variant>
      <vt:variant>
        <vt:i4>5</vt:i4>
      </vt:variant>
      <vt:variant>
        <vt:lpwstr>http://www.lsbu.ac.uk/</vt:lpwstr>
      </vt:variant>
      <vt:variant>
        <vt:lpwstr/>
      </vt:variant>
      <vt:variant>
        <vt:i4>6029394</vt:i4>
      </vt:variant>
      <vt:variant>
        <vt:i4>51</vt:i4>
      </vt:variant>
      <vt:variant>
        <vt:i4>0</vt:i4>
      </vt:variant>
      <vt:variant>
        <vt:i4>5</vt:i4>
      </vt:variant>
      <vt:variant>
        <vt:lpwstr>http://www.shropshire.gov.uk/schtraining.nsf/viewAttachments/JCOX-83PM3D/$file/enabling-others-effectively-from-competence-to-confidence.pdf</vt:lpwstr>
      </vt:variant>
      <vt:variant>
        <vt:lpwstr/>
      </vt:variant>
      <vt:variant>
        <vt:i4>524358</vt:i4>
      </vt:variant>
      <vt:variant>
        <vt:i4>48</vt:i4>
      </vt:variant>
      <vt:variant>
        <vt:i4>0</vt:i4>
      </vt:variant>
      <vt:variant>
        <vt:i4>5</vt:i4>
      </vt:variant>
      <vt:variant>
        <vt:lpwstr>http://publications.dcsf.gov.uk/default.aspx?PageFunction=productdetails&amp;PageMode=publications&amp;ProductId=DCSF-01114-2009&amp;</vt:lpwstr>
      </vt:variant>
      <vt:variant>
        <vt:lpwstr/>
      </vt:variant>
      <vt:variant>
        <vt:i4>1572906</vt:i4>
      </vt:variant>
      <vt:variant>
        <vt:i4>45</vt:i4>
      </vt:variant>
      <vt:variant>
        <vt:i4>0</vt:i4>
      </vt:variant>
      <vt:variant>
        <vt:i4>5</vt:i4>
      </vt:variant>
      <vt:variant>
        <vt:lpwstr>http://www.skillsforcare.org.uk/socialwork/practiceeducation/sw_development_of_practice_education_for_social_work.aspx</vt:lpwstr>
      </vt:variant>
      <vt:variant>
        <vt:lpwstr/>
      </vt:variant>
      <vt:variant>
        <vt:i4>3604590</vt:i4>
      </vt:variant>
      <vt:variant>
        <vt:i4>42</vt:i4>
      </vt:variant>
      <vt:variant>
        <vt:i4>0</vt:i4>
      </vt:variant>
      <vt:variant>
        <vt:i4>5</vt:i4>
      </vt:variant>
      <vt:variant>
        <vt:lpwstr>http://www.skillsforcare.org.uk/socialwork/practiceeducation/sw_practice_educator_demonstration_projects.aspx - accessed 16/7/10</vt:lpwstr>
      </vt:variant>
      <vt:variant>
        <vt:lpwstr/>
      </vt:variant>
      <vt:variant>
        <vt:i4>6291560</vt:i4>
      </vt:variant>
      <vt:variant>
        <vt:i4>39</vt:i4>
      </vt:variant>
      <vt:variant>
        <vt:i4>0</vt:i4>
      </vt:variant>
      <vt:variant>
        <vt:i4>5</vt:i4>
      </vt:variant>
      <vt:variant>
        <vt:lpwstr>http://www.skillsforcare.org.uk/socialwork/newlyqualifiedsocialworker/NQSW_resource_pack.aspx</vt:lpwstr>
      </vt:variant>
      <vt:variant>
        <vt:lpwstr/>
      </vt:variant>
      <vt:variant>
        <vt:i4>6291560</vt:i4>
      </vt:variant>
      <vt:variant>
        <vt:i4>36</vt:i4>
      </vt:variant>
      <vt:variant>
        <vt:i4>0</vt:i4>
      </vt:variant>
      <vt:variant>
        <vt:i4>5</vt:i4>
      </vt:variant>
      <vt:variant>
        <vt:lpwstr>http://www.skillsforcare.org.uk/socialwork/newlyqualifiedsocialworker/NQSW_resource_pack.aspx</vt:lpwstr>
      </vt:variant>
      <vt:variant>
        <vt:lpwstr/>
      </vt:variant>
      <vt:variant>
        <vt:i4>2818108</vt:i4>
      </vt:variant>
      <vt:variant>
        <vt:i4>33</vt:i4>
      </vt:variant>
      <vt:variant>
        <vt:i4>0</vt:i4>
      </vt:variant>
      <vt:variant>
        <vt:i4>5</vt:i4>
      </vt:variant>
      <vt:variant>
        <vt:lpwstr>http://www.dhsspsni.gov.uk/review_of_the_diploma_in_social_work_(jm_consulting_report)_.pdf</vt:lpwstr>
      </vt:variant>
      <vt:variant>
        <vt:lpwstr/>
      </vt:variant>
      <vt:variant>
        <vt:i4>4063356</vt:i4>
      </vt:variant>
      <vt:variant>
        <vt:i4>30</vt:i4>
      </vt:variant>
      <vt:variant>
        <vt:i4>0</vt:i4>
      </vt:variant>
      <vt:variant>
        <vt:i4>5</vt:i4>
      </vt:variant>
      <vt:variant>
        <vt:lpwstr>http://www.gscc.org.uk/Training+and+learning/Continuing+your+training/Post-qualifying+training/New+post-qualifying+framework+documents.htm</vt:lpwstr>
      </vt:variant>
      <vt:variant>
        <vt:lpwstr/>
      </vt:variant>
      <vt:variant>
        <vt:i4>4653147</vt:i4>
      </vt:variant>
      <vt:variant>
        <vt:i4>27</vt:i4>
      </vt:variant>
      <vt:variant>
        <vt:i4>0</vt:i4>
      </vt:variant>
      <vt:variant>
        <vt:i4>5</vt:i4>
      </vt:variant>
      <vt:variant>
        <vt:lpwstr>http://www.cwdcouncil.org.uk/assets/0000/5485/NQSW_consultations_report.pdf accessed 24/04/10</vt:lpwstr>
      </vt:variant>
      <vt:variant>
        <vt:lpwstr/>
      </vt:variant>
      <vt:variant>
        <vt:i4>5242971</vt:i4>
      </vt:variant>
      <vt:variant>
        <vt:i4>24</vt:i4>
      </vt:variant>
      <vt:variant>
        <vt:i4>0</vt:i4>
      </vt:variant>
      <vt:variant>
        <vt:i4>5</vt:i4>
      </vt:variant>
      <vt:variant>
        <vt:lpwstr>http://www.gscc.org.uk/NR/rdonlyres/3D2C50E0-E9E9-41DE-A329-4A62C8986AD1/0/PQsection5.pdf</vt:lpwstr>
      </vt:variant>
      <vt:variant>
        <vt:lpwstr/>
      </vt:variant>
      <vt:variant>
        <vt:i4>5636134</vt:i4>
      </vt:variant>
      <vt:variant>
        <vt:i4>21</vt:i4>
      </vt:variant>
      <vt:variant>
        <vt:i4>0</vt:i4>
      </vt:variant>
      <vt:variant>
        <vt:i4>5</vt:i4>
      </vt:variant>
      <vt:variant>
        <vt:lpwstr>http://www.dh.gov.uk/en/Publicationsandstatistics/Publications/PublicationsPolicyAndGuidance/DH_098481</vt:lpwstr>
      </vt:variant>
      <vt:variant>
        <vt:lpwstr/>
      </vt:variant>
      <vt:variant>
        <vt:i4>6488107</vt:i4>
      </vt:variant>
      <vt:variant>
        <vt:i4>18</vt:i4>
      </vt:variant>
      <vt:variant>
        <vt:i4>0</vt:i4>
      </vt:variant>
      <vt:variant>
        <vt:i4>5</vt:i4>
      </vt:variant>
      <vt:variant>
        <vt:lpwstr>http://www.dh.gov.uk/prod_consum_dh/groups/dh_digitalassets/documents/digitalasset/dh_114923.pdf</vt:lpwstr>
      </vt:variant>
      <vt:variant>
        <vt:lpwstr/>
      </vt:variant>
      <vt:variant>
        <vt:i4>6881393</vt:i4>
      </vt:variant>
      <vt:variant>
        <vt:i4>15</vt:i4>
      </vt:variant>
      <vt:variant>
        <vt:i4>0</vt:i4>
      </vt:variant>
      <vt:variant>
        <vt:i4>5</vt:i4>
      </vt:variant>
      <vt:variant>
        <vt:lpwstr>http://publications.education.gov.uk/default.aspx?PageFunction=productdetails&amp;PageMode=publications&amp;ProductId=DCSF-00306-2010&amp;</vt:lpwstr>
      </vt:variant>
      <vt:variant>
        <vt:lpwstr/>
      </vt:variant>
      <vt:variant>
        <vt:i4>4915272</vt:i4>
      </vt:variant>
      <vt:variant>
        <vt:i4>12</vt:i4>
      </vt:variant>
      <vt:variant>
        <vt:i4>0</vt:i4>
      </vt:variant>
      <vt:variant>
        <vt:i4>5</vt:i4>
      </vt:variant>
      <vt:variant>
        <vt:lpwstr>http://publications.education.gov.uk/default.aspx?PageFunction=productdetails&amp;PageMode=publications&amp;ProductId=DCSF-00292-2008</vt:lpwstr>
      </vt:variant>
      <vt:variant>
        <vt:lpwstr/>
      </vt:variant>
      <vt:variant>
        <vt:i4>6422640</vt:i4>
      </vt:variant>
      <vt:variant>
        <vt:i4>9</vt:i4>
      </vt:variant>
      <vt:variant>
        <vt:i4>0</vt:i4>
      </vt:variant>
      <vt:variant>
        <vt:i4>5</vt:i4>
      </vt:variant>
      <vt:variant>
        <vt:lpwstr>http://www.cwdcouncil.org.uk/news/3598 accessed 16/7/10</vt:lpwstr>
      </vt:variant>
      <vt:variant>
        <vt:lpwstr/>
      </vt:variant>
      <vt:variant>
        <vt:i4>7733372</vt:i4>
      </vt:variant>
      <vt:variant>
        <vt:i4>6</vt:i4>
      </vt:variant>
      <vt:variant>
        <vt:i4>0</vt:i4>
      </vt:variant>
      <vt:variant>
        <vt:i4>5</vt:i4>
      </vt:variant>
      <vt:variant>
        <vt:lpwstr>http://www.cwdcouncil.org.uk/nqsw/pilot-programme accessed 10/05/10</vt:lpwstr>
      </vt:variant>
      <vt:variant>
        <vt:lpwstr/>
      </vt:variant>
      <vt:variant>
        <vt:i4>6815861</vt:i4>
      </vt:variant>
      <vt:variant>
        <vt:i4>3</vt:i4>
      </vt:variant>
      <vt:variant>
        <vt:i4>0</vt:i4>
      </vt:variant>
      <vt:variant>
        <vt:i4>5</vt:i4>
      </vt:variant>
      <vt:variant>
        <vt:lpwstr>http://www.cwdcouncil.org.uk/induction-standards accessed 10/05/10</vt:lpwstr>
      </vt:variant>
      <vt:variant>
        <vt:lpwstr/>
      </vt:variant>
      <vt:variant>
        <vt:i4>5832712</vt:i4>
      </vt:variant>
      <vt:variant>
        <vt:i4>0</vt:i4>
      </vt:variant>
      <vt:variant>
        <vt:i4>0</vt:i4>
      </vt:variant>
      <vt:variant>
        <vt:i4>5</vt:i4>
      </vt:variant>
      <vt:variant>
        <vt:lpwstr>http://www.scie-socialcareonline.org/profile.asp?guid=22a5cb2e-3de-41e2-b778-9b7acad5ea9a</vt:lpwstr>
      </vt:variant>
      <vt:variant>
        <vt:lpwstr/>
      </vt:variant>
      <vt:variant>
        <vt:i4>5242971</vt:i4>
      </vt:variant>
      <vt:variant>
        <vt:i4>0</vt:i4>
      </vt:variant>
      <vt:variant>
        <vt:i4>0</vt:i4>
      </vt:variant>
      <vt:variant>
        <vt:i4>5</vt:i4>
      </vt:variant>
      <vt:variant>
        <vt:lpwstr>http://www.gscc.org.uk/NR/rdonlyres/3D2C50E0-E9E9-41DE-A329-4A62C8986AD1/0/PQsection5.pdf</vt:lpwstr>
      </vt:variant>
      <vt:variant>
        <vt:lpwstr/>
      </vt:variant>
      <vt:variant>
        <vt:i4>5046371</vt:i4>
      </vt:variant>
      <vt:variant>
        <vt:i4>-1</vt:i4>
      </vt:variant>
      <vt:variant>
        <vt:i4>1026</vt:i4>
      </vt:variant>
      <vt:variant>
        <vt:i4>1</vt:i4>
      </vt:variant>
      <vt:variant>
        <vt:lpwstr>http://imail.sghms.ac.uk/attach/FHSCS_RGB_new.gif?sid=V5nup6XQ5Ko&amp;mbox=INBOX&amp;charset=escaped_unicode&amp;uid=9037&amp;number=2&amp;filename=FHSCS_RGB_new.gif</vt:lpwstr>
      </vt:variant>
      <vt:variant>
        <vt:lpwstr/>
      </vt:variant>
      <vt:variant>
        <vt:i4>5046371</vt:i4>
      </vt:variant>
      <vt:variant>
        <vt:i4>-1</vt:i4>
      </vt:variant>
      <vt:variant>
        <vt:i4>1027</vt:i4>
      </vt:variant>
      <vt:variant>
        <vt:i4>1</vt:i4>
      </vt:variant>
      <vt:variant>
        <vt:lpwstr>http://imail.sghms.ac.uk/attach/FHSCS_RGB_new.gif?sid=V5nup6XQ5Ko&amp;mbox=INBOX&amp;charset=escaped_unicode&amp;uid=9037&amp;number=2&amp;filename=FHSCS_RGB_new.gif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CWDC tender to design and develop the refresher course materials for the</dc:title>
  <dc:subject/>
  <dc:creator>goodyeam</dc:creator>
  <cp:keywords/>
  <cp:lastModifiedBy>KU44937</cp:lastModifiedBy>
  <cp:revision>2</cp:revision>
  <cp:lastPrinted>2010-07-18T17:52:00Z</cp:lastPrinted>
  <dcterms:created xsi:type="dcterms:W3CDTF">2012-12-12T11:46:00Z</dcterms:created>
  <dcterms:modified xsi:type="dcterms:W3CDTF">2012-12-12T11:46:00Z</dcterms:modified>
</cp:coreProperties>
</file>